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8129D4">
        <w:t>март</w:t>
      </w:r>
      <w:r>
        <w:t xml:space="preserve"> 201</w:t>
      </w:r>
      <w:r w:rsidR="00893A9E">
        <w:t>9</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bookmarkStart w:id="0" w:name="_GoBack"/>
      <w:bookmarkEnd w:id="0"/>
    </w:p>
    <w:p w:rsidR="00E93559" w:rsidRDefault="00711D4A" w:rsidP="00C71D4B">
      <w:pPr>
        <w:spacing w:after="0" w:line="360" w:lineRule="auto"/>
        <w:jc w:val="center"/>
      </w:pPr>
      <w:r>
        <w:t>САМАРА</w:t>
      </w:r>
      <w:r w:rsidR="00C055E1">
        <w:t xml:space="preserve"> 201</w:t>
      </w:r>
      <w:r w:rsidR="00766A0D">
        <w:t>9</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BA0631"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888942" w:history="1">
            <w:r w:rsidR="00BA0631" w:rsidRPr="00D0767B">
              <w:rPr>
                <w:rStyle w:val="a9"/>
                <w:noProof/>
              </w:rPr>
              <w:t>Основные положения</w:t>
            </w:r>
            <w:r w:rsidR="00BA0631">
              <w:rPr>
                <w:noProof/>
                <w:webHidden/>
              </w:rPr>
              <w:tab/>
            </w:r>
            <w:r w:rsidR="00BA0631">
              <w:rPr>
                <w:noProof/>
                <w:webHidden/>
              </w:rPr>
              <w:fldChar w:fldCharType="begin"/>
            </w:r>
            <w:r w:rsidR="00BA0631">
              <w:rPr>
                <w:noProof/>
                <w:webHidden/>
              </w:rPr>
              <w:instrText xml:space="preserve"> PAGEREF _Toc5888942 \h </w:instrText>
            </w:r>
            <w:r w:rsidR="00BA0631">
              <w:rPr>
                <w:noProof/>
                <w:webHidden/>
              </w:rPr>
            </w:r>
            <w:r w:rsidR="00BA0631">
              <w:rPr>
                <w:noProof/>
                <w:webHidden/>
              </w:rPr>
              <w:fldChar w:fldCharType="separate"/>
            </w:r>
            <w:r w:rsidR="00667396">
              <w:rPr>
                <w:noProof/>
                <w:webHidden/>
              </w:rPr>
              <w:t>3</w:t>
            </w:r>
            <w:r w:rsidR="00BA0631">
              <w:rPr>
                <w:noProof/>
                <w:webHidden/>
              </w:rPr>
              <w:fldChar w:fldCharType="end"/>
            </w:r>
          </w:hyperlink>
        </w:p>
        <w:p w:rsidR="00BA0631" w:rsidRDefault="00BA0631">
          <w:pPr>
            <w:pStyle w:val="11"/>
            <w:tabs>
              <w:tab w:val="right" w:leader="dot" w:pos="9345"/>
            </w:tabs>
            <w:rPr>
              <w:rFonts w:eastAsiaTheme="minorEastAsia"/>
              <w:noProof/>
              <w:lang w:eastAsia="ru-RU"/>
            </w:rPr>
          </w:pPr>
          <w:hyperlink w:anchor="_Toc5888943" w:history="1">
            <w:r w:rsidRPr="00D0767B">
              <w:rPr>
                <w:rStyle w:val="a9"/>
                <w:noProof/>
              </w:rPr>
              <w:t>Обобщенные результаты проведенного мониторинга</w:t>
            </w:r>
            <w:r>
              <w:rPr>
                <w:noProof/>
                <w:webHidden/>
              </w:rPr>
              <w:tab/>
            </w:r>
            <w:r>
              <w:rPr>
                <w:noProof/>
                <w:webHidden/>
              </w:rPr>
              <w:fldChar w:fldCharType="begin"/>
            </w:r>
            <w:r>
              <w:rPr>
                <w:noProof/>
                <w:webHidden/>
              </w:rPr>
              <w:instrText xml:space="preserve"> PAGEREF _Toc5888943 \h </w:instrText>
            </w:r>
            <w:r>
              <w:rPr>
                <w:noProof/>
                <w:webHidden/>
              </w:rPr>
            </w:r>
            <w:r>
              <w:rPr>
                <w:noProof/>
                <w:webHidden/>
              </w:rPr>
              <w:fldChar w:fldCharType="separate"/>
            </w:r>
            <w:r w:rsidR="00667396">
              <w:rPr>
                <w:noProof/>
                <w:webHidden/>
              </w:rPr>
              <w:t>15</w:t>
            </w:r>
            <w:r>
              <w:rPr>
                <w:noProof/>
                <w:webHidden/>
              </w:rPr>
              <w:fldChar w:fldCharType="end"/>
            </w:r>
          </w:hyperlink>
        </w:p>
        <w:p w:rsidR="00BA0631" w:rsidRDefault="00BA0631">
          <w:pPr>
            <w:pStyle w:val="21"/>
            <w:tabs>
              <w:tab w:val="right" w:leader="dot" w:pos="9345"/>
            </w:tabs>
            <w:rPr>
              <w:rFonts w:eastAsiaTheme="minorEastAsia"/>
              <w:noProof/>
              <w:lang w:eastAsia="ru-RU"/>
            </w:rPr>
          </w:pPr>
          <w:hyperlink w:anchor="_Toc5888944" w:history="1">
            <w:r w:rsidRPr="00D0767B">
              <w:rPr>
                <w:rStyle w:val="a9"/>
                <w:noProof/>
              </w:rPr>
              <w:t>Резюме</w:t>
            </w:r>
            <w:r>
              <w:rPr>
                <w:noProof/>
                <w:webHidden/>
              </w:rPr>
              <w:tab/>
            </w:r>
            <w:r>
              <w:rPr>
                <w:noProof/>
                <w:webHidden/>
              </w:rPr>
              <w:fldChar w:fldCharType="begin"/>
            </w:r>
            <w:r>
              <w:rPr>
                <w:noProof/>
                <w:webHidden/>
              </w:rPr>
              <w:instrText xml:space="preserve"> PAGEREF _Toc5888944 \h </w:instrText>
            </w:r>
            <w:r>
              <w:rPr>
                <w:noProof/>
                <w:webHidden/>
              </w:rPr>
            </w:r>
            <w:r>
              <w:rPr>
                <w:noProof/>
                <w:webHidden/>
              </w:rPr>
              <w:fldChar w:fldCharType="separate"/>
            </w:r>
            <w:r w:rsidR="00667396">
              <w:rPr>
                <w:noProof/>
                <w:webHidden/>
              </w:rPr>
              <w:t>24</w:t>
            </w:r>
            <w:r>
              <w:rPr>
                <w:noProof/>
                <w:webHidden/>
              </w:rPr>
              <w:fldChar w:fldCharType="end"/>
            </w:r>
          </w:hyperlink>
        </w:p>
        <w:p w:rsidR="00BA0631" w:rsidRDefault="00BA0631">
          <w:pPr>
            <w:pStyle w:val="11"/>
            <w:tabs>
              <w:tab w:val="right" w:leader="dot" w:pos="9345"/>
            </w:tabs>
            <w:rPr>
              <w:rFonts w:eastAsiaTheme="minorEastAsia"/>
              <w:noProof/>
              <w:lang w:eastAsia="ru-RU"/>
            </w:rPr>
          </w:pPr>
          <w:hyperlink w:anchor="_Toc5888945" w:history="1">
            <w:r w:rsidRPr="00D0767B">
              <w:rPr>
                <w:rStyle w:val="a9"/>
                <w:noProof/>
              </w:rPr>
              <w:t>Данные официальной статистики</w:t>
            </w:r>
            <w:r>
              <w:rPr>
                <w:noProof/>
                <w:webHidden/>
              </w:rPr>
              <w:tab/>
            </w:r>
            <w:r>
              <w:rPr>
                <w:noProof/>
                <w:webHidden/>
              </w:rPr>
              <w:fldChar w:fldCharType="begin"/>
            </w:r>
            <w:r>
              <w:rPr>
                <w:noProof/>
                <w:webHidden/>
              </w:rPr>
              <w:instrText xml:space="preserve"> PAGEREF _Toc5888945 \h </w:instrText>
            </w:r>
            <w:r>
              <w:rPr>
                <w:noProof/>
                <w:webHidden/>
              </w:rPr>
            </w:r>
            <w:r>
              <w:rPr>
                <w:noProof/>
                <w:webHidden/>
              </w:rPr>
              <w:fldChar w:fldCharType="separate"/>
            </w:r>
            <w:r w:rsidR="00667396">
              <w:rPr>
                <w:noProof/>
                <w:webHidden/>
              </w:rPr>
              <w:t>26</w:t>
            </w:r>
            <w:r>
              <w:rPr>
                <w:noProof/>
                <w:webHidden/>
              </w:rPr>
              <w:fldChar w:fldCharType="end"/>
            </w:r>
          </w:hyperlink>
        </w:p>
        <w:p w:rsidR="00BA0631" w:rsidRDefault="00BA0631">
          <w:pPr>
            <w:pStyle w:val="11"/>
            <w:tabs>
              <w:tab w:val="right" w:leader="dot" w:pos="9345"/>
            </w:tabs>
            <w:rPr>
              <w:rFonts w:eastAsiaTheme="minorEastAsia"/>
              <w:noProof/>
              <w:lang w:eastAsia="ru-RU"/>
            </w:rPr>
          </w:pPr>
          <w:hyperlink w:anchor="_Toc5888946" w:history="1">
            <w:r w:rsidRPr="00D0767B">
              <w:rPr>
                <w:rStyle w:val="a9"/>
                <w:noProof/>
              </w:rPr>
              <w:t>Вторичный рынок жилья</w:t>
            </w:r>
            <w:r>
              <w:rPr>
                <w:noProof/>
                <w:webHidden/>
              </w:rPr>
              <w:tab/>
            </w:r>
            <w:r>
              <w:rPr>
                <w:noProof/>
                <w:webHidden/>
              </w:rPr>
              <w:fldChar w:fldCharType="begin"/>
            </w:r>
            <w:r>
              <w:rPr>
                <w:noProof/>
                <w:webHidden/>
              </w:rPr>
              <w:instrText xml:space="preserve"> PAGEREF _Toc5888946 \h </w:instrText>
            </w:r>
            <w:r>
              <w:rPr>
                <w:noProof/>
                <w:webHidden/>
              </w:rPr>
            </w:r>
            <w:r>
              <w:rPr>
                <w:noProof/>
                <w:webHidden/>
              </w:rPr>
              <w:fldChar w:fldCharType="separate"/>
            </w:r>
            <w:r w:rsidR="00667396">
              <w:rPr>
                <w:noProof/>
                <w:webHidden/>
              </w:rPr>
              <w:t>28</w:t>
            </w:r>
            <w:r>
              <w:rPr>
                <w:noProof/>
                <w:webHidden/>
              </w:rPr>
              <w:fldChar w:fldCharType="end"/>
            </w:r>
          </w:hyperlink>
        </w:p>
        <w:p w:rsidR="00BA0631" w:rsidRDefault="00BA0631">
          <w:pPr>
            <w:pStyle w:val="21"/>
            <w:tabs>
              <w:tab w:val="right" w:leader="dot" w:pos="9345"/>
            </w:tabs>
            <w:rPr>
              <w:rFonts w:eastAsiaTheme="minorEastAsia"/>
              <w:noProof/>
              <w:lang w:eastAsia="ru-RU"/>
            </w:rPr>
          </w:pPr>
          <w:hyperlink w:anchor="_Toc5888947" w:history="1">
            <w:r w:rsidRPr="00D0767B">
              <w:rPr>
                <w:rStyle w:val="a9"/>
                <w:noProof/>
              </w:rPr>
              <w:t>Городской округ Самара</w:t>
            </w:r>
            <w:r>
              <w:rPr>
                <w:noProof/>
                <w:webHidden/>
              </w:rPr>
              <w:tab/>
            </w:r>
            <w:r>
              <w:rPr>
                <w:noProof/>
                <w:webHidden/>
              </w:rPr>
              <w:fldChar w:fldCharType="begin"/>
            </w:r>
            <w:r>
              <w:rPr>
                <w:noProof/>
                <w:webHidden/>
              </w:rPr>
              <w:instrText xml:space="preserve"> PAGEREF _Toc5888947 \h </w:instrText>
            </w:r>
            <w:r>
              <w:rPr>
                <w:noProof/>
                <w:webHidden/>
              </w:rPr>
            </w:r>
            <w:r>
              <w:rPr>
                <w:noProof/>
                <w:webHidden/>
              </w:rPr>
              <w:fldChar w:fldCharType="separate"/>
            </w:r>
            <w:r w:rsidR="00667396">
              <w:rPr>
                <w:noProof/>
                <w:webHidden/>
              </w:rPr>
              <w:t>28</w:t>
            </w:r>
            <w:r>
              <w:rPr>
                <w:noProof/>
                <w:webHidden/>
              </w:rPr>
              <w:fldChar w:fldCharType="end"/>
            </w:r>
          </w:hyperlink>
        </w:p>
        <w:p w:rsidR="00BA0631" w:rsidRDefault="00BA0631">
          <w:pPr>
            <w:pStyle w:val="31"/>
            <w:tabs>
              <w:tab w:val="right" w:leader="dot" w:pos="9345"/>
            </w:tabs>
            <w:rPr>
              <w:rFonts w:eastAsiaTheme="minorEastAsia"/>
              <w:noProof/>
              <w:lang w:eastAsia="ru-RU"/>
            </w:rPr>
          </w:pPr>
          <w:hyperlink w:anchor="_Toc5888948" w:history="1">
            <w:r w:rsidRPr="00D0767B">
              <w:rPr>
                <w:rStyle w:val="a9"/>
                <w:noProof/>
              </w:rPr>
              <w:t>Структура предложения</w:t>
            </w:r>
            <w:r>
              <w:rPr>
                <w:noProof/>
                <w:webHidden/>
              </w:rPr>
              <w:tab/>
            </w:r>
            <w:r>
              <w:rPr>
                <w:noProof/>
                <w:webHidden/>
              </w:rPr>
              <w:fldChar w:fldCharType="begin"/>
            </w:r>
            <w:r>
              <w:rPr>
                <w:noProof/>
                <w:webHidden/>
              </w:rPr>
              <w:instrText xml:space="preserve"> PAGEREF _Toc5888948 \h </w:instrText>
            </w:r>
            <w:r>
              <w:rPr>
                <w:noProof/>
                <w:webHidden/>
              </w:rPr>
            </w:r>
            <w:r>
              <w:rPr>
                <w:noProof/>
                <w:webHidden/>
              </w:rPr>
              <w:fldChar w:fldCharType="separate"/>
            </w:r>
            <w:r w:rsidR="00667396">
              <w:rPr>
                <w:noProof/>
                <w:webHidden/>
              </w:rPr>
              <w:t>28</w:t>
            </w:r>
            <w:r>
              <w:rPr>
                <w:noProof/>
                <w:webHidden/>
              </w:rPr>
              <w:fldChar w:fldCharType="end"/>
            </w:r>
          </w:hyperlink>
        </w:p>
        <w:p w:rsidR="00BA0631" w:rsidRDefault="00BA0631">
          <w:pPr>
            <w:pStyle w:val="31"/>
            <w:tabs>
              <w:tab w:val="right" w:leader="dot" w:pos="9345"/>
            </w:tabs>
            <w:rPr>
              <w:rFonts w:eastAsiaTheme="minorEastAsia"/>
              <w:noProof/>
              <w:lang w:eastAsia="ru-RU"/>
            </w:rPr>
          </w:pPr>
          <w:hyperlink w:anchor="_Toc5888949" w:history="1">
            <w:r w:rsidRPr="00D0767B">
              <w:rPr>
                <w:rStyle w:val="a9"/>
                <w:noProof/>
              </w:rPr>
              <w:t>Анализ цен предложения</w:t>
            </w:r>
            <w:r>
              <w:rPr>
                <w:noProof/>
                <w:webHidden/>
              </w:rPr>
              <w:tab/>
            </w:r>
            <w:r>
              <w:rPr>
                <w:noProof/>
                <w:webHidden/>
              </w:rPr>
              <w:fldChar w:fldCharType="begin"/>
            </w:r>
            <w:r>
              <w:rPr>
                <w:noProof/>
                <w:webHidden/>
              </w:rPr>
              <w:instrText xml:space="preserve"> PAGEREF _Toc5888949 \h </w:instrText>
            </w:r>
            <w:r>
              <w:rPr>
                <w:noProof/>
                <w:webHidden/>
              </w:rPr>
            </w:r>
            <w:r>
              <w:rPr>
                <w:noProof/>
                <w:webHidden/>
              </w:rPr>
              <w:fldChar w:fldCharType="separate"/>
            </w:r>
            <w:r w:rsidR="00667396">
              <w:rPr>
                <w:noProof/>
                <w:webHidden/>
              </w:rPr>
              <w:t>32</w:t>
            </w:r>
            <w:r>
              <w:rPr>
                <w:noProof/>
                <w:webHidden/>
              </w:rPr>
              <w:fldChar w:fldCharType="end"/>
            </w:r>
          </w:hyperlink>
        </w:p>
        <w:p w:rsidR="00BA0631" w:rsidRDefault="00BA0631">
          <w:pPr>
            <w:pStyle w:val="31"/>
            <w:tabs>
              <w:tab w:val="right" w:leader="dot" w:pos="9345"/>
            </w:tabs>
            <w:rPr>
              <w:rFonts w:eastAsiaTheme="minorEastAsia"/>
              <w:noProof/>
              <w:lang w:eastAsia="ru-RU"/>
            </w:rPr>
          </w:pPr>
          <w:hyperlink w:anchor="_Toc5888950" w:history="1">
            <w:r w:rsidRPr="00D0767B">
              <w:rPr>
                <w:rStyle w:val="a9"/>
                <w:noProof/>
              </w:rPr>
              <w:t>Динамика цен предложения</w:t>
            </w:r>
            <w:r>
              <w:rPr>
                <w:noProof/>
                <w:webHidden/>
              </w:rPr>
              <w:tab/>
            </w:r>
            <w:r>
              <w:rPr>
                <w:noProof/>
                <w:webHidden/>
              </w:rPr>
              <w:fldChar w:fldCharType="begin"/>
            </w:r>
            <w:r>
              <w:rPr>
                <w:noProof/>
                <w:webHidden/>
              </w:rPr>
              <w:instrText xml:space="preserve"> PAGEREF _Toc5888950 \h </w:instrText>
            </w:r>
            <w:r>
              <w:rPr>
                <w:noProof/>
                <w:webHidden/>
              </w:rPr>
            </w:r>
            <w:r>
              <w:rPr>
                <w:noProof/>
                <w:webHidden/>
              </w:rPr>
              <w:fldChar w:fldCharType="separate"/>
            </w:r>
            <w:r w:rsidR="00667396">
              <w:rPr>
                <w:noProof/>
                <w:webHidden/>
              </w:rPr>
              <w:t>40</w:t>
            </w:r>
            <w:r>
              <w:rPr>
                <w:noProof/>
                <w:webHidden/>
              </w:rPr>
              <w:fldChar w:fldCharType="end"/>
            </w:r>
          </w:hyperlink>
        </w:p>
        <w:p w:rsidR="00BA0631" w:rsidRDefault="00BA0631">
          <w:pPr>
            <w:pStyle w:val="21"/>
            <w:tabs>
              <w:tab w:val="right" w:leader="dot" w:pos="9345"/>
            </w:tabs>
            <w:rPr>
              <w:rFonts w:eastAsiaTheme="minorEastAsia"/>
              <w:noProof/>
              <w:lang w:eastAsia="ru-RU"/>
            </w:rPr>
          </w:pPr>
          <w:hyperlink w:anchor="_Toc5888951" w:history="1">
            <w:r w:rsidRPr="00D0767B">
              <w:rPr>
                <w:rStyle w:val="a9"/>
                <w:noProof/>
              </w:rPr>
              <w:t>Городской округ Тольятти</w:t>
            </w:r>
            <w:r>
              <w:rPr>
                <w:noProof/>
                <w:webHidden/>
              </w:rPr>
              <w:tab/>
            </w:r>
            <w:r>
              <w:rPr>
                <w:noProof/>
                <w:webHidden/>
              </w:rPr>
              <w:fldChar w:fldCharType="begin"/>
            </w:r>
            <w:r>
              <w:rPr>
                <w:noProof/>
                <w:webHidden/>
              </w:rPr>
              <w:instrText xml:space="preserve"> PAGEREF _Toc5888951 \h </w:instrText>
            </w:r>
            <w:r>
              <w:rPr>
                <w:noProof/>
                <w:webHidden/>
              </w:rPr>
            </w:r>
            <w:r>
              <w:rPr>
                <w:noProof/>
                <w:webHidden/>
              </w:rPr>
              <w:fldChar w:fldCharType="separate"/>
            </w:r>
            <w:r w:rsidR="00667396">
              <w:rPr>
                <w:noProof/>
                <w:webHidden/>
              </w:rPr>
              <w:t>43</w:t>
            </w:r>
            <w:r>
              <w:rPr>
                <w:noProof/>
                <w:webHidden/>
              </w:rPr>
              <w:fldChar w:fldCharType="end"/>
            </w:r>
          </w:hyperlink>
        </w:p>
        <w:p w:rsidR="00BA0631" w:rsidRDefault="00BA0631">
          <w:pPr>
            <w:pStyle w:val="31"/>
            <w:tabs>
              <w:tab w:val="right" w:leader="dot" w:pos="9345"/>
            </w:tabs>
            <w:rPr>
              <w:rFonts w:eastAsiaTheme="minorEastAsia"/>
              <w:noProof/>
              <w:lang w:eastAsia="ru-RU"/>
            </w:rPr>
          </w:pPr>
          <w:hyperlink w:anchor="_Toc5888952" w:history="1">
            <w:r w:rsidRPr="00D0767B">
              <w:rPr>
                <w:rStyle w:val="a9"/>
                <w:noProof/>
              </w:rPr>
              <w:t>Структура предложения</w:t>
            </w:r>
            <w:r>
              <w:rPr>
                <w:noProof/>
                <w:webHidden/>
              </w:rPr>
              <w:tab/>
            </w:r>
            <w:r>
              <w:rPr>
                <w:noProof/>
                <w:webHidden/>
              </w:rPr>
              <w:fldChar w:fldCharType="begin"/>
            </w:r>
            <w:r>
              <w:rPr>
                <w:noProof/>
                <w:webHidden/>
              </w:rPr>
              <w:instrText xml:space="preserve"> PAGEREF _Toc5888952 \h </w:instrText>
            </w:r>
            <w:r>
              <w:rPr>
                <w:noProof/>
                <w:webHidden/>
              </w:rPr>
            </w:r>
            <w:r>
              <w:rPr>
                <w:noProof/>
                <w:webHidden/>
              </w:rPr>
              <w:fldChar w:fldCharType="separate"/>
            </w:r>
            <w:r w:rsidR="00667396">
              <w:rPr>
                <w:noProof/>
                <w:webHidden/>
              </w:rPr>
              <w:t>43</w:t>
            </w:r>
            <w:r>
              <w:rPr>
                <w:noProof/>
                <w:webHidden/>
              </w:rPr>
              <w:fldChar w:fldCharType="end"/>
            </w:r>
          </w:hyperlink>
        </w:p>
        <w:p w:rsidR="00BA0631" w:rsidRDefault="00BA0631">
          <w:pPr>
            <w:pStyle w:val="31"/>
            <w:tabs>
              <w:tab w:val="right" w:leader="dot" w:pos="9345"/>
            </w:tabs>
            <w:rPr>
              <w:rFonts w:eastAsiaTheme="minorEastAsia"/>
              <w:noProof/>
              <w:lang w:eastAsia="ru-RU"/>
            </w:rPr>
          </w:pPr>
          <w:hyperlink w:anchor="_Toc5888953" w:history="1">
            <w:r w:rsidRPr="00D0767B">
              <w:rPr>
                <w:rStyle w:val="a9"/>
                <w:noProof/>
              </w:rPr>
              <w:t>Анализ цен предложения</w:t>
            </w:r>
            <w:r>
              <w:rPr>
                <w:noProof/>
                <w:webHidden/>
              </w:rPr>
              <w:tab/>
            </w:r>
            <w:r>
              <w:rPr>
                <w:noProof/>
                <w:webHidden/>
              </w:rPr>
              <w:fldChar w:fldCharType="begin"/>
            </w:r>
            <w:r>
              <w:rPr>
                <w:noProof/>
                <w:webHidden/>
              </w:rPr>
              <w:instrText xml:space="preserve"> PAGEREF _Toc5888953 \h </w:instrText>
            </w:r>
            <w:r>
              <w:rPr>
                <w:noProof/>
                <w:webHidden/>
              </w:rPr>
            </w:r>
            <w:r>
              <w:rPr>
                <w:noProof/>
                <w:webHidden/>
              </w:rPr>
              <w:fldChar w:fldCharType="separate"/>
            </w:r>
            <w:r w:rsidR="00667396">
              <w:rPr>
                <w:noProof/>
                <w:webHidden/>
              </w:rPr>
              <w:t>47</w:t>
            </w:r>
            <w:r>
              <w:rPr>
                <w:noProof/>
                <w:webHidden/>
              </w:rPr>
              <w:fldChar w:fldCharType="end"/>
            </w:r>
          </w:hyperlink>
        </w:p>
        <w:p w:rsidR="00BA0631" w:rsidRDefault="00BA0631">
          <w:pPr>
            <w:pStyle w:val="31"/>
            <w:tabs>
              <w:tab w:val="right" w:leader="dot" w:pos="9345"/>
            </w:tabs>
            <w:rPr>
              <w:rFonts w:eastAsiaTheme="minorEastAsia"/>
              <w:noProof/>
              <w:lang w:eastAsia="ru-RU"/>
            </w:rPr>
          </w:pPr>
          <w:hyperlink w:anchor="_Toc5888954" w:history="1">
            <w:r w:rsidRPr="00D0767B">
              <w:rPr>
                <w:rStyle w:val="a9"/>
                <w:noProof/>
              </w:rPr>
              <w:t>Динамика цен предложения</w:t>
            </w:r>
            <w:r>
              <w:rPr>
                <w:noProof/>
                <w:webHidden/>
              </w:rPr>
              <w:tab/>
            </w:r>
            <w:r>
              <w:rPr>
                <w:noProof/>
                <w:webHidden/>
              </w:rPr>
              <w:fldChar w:fldCharType="begin"/>
            </w:r>
            <w:r>
              <w:rPr>
                <w:noProof/>
                <w:webHidden/>
              </w:rPr>
              <w:instrText xml:space="preserve"> PAGEREF _Toc5888954 \h </w:instrText>
            </w:r>
            <w:r>
              <w:rPr>
                <w:noProof/>
                <w:webHidden/>
              </w:rPr>
            </w:r>
            <w:r>
              <w:rPr>
                <w:noProof/>
                <w:webHidden/>
              </w:rPr>
              <w:fldChar w:fldCharType="separate"/>
            </w:r>
            <w:r w:rsidR="00667396">
              <w:rPr>
                <w:noProof/>
                <w:webHidden/>
              </w:rPr>
              <w:t>52</w:t>
            </w:r>
            <w:r>
              <w:rPr>
                <w:noProof/>
                <w:webHidden/>
              </w:rPr>
              <w:fldChar w:fldCharType="end"/>
            </w:r>
          </w:hyperlink>
        </w:p>
        <w:p w:rsidR="00BA0631" w:rsidRDefault="00BA0631">
          <w:pPr>
            <w:pStyle w:val="11"/>
            <w:tabs>
              <w:tab w:val="right" w:leader="dot" w:pos="9345"/>
            </w:tabs>
            <w:rPr>
              <w:rFonts w:eastAsiaTheme="minorEastAsia"/>
              <w:noProof/>
              <w:lang w:eastAsia="ru-RU"/>
            </w:rPr>
          </w:pPr>
          <w:hyperlink w:anchor="_Toc5888955" w:history="1">
            <w:r w:rsidRPr="00D0767B">
              <w:rPr>
                <w:rStyle w:val="a9"/>
                <w:noProof/>
              </w:rPr>
              <w:t>Новостройки</w:t>
            </w:r>
            <w:r>
              <w:rPr>
                <w:noProof/>
                <w:webHidden/>
              </w:rPr>
              <w:tab/>
            </w:r>
            <w:r>
              <w:rPr>
                <w:noProof/>
                <w:webHidden/>
              </w:rPr>
              <w:fldChar w:fldCharType="begin"/>
            </w:r>
            <w:r>
              <w:rPr>
                <w:noProof/>
                <w:webHidden/>
              </w:rPr>
              <w:instrText xml:space="preserve"> PAGEREF _Toc5888955 \h </w:instrText>
            </w:r>
            <w:r>
              <w:rPr>
                <w:noProof/>
                <w:webHidden/>
              </w:rPr>
            </w:r>
            <w:r>
              <w:rPr>
                <w:noProof/>
                <w:webHidden/>
              </w:rPr>
              <w:fldChar w:fldCharType="separate"/>
            </w:r>
            <w:r w:rsidR="00667396">
              <w:rPr>
                <w:noProof/>
                <w:webHidden/>
              </w:rPr>
              <w:t>55</w:t>
            </w:r>
            <w:r>
              <w:rPr>
                <w:noProof/>
                <w:webHidden/>
              </w:rPr>
              <w:fldChar w:fldCharType="end"/>
            </w:r>
          </w:hyperlink>
        </w:p>
        <w:p w:rsidR="00BA0631" w:rsidRDefault="00BA0631">
          <w:pPr>
            <w:pStyle w:val="21"/>
            <w:tabs>
              <w:tab w:val="right" w:leader="dot" w:pos="9345"/>
            </w:tabs>
            <w:rPr>
              <w:rFonts w:eastAsiaTheme="minorEastAsia"/>
              <w:noProof/>
              <w:lang w:eastAsia="ru-RU"/>
            </w:rPr>
          </w:pPr>
          <w:hyperlink w:anchor="_Toc5888956" w:history="1">
            <w:r w:rsidRPr="00D0767B">
              <w:rPr>
                <w:rStyle w:val="a9"/>
                <w:noProof/>
              </w:rPr>
              <w:t>Городской округ Самара</w:t>
            </w:r>
            <w:r>
              <w:rPr>
                <w:noProof/>
                <w:webHidden/>
              </w:rPr>
              <w:tab/>
            </w:r>
            <w:r>
              <w:rPr>
                <w:noProof/>
                <w:webHidden/>
              </w:rPr>
              <w:fldChar w:fldCharType="begin"/>
            </w:r>
            <w:r>
              <w:rPr>
                <w:noProof/>
                <w:webHidden/>
              </w:rPr>
              <w:instrText xml:space="preserve"> PAGEREF _Toc5888956 \h </w:instrText>
            </w:r>
            <w:r>
              <w:rPr>
                <w:noProof/>
                <w:webHidden/>
              </w:rPr>
            </w:r>
            <w:r>
              <w:rPr>
                <w:noProof/>
                <w:webHidden/>
              </w:rPr>
              <w:fldChar w:fldCharType="separate"/>
            </w:r>
            <w:r w:rsidR="00667396">
              <w:rPr>
                <w:noProof/>
                <w:webHidden/>
              </w:rPr>
              <w:t>55</w:t>
            </w:r>
            <w:r>
              <w:rPr>
                <w:noProof/>
                <w:webHidden/>
              </w:rPr>
              <w:fldChar w:fldCharType="end"/>
            </w:r>
          </w:hyperlink>
        </w:p>
        <w:p w:rsidR="00BA0631" w:rsidRDefault="00BA0631">
          <w:pPr>
            <w:pStyle w:val="31"/>
            <w:tabs>
              <w:tab w:val="right" w:leader="dot" w:pos="9345"/>
            </w:tabs>
            <w:rPr>
              <w:rFonts w:eastAsiaTheme="minorEastAsia"/>
              <w:noProof/>
              <w:lang w:eastAsia="ru-RU"/>
            </w:rPr>
          </w:pPr>
          <w:hyperlink w:anchor="_Toc5888957" w:history="1">
            <w:r w:rsidRPr="00D0767B">
              <w:rPr>
                <w:rStyle w:val="a9"/>
                <w:noProof/>
              </w:rPr>
              <w:t>Структура и анализ цены предложения</w:t>
            </w:r>
            <w:r>
              <w:rPr>
                <w:noProof/>
                <w:webHidden/>
              </w:rPr>
              <w:tab/>
            </w:r>
            <w:r>
              <w:rPr>
                <w:noProof/>
                <w:webHidden/>
              </w:rPr>
              <w:fldChar w:fldCharType="begin"/>
            </w:r>
            <w:r>
              <w:rPr>
                <w:noProof/>
                <w:webHidden/>
              </w:rPr>
              <w:instrText xml:space="preserve"> PAGEREF _Toc5888957 \h </w:instrText>
            </w:r>
            <w:r>
              <w:rPr>
                <w:noProof/>
                <w:webHidden/>
              </w:rPr>
            </w:r>
            <w:r>
              <w:rPr>
                <w:noProof/>
                <w:webHidden/>
              </w:rPr>
              <w:fldChar w:fldCharType="separate"/>
            </w:r>
            <w:r w:rsidR="00667396">
              <w:rPr>
                <w:noProof/>
                <w:webHidden/>
              </w:rPr>
              <w:t>55</w:t>
            </w:r>
            <w:r>
              <w:rPr>
                <w:noProof/>
                <w:webHidden/>
              </w:rPr>
              <w:fldChar w:fldCharType="end"/>
            </w:r>
          </w:hyperlink>
        </w:p>
        <w:p w:rsidR="00BA0631" w:rsidRDefault="00BA0631">
          <w:pPr>
            <w:pStyle w:val="31"/>
            <w:tabs>
              <w:tab w:val="right" w:leader="dot" w:pos="9345"/>
            </w:tabs>
            <w:rPr>
              <w:rFonts w:eastAsiaTheme="minorEastAsia"/>
              <w:noProof/>
              <w:lang w:eastAsia="ru-RU"/>
            </w:rPr>
          </w:pPr>
          <w:hyperlink w:anchor="_Toc5888958" w:history="1">
            <w:r w:rsidRPr="00D0767B">
              <w:rPr>
                <w:rStyle w:val="a9"/>
                <w:noProof/>
              </w:rPr>
              <w:t>Динамика цен предложения</w:t>
            </w:r>
            <w:r>
              <w:rPr>
                <w:noProof/>
                <w:webHidden/>
              </w:rPr>
              <w:tab/>
            </w:r>
            <w:r>
              <w:rPr>
                <w:noProof/>
                <w:webHidden/>
              </w:rPr>
              <w:fldChar w:fldCharType="begin"/>
            </w:r>
            <w:r>
              <w:rPr>
                <w:noProof/>
                <w:webHidden/>
              </w:rPr>
              <w:instrText xml:space="preserve"> PAGEREF _Toc5888958 \h </w:instrText>
            </w:r>
            <w:r>
              <w:rPr>
                <w:noProof/>
                <w:webHidden/>
              </w:rPr>
            </w:r>
            <w:r>
              <w:rPr>
                <w:noProof/>
                <w:webHidden/>
              </w:rPr>
              <w:fldChar w:fldCharType="separate"/>
            </w:r>
            <w:r w:rsidR="00667396">
              <w:rPr>
                <w:noProof/>
                <w:webHidden/>
              </w:rPr>
              <w:t>60</w:t>
            </w:r>
            <w:r>
              <w:rPr>
                <w:noProof/>
                <w:webHidden/>
              </w:rPr>
              <w:fldChar w:fldCharType="end"/>
            </w:r>
          </w:hyperlink>
        </w:p>
        <w:p w:rsidR="00BA0631" w:rsidRDefault="00BA0631">
          <w:pPr>
            <w:pStyle w:val="11"/>
            <w:tabs>
              <w:tab w:val="right" w:leader="dot" w:pos="9345"/>
            </w:tabs>
            <w:rPr>
              <w:rFonts w:eastAsiaTheme="minorEastAsia"/>
              <w:noProof/>
              <w:lang w:eastAsia="ru-RU"/>
            </w:rPr>
          </w:pPr>
          <w:hyperlink w:anchor="_Toc5888959" w:history="1">
            <w:r w:rsidRPr="00D0767B">
              <w:rPr>
                <w:rStyle w:val="a9"/>
                <w:noProof/>
              </w:rPr>
              <w:t>Рынок аренды жилой недвижимости</w:t>
            </w:r>
            <w:r>
              <w:rPr>
                <w:noProof/>
                <w:webHidden/>
              </w:rPr>
              <w:tab/>
            </w:r>
            <w:r>
              <w:rPr>
                <w:noProof/>
                <w:webHidden/>
              </w:rPr>
              <w:fldChar w:fldCharType="begin"/>
            </w:r>
            <w:r>
              <w:rPr>
                <w:noProof/>
                <w:webHidden/>
              </w:rPr>
              <w:instrText xml:space="preserve"> PAGEREF _Toc5888959 \h </w:instrText>
            </w:r>
            <w:r>
              <w:rPr>
                <w:noProof/>
                <w:webHidden/>
              </w:rPr>
            </w:r>
            <w:r>
              <w:rPr>
                <w:noProof/>
                <w:webHidden/>
              </w:rPr>
              <w:fldChar w:fldCharType="separate"/>
            </w:r>
            <w:r w:rsidR="00667396">
              <w:rPr>
                <w:noProof/>
                <w:webHidden/>
              </w:rPr>
              <w:t>62</w:t>
            </w:r>
            <w:r>
              <w:rPr>
                <w:noProof/>
                <w:webHidden/>
              </w:rPr>
              <w:fldChar w:fldCharType="end"/>
            </w:r>
          </w:hyperlink>
        </w:p>
        <w:p w:rsidR="00BA0631" w:rsidRDefault="00BA0631">
          <w:pPr>
            <w:pStyle w:val="21"/>
            <w:tabs>
              <w:tab w:val="right" w:leader="dot" w:pos="9345"/>
            </w:tabs>
            <w:rPr>
              <w:rFonts w:eastAsiaTheme="minorEastAsia"/>
              <w:noProof/>
              <w:lang w:eastAsia="ru-RU"/>
            </w:rPr>
          </w:pPr>
          <w:hyperlink w:anchor="_Toc5888960" w:history="1">
            <w:r w:rsidRPr="00D0767B">
              <w:rPr>
                <w:rStyle w:val="a9"/>
                <w:noProof/>
              </w:rPr>
              <w:t>Городской округ Самара</w:t>
            </w:r>
            <w:r>
              <w:rPr>
                <w:noProof/>
                <w:webHidden/>
              </w:rPr>
              <w:tab/>
            </w:r>
            <w:r>
              <w:rPr>
                <w:noProof/>
                <w:webHidden/>
              </w:rPr>
              <w:fldChar w:fldCharType="begin"/>
            </w:r>
            <w:r>
              <w:rPr>
                <w:noProof/>
                <w:webHidden/>
              </w:rPr>
              <w:instrText xml:space="preserve"> PAGEREF _Toc5888960 \h </w:instrText>
            </w:r>
            <w:r>
              <w:rPr>
                <w:noProof/>
                <w:webHidden/>
              </w:rPr>
            </w:r>
            <w:r>
              <w:rPr>
                <w:noProof/>
                <w:webHidden/>
              </w:rPr>
              <w:fldChar w:fldCharType="separate"/>
            </w:r>
            <w:r w:rsidR="00667396">
              <w:rPr>
                <w:noProof/>
                <w:webHidden/>
              </w:rPr>
              <w:t>62</w:t>
            </w:r>
            <w:r>
              <w:rPr>
                <w:noProof/>
                <w:webHidden/>
              </w:rPr>
              <w:fldChar w:fldCharType="end"/>
            </w:r>
          </w:hyperlink>
        </w:p>
        <w:p w:rsidR="00BA0631" w:rsidRDefault="00BA0631">
          <w:pPr>
            <w:pStyle w:val="31"/>
            <w:tabs>
              <w:tab w:val="right" w:leader="dot" w:pos="9345"/>
            </w:tabs>
            <w:rPr>
              <w:rFonts w:eastAsiaTheme="minorEastAsia"/>
              <w:noProof/>
              <w:lang w:eastAsia="ru-RU"/>
            </w:rPr>
          </w:pPr>
          <w:hyperlink w:anchor="_Toc5888961" w:history="1">
            <w:r w:rsidRPr="00D0767B">
              <w:rPr>
                <w:rStyle w:val="a9"/>
                <w:noProof/>
              </w:rPr>
              <w:t>Структура предложения</w:t>
            </w:r>
            <w:r>
              <w:rPr>
                <w:noProof/>
                <w:webHidden/>
              </w:rPr>
              <w:tab/>
            </w:r>
            <w:r>
              <w:rPr>
                <w:noProof/>
                <w:webHidden/>
              </w:rPr>
              <w:fldChar w:fldCharType="begin"/>
            </w:r>
            <w:r>
              <w:rPr>
                <w:noProof/>
                <w:webHidden/>
              </w:rPr>
              <w:instrText xml:space="preserve"> PAGEREF _Toc5888961 \h </w:instrText>
            </w:r>
            <w:r>
              <w:rPr>
                <w:noProof/>
                <w:webHidden/>
              </w:rPr>
            </w:r>
            <w:r>
              <w:rPr>
                <w:noProof/>
                <w:webHidden/>
              </w:rPr>
              <w:fldChar w:fldCharType="separate"/>
            </w:r>
            <w:r w:rsidR="00667396">
              <w:rPr>
                <w:noProof/>
                <w:webHidden/>
              </w:rPr>
              <w:t>62</w:t>
            </w:r>
            <w:r>
              <w:rPr>
                <w:noProof/>
                <w:webHidden/>
              </w:rPr>
              <w:fldChar w:fldCharType="end"/>
            </w:r>
          </w:hyperlink>
        </w:p>
        <w:p w:rsidR="00BA0631" w:rsidRDefault="00BA0631">
          <w:pPr>
            <w:pStyle w:val="31"/>
            <w:tabs>
              <w:tab w:val="right" w:leader="dot" w:pos="9345"/>
            </w:tabs>
            <w:rPr>
              <w:rFonts w:eastAsiaTheme="minorEastAsia"/>
              <w:noProof/>
              <w:lang w:eastAsia="ru-RU"/>
            </w:rPr>
          </w:pPr>
          <w:hyperlink w:anchor="_Toc5888962" w:history="1">
            <w:r w:rsidRPr="00D0767B">
              <w:rPr>
                <w:rStyle w:val="a9"/>
                <w:noProof/>
              </w:rPr>
              <w:t>Анализ арендной платы</w:t>
            </w:r>
            <w:r>
              <w:rPr>
                <w:noProof/>
                <w:webHidden/>
              </w:rPr>
              <w:tab/>
            </w:r>
            <w:r>
              <w:rPr>
                <w:noProof/>
                <w:webHidden/>
              </w:rPr>
              <w:fldChar w:fldCharType="begin"/>
            </w:r>
            <w:r>
              <w:rPr>
                <w:noProof/>
                <w:webHidden/>
              </w:rPr>
              <w:instrText xml:space="preserve"> PAGEREF _Toc5888962 \h </w:instrText>
            </w:r>
            <w:r>
              <w:rPr>
                <w:noProof/>
                <w:webHidden/>
              </w:rPr>
            </w:r>
            <w:r>
              <w:rPr>
                <w:noProof/>
                <w:webHidden/>
              </w:rPr>
              <w:fldChar w:fldCharType="separate"/>
            </w:r>
            <w:r w:rsidR="00667396">
              <w:rPr>
                <w:noProof/>
                <w:webHidden/>
              </w:rPr>
              <w:t>64</w:t>
            </w:r>
            <w:r>
              <w:rPr>
                <w:noProof/>
                <w:webHidden/>
              </w:rPr>
              <w:fldChar w:fldCharType="end"/>
            </w:r>
          </w:hyperlink>
        </w:p>
        <w:p w:rsidR="00BA0631" w:rsidRDefault="00BA0631">
          <w:pPr>
            <w:pStyle w:val="21"/>
            <w:tabs>
              <w:tab w:val="right" w:leader="dot" w:pos="9345"/>
            </w:tabs>
            <w:rPr>
              <w:rFonts w:eastAsiaTheme="minorEastAsia"/>
              <w:noProof/>
              <w:lang w:eastAsia="ru-RU"/>
            </w:rPr>
          </w:pPr>
          <w:hyperlink w:anchor="_Toc5888963" w:history="1">
            <w:r w:rsidRPr="00D0767B">
              <w:rPr>
                <w:rStyle w:val="a9"/>
                <w:noProof/>
              </w:rPr>
              <w:t>Городской округ Тольятти</w:t>
            </w:r>
            <w:r>
              <w:rPr>
                <w:noProof/>
                <w:webHidden/>
              </w:rPr>
              <w:tab/>
            </w:r>
            <w:r>
              <w:rPr>
                <w:noProof/>
                <w:webHidden/>
              </w:rPr>
              <w:fldChar w:fldCharType="begin"/>
            </w:r>
            <w:r>
              <w:rPr>
                <w:noProof/>
                <w:webHidden/>
              </w:rPr>
              <w:instrText xml:space="preserve"> PAGEREF _Toc5888963 \h </w:instrText>
            </w:r>
            <w:r>
              <w:rPr>
                <w:noProof/>
                <w:webHidden/>
              </w:rPr>
            </w:r>
            <w:r>
              <w:rPr>
                <w:noProof/>
                <w:webHidden/>
              </w:rPr>
              <w:fldChar w:fldCharType="separate"/>
            </w:r>
            <w:r w:rsidR="00667396">
              <w:rPr>
                <w:noProof/>
                <w:webHidden/>
              </w:rPr>
              <w:t>68</w:t>
            </w:r>
            <w:r>
              <w:rPr>
                <w:noProof/>
                <w:webHidden/>
              </w:rPr>
              <w:fldChar w:fldCharType="end"/>
            </w:r>
          </w:hyperlink>
        </w:p>
        <w:p w:rsidR="00BA0631" w:rsidRDefault="00BA0631">
          <w:pPr>
            <w:pStyle w:val="31"/>
            <w:tabs>
              <w:tab w:val="right" w:leader="dot" w:pos="9345"/>
            </w:tabs>
            <w:rPr>
              <w:rFonts w:eastAsiaTheme="minorEastAsia"/>
              <w:noProof/>
              <w:lang w:eastAsia="ru-RU"/>
            </w:rPr>
          </w:pPr>
          <w:hyperlink w:anchor="_Toc5888964" w:history="1">
            <w:r w:rsidRPr="00D0767B">
              <w:rPr>
                <w:rStyle w:val="a9"/>
                <w:noProof/>
              </w:rPr>
              <w:t>Структура предложения</w:t>
            </w:r>
            <w:r>
              <w:rPr>
                <w:noProof/>
                <w:webHidden/>
              </w:rPr>
              <w:tab/>
            </w:r>
            <w:r>
              <w:rPr>
                <w:noProof/>
                <w:webHidden/>
              </w:rPr>
              <w:fldChar w:fldCharType="begin"/>
            </w:r>
            <w:r>
              <w:rPr>
                <w:noProof/>
                <w:webHidden/>
              </w:rPr>
              <w:instrText xml:space="preserve"> PAGEREF _Toc5888964 \h </w:instrText>
            </w:r>
            <w:r>
              <w:rPr>
                <w:noProof/>
                <w:webHidden/>
              </w:rPr>
            </w:r>
            <w:r>
              <w:rPr>
                <w:noProof/>
                <w:webHidden/>
              </w:rPr>
              <w:fldChar w:fldCharType="separate"/>
            </w:r>
            <w:r w:rsidR="00667396">
              <w:rPr>
                <w:noProof/>
                <w:webHidden/>
              </w:rPr>
              <w:t>68</w:t>
            </w:r>
            <w:r>
              <w:rPr>
                <w:noProof/>
                <w:webHidden/>
              </w:rPr>
              <w:fldChar w:fldCharType="end"/>
            </w:r>
          </w:hyperlink>
        </w:p>
        <w:p w:rsidR="00BA0631" w:rsidRDefault="00BA0631">
          <w:pPr>
            <w:pStyle w:val="31"/>
            <w:tabs>
              <w:tab w:val="right" w:leader="dot" w:pos="9345"/>
            </w:tabs>
            <w:rPr>
              <w:rFonts w:eastAsiaTheme="minorEastAsia"/>
              <w:noProof/>
              <w:lang w:eastAsia="ru-RU"/>
            </w:rPr>
          </w:pPr>
          <w:hyperlink w:anchor="_Toc5888965" w:history="1">
            <w:r w:rsidRPr="00D0767B">
              <w:rPr>
                <w:rStyle w:val="a9"/>
                <w:noProof/>
              </w:rPr>
              <w:t>Анализ арендной платы</w:t>
            </w:r>
            <w:r>
              <w:rPr>
                <w:noProof/>
                <w:webHidden/>
              </w:rPr>
              <w:tab/>
            </w:r>
            <w:r>
              <w:rPr>
                <w:noProof/>
                <w:webHidden/>
              </w:rPr>
              <w:fldChar w:fldCharType="begin"/>
            </w:r>
            <w:r>
              <w:rPr>
                <w:noProof/>
                <w:webHidden/>
              </w:rPr>
              <w:instrText xml:space="preserve"> PAGEREF _Toc5888965 \h </w:instrText>
            </w:r>
            <w:r>
              <w:rPr>
                <w:noProof/>
                <w:webHidden/>
              </w:rPr>
            </w:r>
            <w:r>
              <w:rPr>
                <w:noProof/>
                <w:webHidden/>
              </w:rPr>
              <w:fldChar w:fldCharType="separate"/>
            </w:r>
            <w:r w:rsidR="00667396">
              <w:rPr>
                <w:noProof/>
                <w:webHidden/>
              </w:rPr>
              <w:t>71</w:t>
            </w:r>
            <w:r>
              <w:rPr>
                <w:noProof/>
                <w:webHidden/>
              </w:rPr>
              <w:fldChar w:fldCharType="end"/>
            </w:r>
          </w:hyperlink>
        </w:p>
        <w:p w:rsidR="00BA0631" w:rsidRDefault="00BA0631">
          <w:pPr>
            <w:pStyle w:val="11"/>
            <w:tabs>
              <w:tab w:val="right" w:leader="dot" w:pos="9345"/>
            </w:tabs>
            <w:rPr>
              <w:rFonts w:eastAsiaTheme="minorEastAsia"/>
              <w:noProof/>
              <w:lang w:eastAsia="ru-RU"/>
            </w:rPr>
          </w:pPr>
          <w:hyperlink w:anchor="_Toc5888966" w:history="1">
            <w:r w:rsidRPr="00D0767B">
              <w:rPr>
                <w:rStyle w:val="a9"/>
                <w:noProof/>
              </w:rPr>
              <w:t>Приложения</w:t>
            </w:r>
            <w:r>
              <w:rPr>
                <w:noProof/>
                <w:webHidden/>
              </w:rPr>
              <w:tab/>
            </w:r>
            <w:r>
              <w:rPr>
                <w:noProof/>
                <w:webHidden/>
              </w:rPr>
              <w:fldChar w:fldCharType="begin"/>
            </w:r>
            <w:r>
              <w:rPr>
                <w:noProof/>
                <w:webHidden/>
              </w:rPr>
              <w:instrText xml:space="preserve"> PAGEREF _Toc5888966 \h </w:instrText>
            </w:r>
            <w:r>
              <w:rPr>
                <w:noProof/>
                <w:webHidden/>
              </w:rPr>
            </w:r>
            <w:r>
              <w:rPr>
                <w:noProof/>
                <w:webHidden/>
              </w:rPr>
              <w:fldChar w:fldCharType="separate"/>
            </w:r>
            <w:r w:rsidR="00667396">
              <w:rPr>
                <w:noProof/>
                <w:webHidden/>
              </w:rPr>
              <w:t>74</w:t>
            </w:r>
            <w:r>
              <w:rPr>
                <w:noProof/>
                <w:webHidden/>
              </w:rPr>
              <w:fldChar w:fldCharType="end"/>
            </w:r>
          </w:hyperlink>
        </w:p>
        <w:p w:rsidR="00BA0631" w:rsidRDefault="00BA0631">
          <w:pPr>
            <w:pStyle w:val="21"/>
            <w:tabs>
              <w:tab w:val="right" w:leader="dot" w:pos="9345"/>
            </w:tabs>
            <w:rPr>
              <w:rFonts w:eastAsiaTheme="minorEastAsia"/>
              <w:noProof/>
              <w:lang w:eastAsia="ru-RU"/>
            </w:rPr>
          </w:pPr>
          <w:hyperlink w:anchor="_Toc5888967" w:history="1">
            <w:r w:rsidRPr="00D0767B">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март 2019 года</w:t>
            </w:r>
            <w:r>
              <w:rPr>
                <w:noProof/>
                <w:webHidden/>
              </w:rPr>
              <w:tab/>
            </w:r>
            <w:r>
              <w:rPr>
                <w:noProof/>
                <w:webHidden/>
              </w:rPr>
              <w:fldChar w:fldCharType="begin"/>
            </w:r>
            <w:r>
              <w:rPr>
                <w:noProof/>
                <w:webHidden/>
              </w:rPr>
              <w:instrText xml:space="preserve"> PAGEREF _Toc5888967 \h </w:instrText>
            </w:r>
            <w:r>
              <w:rPr>
                <w:noProof/>
                <w:webHidden/>
              </w:rPr>
            </w:r>
            <w:r>
              <w:rPr>
                <w:noProof/>
                <w:webHidden/>
              </w:rPr>
              <w:fldChar w:fldCharType="separate"/>
            </w:r>
            <w:r w:rsidR="00667396">
              <w:rPr>
                <w:noProof/>
                <w:webHidden/>
              </w:rPr>
              <w:t>74</w:t>
            </w:r>
            <w:r>
              <w:rPr>
                <w:noProof/>
                <w:webHidden/>
              </w:rPr>
              <w:fldChar w:fldCharType="end"/>
            </w:r>
          </w:hyperlink>
        </w:p>
        <w:p w:rsidR="00BA0631" w:rsidRDefault="00BA0631">
          <w:pPr>
            <w:pStyle w:val="21"/>
            <w:tabs>
              <w:tab w:val="right" w:leader="dot" w:pos="9345"/>
            </w:tabs>
            <w:rPr>
              <w:rFonts w:eastAsiaTheme="minorEastAsia"/>
              <w:noProof/>
              <w:lang w:eastAsia="ru-RU"/>
            </w:rPr>
          </w:pPr>
          <w:hyperlink w:anchor="_Toc5888968" w:history="1">
            <w:r w:rsidRPr="00D0767B">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март 2019 года</w:t>
            </w:r>
            <w:r>
              <w:rPr>
                <w:noProof/>
                <w:webHidden/>
              </w:rPr>
              <w:tab/>
            </w:r>
            <w:r>
              <w:rPr>
                <w:noProof/>
                <w:webHidden/>
              </w:rPr>
              <w:fldChar w:fldCharType="begin"/>
            </w:r>
            <w:r>
              <w:rPr>
                <w:noProof/>
                <w:webHidden/>
              </w:rPr>
              <w:instrText xml:space="preserve"> PAGEREF _Toc5888968 \h </w:instrText>
            </w:r>
            <w:r>
              <w:rPr>
                <w:noProof/>
                <w:webHidden/>
              </w:rPr>
            </w:r>
            <w:r>
              <w:rPr>
                <w:noProof/>
                <w:webHidden/>
              </w:rPr>
              <w:fldChar w:fldCharType="separate"/>
            </w:r>
            <w:r w:rsidR="00667396">
              <w:rPr>
                <w:noProof/>
                <w:webHidden/>
              </w:rPr>
              <w:t>97</w:t>
            </w:r>
            <w:r>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5888942"/>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5" w:history="1">
        <w:r w:rsidR="006F6B98" w:rsidRPr="00EB660B">
          <w:rPr>
            <w:rStyle w:val="a9"/>
          </w:rPr>
          <w:t>https://samara.cian.ru/</w:t>
        </w:r>
      </w:hyperlink>
      <w:r w:rsidR="006F6B98">
        <w:t xml:space="preserve">), </w:t>
      </w:r>
      <w:r w:rsidRPr="005D0FCB">
        <w:t>«Волга-Инфо недвижимость» (</w:t>
      </w:r>
      <w:hyperlink r:id="rId16" w:history="1">
        <w:r w:rsidR="00AF0A70" w:rsidRPr="00AF0A70">
          <w:rPr>
            <w:rStyle w:val="a9"/>
          </w:rPr>
          <w:t>http://www.volgainfo.net/togliatti/search/kvartiryi/</w:t>
        </w:r>
      </w:hyperlink>
      <w:r>
        <w:t xml:space="preserve">) и </w:t>
      </w:r>
      <w:r w:rsidRPr="005D0FCB">
        <w:t>«Недвижимость Avito.ru» (</w:t>
      </w:r>
      <w:hyperlink r:id="rId17"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2C0837" w:rsidRDefault="002C0837"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1</w:t>
      </w:r>
      <w:r w:rsidR="003F4F9F">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2</w:t>
      </w:r>
      <w:r w:rsidR="003F4F9F">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3</w:t>
      </w:r>
      <w:r w:rsidR="003F4F9F">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4</w:t>
      </w:r>
      <w:r w:rsidR="003F4F9F">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5</w:t>
      </w:r>
      <w:r w:rsidR="003F4F9F">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6</w:t>
      </w:r>
      <w:r w:rsidR="003F4F9F">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7</w:t>
      </w:r>
      <w:r w:rsidR="003F4F9F">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5888943"/>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481089">
        <w:t>14 515</w:t>
      </w:r>
      <w:r w:rsidRPr="004831A6">
        <w:t xml:space="preserve"> уникальн</w:t>
      </w:r>
      <w:r w:rsidR="009B0268">
        <w:t>ых</w:t>
      </w:r>
      <w:r w:rsidRPr="004831A6">
        <w:t xml:space="preserve"> предложени</w:t>
      </w:r>
      <w:r w:rsidR="00535FE3">
        <w:t>я</w:t>
      </w:r>
      <w:r>
        <w:t xml:space="preserve"> к продаже, опубликованны</w:t>
      </w:r>
      <w:r w:rsidR="005B51A0">
        <w:t>х</w:t>
      </w:r>
      <w:r>
        <w:t xml:space="preserve"> в СМИ</w:t>
      </w:r>
      <w:r w:rsidR="0015184D">
        <w:t xml:space="preserve"> в </w:t>
      </w:r>
      <w:r w:rsidR="00481089">
        <w:t>марте</w:t>
      </w:r>
      <w:r w:rsidR="0015184D">
        <w:t xml:space="preserve"> 201</w:t>
      </w:r>
      <w:r w:rsidR="00535FE3">
        <w:t>9</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8</w:t>
      </w:r>
      <w:r w:rsidR="003F4F9F">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481089" w:rsidRPr="00481089" w:rsidTr="00481089">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089" w:rsidRPr="00481089" w:rsidRDefault="00481089" w:rsidP="00481089">
            <w:pPr>
              <w:spacing w:after="0" w:line="240" w:lineRule="auto"/>
              <w:jc w:val="center"/>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089" w:rsidRPr="00481089" w:rsidRDefault="00481089" w:rsidP="00481089">
            <w:pPr>
              <w:spacing w:after="0" w:line="240" w:lineRule="auto"/>
              <w:jc w:val="center"/>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481089" w:rsidRPr="00481089" w:rsidRDefault="00481089" w:rsidP="00481089">
            <w:pPr>
              <w:spacing w:after="0" w:line="240" w:lineRule="auto"/>
              <w:jc w:val="center"/>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481089" w:rsidRPr="00481089" w:rsidRDefault="00481089" w:rsidP="00481089">
            <w:pPr>
              <w:spacing w:after="0" w:line="240" w:lineRule="auto"/>
              <w:jc w:val="center"/>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481089" w:rsidRPr="00481089" w:rsidTr="00481089">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481089" w:rsidRPr="00481089" w:rsidRDefault="00481089" w:rsidP="00481089">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481089" w:rsidRPr="00481089" w:rsidRDefault="00481089" w:rsidP="00481089">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481089" w:rsidRPr="00481089" w:rsidRDefault="00481089" w:rsidP="00481089">
            <w:pPr>
              <w:spacing w:after="0" w:line="240" w:lineRule="auto"/>
              <w:jc w:val="center"/>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481089" w:rsidRPr="00481089" w:rsidRDefault="00481089" w:rsidP="00481089">
            <w:pPr>
              <w:spacing w:after="0" w:line="240" w:lineRule="auto"/>
              <w:jc w:val="center"/>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481089" w:rsidRPr="00481089" w:rsidRDefault="00481089" w:rsidP="00481089">
            <w:pPr>
              <w:spacing w:after="0" w:line="240" w:lineRule="auto"/>
              <w:jc w:val="center"/>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481089" w:rsidRPr="00481089" w:rsidRDefault="00481089" w:rsidP="00481089">
            <w:pPr>
              <w:spacing w:after="0" w:line="240" w:lineRule="auto"/>
              <w:jc w:val="center"/>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481089" w:rsidRPr="00481089" w:rsidRDefault="00481089" w:rsidP="00481089">
            <w:pPr>
              <w:spacing w:after="0" w:line="240" w:lineRule="auto"/>
              <w:jc w:val="center"/>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481089" w:rsidRPr="00481089" w:rsidRDefault="00481089" w:rsidP="00481089">
            <w:pPr>
              <w:spacing w:after="0" w:line="240" w:lineRule="auto"/>
              <w:jc w:val="center"/>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481089" w:rsidRPr="00481089" w:rsidRDefault="00481089" w:rsidP="00481089">
            <w:pPr>
              <w:spacing w:after="0" w:line="240" w:lineRule="auto"/>
              <w:jc w:val="center"/>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481089" w:rsidRPr="00481089" w:rsidRDefault="00481089" w:rsidP="00481089">
            <w:pPr>
              <w:spacing w:after="0" w:line="240" w:lineRule="auto"/>
              <w:jc w:val="center"/>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3-комн.</w:t>
            </w:r>
          </w:p>
        </w:tc>
      </w:tr>
      <w:tr w:rsidR="00481089" w:rsidRPr="00481089" w:rsidTr="004810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1 156,5</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6 085</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2 278</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2 139</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1 668</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59 619</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60 644</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59 103</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58 880</w:t>
            </w:r>
          </w:p>
        </w:tc>
      </w:tr>
      <w:tr w:rsidR="00481089" w:rsidRPr="00481089" w:rsidTr="004810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702,7</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4 801</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1 832</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1 628</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1 341</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40 873</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41 899</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40 494</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39 932</w:t>
            </w:r>
          </w:p>
        </w:tc>
      </w:tr>
      <w:tr w:rsidR="00481089" w:rsidRPr="00481089" w:rsidTr="004810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103,0</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624</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194</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272</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158</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39 774</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40 513</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39 184</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39 882</w:t>
            </w:r>
          </w:p>
        </w:tc>
      </w:tr>
      <w:tr w:rsidR="00481089" w:rsidRPr="00481089" w:rsidTr="004810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169,5</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1 139</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338</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444</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357</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36 046</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36 772</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34 876</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36 813</w:t>
            </w:r>
          </w:p>
        </w:tc>
      </w:tr>
      <w:tr w:rsidR="00481089" w:rsidRPr="00481089" w:rsidTr="004810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56,6</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556</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186</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218</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152</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28 672</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29 811</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27 845</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28 465</w:t>
            </w:r>
          </w:p>
        </w:tc>
      </w:tr>
      <w:tr w:rsidR="00481089" w:rsidRPr="00481089" w:rsidTr="004810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58,3</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185</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49</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76</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60</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37 242</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40 283</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36 181</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36 102</w:t>
            </w:r>
          </w:p>
        </w:tc>
      </w:tr>
      <w:tr w:rsidR="00481089" w:rsidRPr="00481089" w:rsidTr="004810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26,5</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183</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69</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71</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43</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23 009</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23 570</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22 683</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22 646</w:t>
            </w:r>
          </w:p>
        </w:tc>
      </w:tr>
      <w:tr w:rsidR="00481089" w:rsidRPr="00481089" w:rsidTr="004810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47,0</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380</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132</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156</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92</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31 692</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31 083</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31 159</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33 472</w:t>
            </w:r>
          </w:p>
        </w:tc>
      </w:tr>
      <w:tr w:rsidR="00481089" w:rsidRPr="00481089" w:rsidTr="004810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72,2</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435</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161</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184</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90</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26 533</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25 656</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27 160</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26 821</w:t>
            </w:r>
          </w:p>
        </w:tc>
      </w:tr>
      <w:tr w:rsidR="00481089" w:rsidRPr="00481089" w:rsidTr="004810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29,0</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127</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38</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53</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36</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28 128</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30 256</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27 316</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27 077</w:t>
            </w:r>
          </w:p>
        </w:tc>
      </w:tr>
      <w:tr w:rsidR="00481089" w:rsidRPr="00481089" w:rsidTr="0048108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2 421,3</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14 515</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5 277</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5 241</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3 997</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46 785</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48 081</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45 836</w:t>
            </w:r>
          </w:p>
        </w:tc>
        <w:tc>
          <w:tcPr>
            <w:tcW w:w="451" w:type="pct"/>
            <w:tcBorders>
              <w:top w:val="nil"/>
              <w:left w:val="nil"/>
              <w:bottom w:val="single" w:sz="4" w:space="0" w:color="auto"/>
              <w:right w:val="single" w:sz="4" w:space="0" w:color="auto"/>
            </w:tcBorders>
            <w:shd w:val="clear" w:color="auto" w:fill="auto"/>
            <w:noWrap/>
            <w:vAlign w:val="bottom"/>
            <w:hideMark/>
          </w:tcPr>
          <w:p w:rsidR="00481089" w:rsidRPr="00481089" w:rsidRDefault="00481089" w:rsidP="00481089">
            <w:pPr>
              <w:spacing w:after="0" w:line="240" w:lineRule="auto"/>
              <w:jc w:val="right"/>
              <w:rPr>
                <w:rFonts w:ascii="Calibri" w:eastAsia="Times New Roman" w:hAnsi="Calibri" w:cs="Calibri"/>
                <w:color w:val="000000"/>
                <w:sz w:val="18"/>
                <w:szCs w:val="18"/>
                <w:lang w:eastAsia="ru-RU"/>
              </w:rPr>
            </w:pPr>
            <w:r w:rsidRPr="00481089">
              <w:rPr>
                <w:rFonts w:ascii="Calibri" w:eastAsia="Times New Roman" w:hAnsi="Calibri" w:cs="Calibri"/>
                <w:color w:val="000000"/>
                <w:sz w:val="18"/>
                <w:szCs w:val="18"/>
                <w:lang w:eastAsia="ru-RU"/>
              </w:rPr>
              <w:t>46 319</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1</w:t>
      </w:r>
      <w:r w:rsidR="003F4F9F">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155EB9" w:rsidP="00D52789">
      <w:pPr>
        <w:spacing w:after="0" w:line="360" w:lineRule="auto"/>
        <w:jc w:val="center"/>
      </w:pPr>
      <w:r>
        <w:rPr>
          <w:noProof/>
          <w:lang w:eastAsia="ru-RU"/>
        </w:rPr>
        <w:drawing>
          <wp:inline distT="0" distB="0" distL="0" distR="0" wp14:anchorId="76A2E8F1" wp14:editId="480F7F6A">
            <wp:extent cx="4937760" cy="1868556"/>
            <wp:effectExtent l="0" t="0" r="15240"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7164" w:rsidRDefault="00B57164" w:rsidP="00F21023">
      <w:pPr>
        <w:spacing w:after="0" w:line="360" w:lineRule="auto"/>
        <w:ind w:firstLine="709"/>
        <w:jc w:val="both"/>
      </w:pPr>
    </w:p>
    <w:p w:rsidR="00D52789" w:rsidRDefault="00D52789" w:rsidP="00D52789">
      <w:pPr>
        <w:pStyle w:val="aa"/>
      </w:pPr>
      <w:r>
        <w:lastRenderedPageBreak/>
        <w:t xml:space="preserve">Рисунок </w:t>
      </w:r>
      <w:r w:rsidR="003F4F9F">
        <w:fldChar w:fldCharType="begin"/>
      </w:r>
      <w:r w:rsidR="003F4F9F">
        <w:instrText xml:space="preserve"> SEQ Рисунок \* ARABIC </w:instrText>
      </w:r>
      <w:r w:rsidR="003F4F9F">
        <w:fldChar w:fldCharType="separate"/>
      </w:r>
      <w:r w:rsidR="00667396">
        <w:rPr>
          <w:noProof/>
        </w:rPr>
        <w:t>2</w:t>
      </w:r>
      <w:r w:rsidR="003F4F9F">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155EB9" w:rsidP="00D52789">
      <w:pPr>
        <w:spacing w:after="0" w:line="360" w:lineRule="auto"/>
        <w:jc w:val="center"/>
      </w:pPr>
      <w:r>
        <w:rPr>
          <w:noProof/>
          <w:lang w:eastAsia="ru-RU"/>
        </w:rPr>
        <w:drawing>
          <wp:inline distT="0" distB="0" distL="0" distR="0" wp14:anchorId="6C0A619A" wp14:editId="14455B84">
            <wp:extent cx="5940425" cy="3596505"/>
            <wp:effectExtent l="0" t="0" r="22225"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3</w:t>
      </w:r>
      <w:r w:rsidR="003F4F9F">
        <w:rPr>
          <w:noProof/>
        </w:rPr>
        <w:fldChar w:fldCharType="end"/>
      </w:r>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155EB9" w:rsidP="00A424D9">
      <w:pPr>
        <w:spacing w:after="0" w:line="360" w:lineRule="auto"/>
        <w:jc w:val="center"/>
      </w:pPr>
      <w:r>
        <w:rPr>
          <w:noProof/>
          <w:lang w:eastAsia="ru-RU"/>
        </w:rPr>
        <w:drawing>
          <wp:inline distT="0" distB="0" distL="0" distR="0" wp14:anchorId="2CB76C10" wp14:editId="6B2A7188">
            <wp:extent cx="5940425" cy="2512526"/>
            <wp:effectExtent l="0" t="0" r="22225" b="215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4</w:t>
      </w:r>
      <w:r w:rsidR="003F4F9F">
        <w:rPr>
          <w:noProof/>
        </w:rPr>
        <w:fldChar w:fldCharType="end"/>
      </w:r>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155EB9" w:rsidP="00A424D9">
      <w:pPr>
        <w:spacing w:after="0" w:line="360" w:lineRule="auto"/>
        <w:jc w:val="center"/>
      </w:pPr>
      <w:r>
        <w:rPr>
          <w:noProof/>
          <w:lang w:eastAsia="ru-RU"/>
        </w:rPr>
        <w:drawing>
          <wp:inline distT="0" distB="0" distL="0" distR="0" wp14:anchorId="5DC9C678" wp14:editId="10833580">
            <wp:extent cx="8897509" cy="3601941"/>
            <wp:effectExtent l="0" t="0" r="18415"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9</w:t>
      </w:r>
      <w:r w:rsidR="003F4F9F">
        <w:rPr>
          <w:noProof/>
        </w:rPr>
        <w:fldChar w:fldCharType="end"/>
      </w:r>
    </w:p>
    <w:tbl>
      <w:tblPr>
        <w:tblW w:w="6586" w:type="dxa"/>
        <w:jc w:val="center"/>
        <w:tblInd w:w="93" w:type="dxa"/>
        <w:tblLook w:val="04A0" w:firstRow="1" w:lastRow="0" w:firstColumn="1" w:lastColumn="0" w:noHBand="0" w:noVBand="1"/>
      </w:tblPr>
      <w:tblGrid>
        <w:gridCol w:w="1845"/>
        <w:gridCol w:w="1870"/>
        <w:gridCol w:w="2871"/>
      </w:tblGrid>
      <w:tr w:rsidR="00155EB9" w:rsidRPr="00155EB9" w:rsidTr="00155EB9">
        <w:trPr>
          <w:trHeight w:val="5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lang w:eastAsia="ru-RU"/>
              </w:rPr>
            </w:pPr>
            <w:r w:rsidRPr="00155EB9">
              <w:rPr>
                <w:rFonts w:ascii="Calibri" w:eastAsia="Times New Roman" w:hAnsi="Calibri" w:cs="Calibri"/>
                <w:color w:val="000000"/>
                <w:lang w:eastAsia="ru-RU"/>
              </w:rPr>
              <w:t> </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155EB9" w:rsidRPr="00155EB9" w:rsidRDefault="00155EB9" w:rsidP="00155EB9">
            <w:pPr>
              <w:spacing w:after="0" w:line="240" w:lineRule="auto"/>
              <w:jc w:val="center"/>
              <w:rPr>
                <w:rFonts w:ascii="Calibri" w:eastAsia="Times New Roman" w:hAnsi="Calibri" w:cs="Calibri"/>
                <w:color w:val="000000"/>
                <w:lang w:eastAsia="ru-RU"/>
              </w:rPr>
            </w:pPr>
            <w:r w:rsidRPr="00155EB9">
              <w:rPr>
                <w:rFonts w:ascii="Calibri" w:eastAsia="Times New Roman" w:hAnsi="Calibri" w:cs="Calibri"/>
                <w:color w:val="000000"/>
                <w:lang w:eastAsia="ru-RU"/>
              </w:rPr>
              <w:t>Количество жителей (тыс. чел.)</w:t>
            </w:r>
          </w:p>
        </w:tc>
        <w:tc>
          <w:tcPr>
            <w:tcW w:w="2871" w:type="dxa"/>
            <w:tcBorders>
              <w:top w:val="single" w:sz="4" w:space="0" w:color="auto"/>
              <w:left w:val="nil"/>
              <w:bottom w:val="single" w:sz="4" w:space="0" w:color="auto"/>
              <w:right w:val="single" w:sz="4" w:space="0" w:color="auto"/>
            </w:tcBorders>
            <w:shd w:val="clear" w:color="auto" w:fill="auto"/>
            <w:vAlign w:val="center"/>
            <w:hideMark/>
          </w:tcPr>
          <w:p w:rsidR="00155EB9" w:rsidRPr="00155EB9" w:rsidRDefault="00155EB9" w:rsidP="00155EB9">
            <w:pPr>
              <w:spacing w:after="0" w:line="240" w:lineRule="auto"/>
              <w:jc w:val="center"/>
              <w:rPr>
                <w:rFonts w:ascii="Calibri" w:eastAsia="Times New Roman" w:hAnsi="Calibri" w:cs="Calibri"/>
                <w:color w:val="000000"/>
                <w:lang w:eastAsia="ru-RU"/>
              </w:rPr>
            </w:pPr>
            <w:r w:rsidRPr="00155EB9">
              <w:rPr>
                <w:rFonts w:ascii="Calibri" w:eastAsia="Times New Roman" w:hAnsi="Calibri" w:cs="Calibri"/>
                <w:color w:val="000000"/>
                <w:lang w:eastAsia="ru-RU"/>
              </w:rPr>
              <w:t>Средняя удельная цена предложения 1 кв.м общей площади, руб.</w:t>
            </w:r>
          </w:p>
        </w:tc>
      </w:tr>
      <w:tr w:rsidR="00155EB9" w:rsidRPr="00155EB9" w:rsidTr="00155EB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lang w:eastAsia="ru-RU"/>
              </w:rPr>
            </w:pPr>
            <w:r w:rsidRPr="00155EB9">
              <w:rPr>
                <w:rFonts w:ascii="Calibri" w:eastAsia="Times New Roman" w:hAnsi="Calibri" w:cs="Calibri"/>
                <w:color w:val="000000"/>
                <w:lang w:eastAsia="ru-RU"/>
              </w:rPr>
              <w:t>Самара</w:t>
            </w:r>
          </w:p>
        </w:tc>
        <w:tc>
          <w:tcPr>
            <w:tcW w:w="1870"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1 156,5</w:t>
            </w:r>
          </w:p>
        </w:tc>
        <w:tc>
          <w:tcPr>
            <w:tcW w:w="2871"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59 619</w:t>
            </w:r>
          </w:p>
        </w:tc>
      </w:tr>
      <w:tr w:rsidR="00155EB9" w:rsidRPr="00155EB9" w:rsidTr="00155EB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lang w:eastAsia="ru-RU"/>
              </w:rPr>
            </w:pPr>
            <w:r w:rsidRPr="00155EB9">
              <w:rPr>
                <w:rFonts w:ascii="Calibri" w:eastAsia="Times New Roman" w:hAnsi="Calibri" w:cs="Calibri"/>
                <w:color w:val="000000"/>
                <w:lang w:eastAsia="ru-RU"/>
              </w:rPr>
              <w:t>Тольятти</w:t>
            </w:r>
          </w:p>
        </w:tc>
        <w:tc>
          <w:tcPr>
            <w:tcW w:w="1870"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702,7</w:t>
            </w:r>
          </w:p>
        </w:tc>
        <w:tc>
          <w:tcPr>
            <w:tcW w:w="2871"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40 873</w:t>
            </w:r>
          </w:p>
        </w:tc>
      </w:tr>
      <w:tr w:rsidR="00155EB9" w:rsidRPr="00155EB9" w:rsidTr="00155EB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lang w:eastAsia="ru-RU"/>
              </w:rPr>
            </w:pPr>
            <w:r w:rsidRPr="00155EB9">
              <w:rPr>
                <w:rFonts w:ascii="Calibri" w:eastAsia="Times New Roman" w:hAnsi="Calibri" w:cs="Calibri"/>
                <w:color w:val="000000"/>
                <w:lang w:eastAsia="ru-RU"/>
              </w:rPr>
              <w:t>Новокуйбышевск</w:t>
            </w:r>
          </w:p>
        </w:tc>
        <w:tc>
          <w:tcPr>
            <w:tcW w:w="1870"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103,0</w:t>
            </w:r>
          </w:p>
        </w:tc>
        <w:tc>
          <w:tcPr>
            <w:tcW w:w="2871"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39 774</w:t>
            </w:r>
          </w:p>
        </w:tc>
      </w:tr>
      <w:tr w:rsidR="00155EB9" w:rsidRPr="00155EB9" w:rsidTr="00155EB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lang w:eastAsia="ru-RU"/>
              </w:rPr>
            </w:pPr>
            <w:r w:rsidRPr="00155EB9">
              <w:rPr>
                <w:rFonts w:ascii="Calibri" w:eastAsia="Times New Roman" w:hAnsi="Calibri" w:cs="Calibri"/>
                <w:color w:val="000000"/>
                <w:lang w:eastAsia="ru-RU"/>
              </w:rPr>
              <w:t>Сызрань</w:t>
            </w:r>
          </w:p>
        </w:tc>
        <w:tc>
          <w:tcPr>
            <w:tcW w:w="1870"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169,5</w:t>
            </w:r>
          </w:p>
        </w:tc>
        <w:tc>
          <w:tcPr>
            <w:tcW w:w="2871"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36 046</w:t>
            </w:r>
          </w:p>
        </w:tc>
      </w:tr>
      <w:tr w:rsidR="00155EB9" w:rsidRPr="00155EB9" w:rsidTr="00155EB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lang w:eastAsia="ru-RU"/>
              </w:rPr>
            </w:pPr>
            <w:r w:rsidRPr="00155EB9">
              <w:rPr>
                <w:rFonts w:ascii="Calibri" w:eastAsia="Times New Roman" w:hAnsi="Calibri" w:cs="Calibri"/>
                <w:color w:val="000000"/>
                <w:lang w:eastAsia="ru-RU"/>
              </w:rPr>
              <w:t>Жигулевск</w:t>
            </w:r>
          </w:p>
        </w:tc>
        <w:tc>
          <w:tcPr>
            <w:tcW w:w="1870"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56,6</w:t>
            </w:r>
          </w:p>
        </w:tc>
        <w:tc>
          <w:tcPr>
            <w:tcW w:w="2871"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28 672</w:t>
            </w:r>
          </w:p>
        </w:tc>
      </w:tr>
      <w:tr w:rsidR="00155EB9" w:rsidRPr="00155EB9" w:rsidTr="00155EB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lang w:eastAsia="ru-RU"/>
              </w:rPr>
            </w:pPr>
            <w:r w:rsidRPr="00155EB9">
              <w:rPr>
                <w:rFonts w:ascii="Calibri" w:eastAsia="Times New Roman" w:hAnsi="Calibri" w:cs="Calibri"/>
                <w:color w:val="000000"/>
                <w:lang w:eastAsia="ru-RU"/>
              </w:rPr>
              <w:t>Кинель</w:t>
            </w:r>
          </w:p>
        </w:tc>
        <w:tc>
          <w:tcPr>
            <w:tcW w:w="1870"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58,3</w:t>
            </w:r>
          </w:p>
        </w:tc>
        <w:tc>
          <w:tcPr>
            <w:tcW w:w="2871"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37 242</w:t>
            </w:r>
          </w:p>
        </w:tc>
      </w:tr>
      <w:tr w:rsidR="00155EB9" w:rsidRPr="00155EB9" w:rsidTr="00155EB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lang w:eastAsia="ru-RU"/>
              </w:rPr>
            </w:pPr>
            <w:r w:rsidRPr="00155EB9">
              <w:rPr>
                <w:rFonts w:ascii="Calibri" w:eastAsia="Times New Roman" w:hAnsi="Calibri" w:cs="Calibri"/>
                <w:color w:val="000000"/>
                <w:lang w:eastAsia="ru-RU"/>
              </w:rPr>
              <w:t>Октябрьск</w:t>
            </w:r>
          </w:p>
        </w:tc>
        <w:tc>
          <w:tcPr>
            <w:tcW w:w="1870"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26,5</w:t>
            </w:r>
          </w:p>
        </w:tc>
        <w:tc>
          <w:tcPr>
            <w:tcW w:w="2871"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23 009</w:t>
            </w:r>
          </w:p>
        </w:tc>
      </w:tr>
      <w:tr w:rsidR="00155EB9" w:rsidRPr="00155EB9" w:rsidTr="00155EB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lang w:eastAsia="ru-RU"/>
              </w:rPr>
            </w:pPr>
            <w:r w:rsidRPr="00155EB9">
              <w:rPr>
                <w:rFonts w:ascii="Calibri" w:eastAsia="Times New Roman" w:hAnsi="Calibri" w:cs="Calibri"/>
                <w:color w:val="000000"/>
                <w:lang w:eastAsia="ru-RU"/>
              </w:rPr>
              <w:t>Отрадный</w:t>
            </w:r>
          </w:p>
        </w:tc>
        <w:tc>
          <w:tcPr>
            <w:tcW w:w="1870"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47,0</w:t>
            </w:r>
          </w:p>
        </w:tc>
        <w:tc>
          <w:tcPr>
            <w:tcW w:w="2871"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31 692</w:t>
            </w:r>
          </w:p>
        </w:tc>
      </w:tr>
      <w:tr w:rsidR="00155EB9" w:rsidRPr="00155EB9" w:rsidTr="00155EB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lang w:eastAsia="ru-RU"/>
              </w:rPr>
            </w:pPr>
            <w:r w:rsidRPr="00155EB9">
              <w:rPr>
                <w:rFonts w:ascii="Calibri" w:eastAsia="Times New Roman" w:hAnsi="Calibri" w:cs="Calibri"/>
                <w:color w:val="000000"/>
                <w:lang w:eastAsia="ru-RU"/>
              </w:rPr>
              <w:t>Чапаевск</w:t>
            </w:r>
          </w:p>
        </w:tc>
        <w:tc>
          <w:tcPr>
            <w:tcW w:w="1870"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72,2</w:t>
            </w:r>
          </w:p>
        </w:tc>
        <w:tc>
          <w:tcPr>
            <w:tcW w:w="2871"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26 533</w:t>
            </w:r>
          </w:p>
        </w:tc>
      </w:tr>
      <w:tr w:rsidR="00155EB9" w:rsidRPr="00155EB9" w:rsidTr="00155EB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lang w:eastAsia="ru-RU"/>
              </w:rPr>
            </w:pPr>
            <w:r w:rsidRPr="00155EB9">
              <w:rPr>
                <w:rFonts w:ascii="Calibri" w:eastAsia="Times New Roman" w:hAnsi="Calibri" w:cs="Calibri"/>
                <w:color w:val="000000"/>
                <w:lang w:eastAsia="ru-RU"/>
              </w:rPr>
              <w:t>Похвистнево</w:t>
            </w:r>
          </w:p>
        </w:tc>
        <w:tc>
          <w:tcPr>
            <w:tcW w:w="1870"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29,0</w:t>
            </w:r>
          </w:p>
        </w:tc>
        <w:tc>
          <w:tcPr>
            <w:tcW w:w="2871"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28 128</w:t>
            </w:r>
          </w:p>
        </w:tc>
      </w:tr>
      <w:tr w:rsidR="00155EB9" w:rsidRPr="00155EB9" w:rsidTr="00155EB9">
        <w:trPr>
          <w:trHeight w:val="300"/>
          <w:jc w:val="center"/>
        </w:trPr>
        <w:tc>
          <w:tcPr>
            <w:tcW w:w="37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5EB9" w:rsidRPr="00155EB9" w:rsidRDefault="00155EB9" w:rsidP="00155EB9">
            <w:pPr>
              <w:spacing w:after="0" w:line="240" w:lineRule="auto"/>
              <w:jc w:val="center"/>
              <w:rPr>
                <w:rFonts w:ascii="Calibri" w:eastAsia="Times New Roman" w:hAnsi="Calibri" w:cs="Calibri"/>
                <w:color w:val="000000"/>
                <w:lang w:eastAsia="ru-RU"/>
              </w:rPr>
            </w:pPr>
            <w:r w:rsidRPr="00155EB9">
              <w:rPr>
                <w:rFonts w:ascii="Calibri" w:eastAsia="Times New Roman" w:hAnsi="Calibri" w:cs="Calibri"/>
                <w:color w:val="000000"/>
                <w:lang w:eastAsia="ru-RU"/>
              </w:rPr>
              <w:t>Коэфф. корреляции</w:t>
            </w:r>
          </w:p>
        </w:tc>
        <w:tc>
          <w:tcPr>
            <w:tcW w:w="2871" w:type="dxa"/>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lang w:eastAsia="ru-RU"/>
              </w:rPr>
            </w:pPr>
            <w:r w:rsidRPr="00155EB9">
              <w:rPr>
                <w:rFonts w:ascii="Calibri" w:eastAsia="Times New Roman" w:hAnsi="Calibri" w:cs="Calibri"/>
                <w:color w:val="000000"/>
                <w:lang w:eastAsia="ru-RU"/>
              </w:rPr>
              <w:t>0,877659</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5</w:t>
      </w:r>
      <w:r w:rsidR="003F4F9F">
        <w:rPr>
          <w:noProof/>
        </w:rPr>
        <w:fldChar w:fldCharType="end"/>
      </w:r>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155EB9" w:rsidP="00A1477F">
      <w:pPr>
        <w:spacing w:after="0" w:line="360" w:lineRule="auto"/>
        <w:jc w:val="center"/>
      </w:pPr>
      <w:r>
        <w:rPr>
          <w:noProof/>
          <w:lang w:eastAsia="ru-RU"/>
        </w:rPr>
        <w:drawing>
          <wp:inline distT="0" distB="0" distL="0" distR="0" wp14:anchorId="3EFD9BB7" wp14:editId="47CEE66B">
            <wp:extent cx="5406887" cy="3077154"/>
            <wp:effectExtent l="0" t="0" r="2286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10</w:t>
      </w:r>
      <w:r w:rsidR="003F4F9F">
        <w:rPr>
          <w:noProof/>
        </w:rPr>
        <w:fldChar w:fldCharType="end"/>
      </w:r>
    </w:p>
    <w:tbl>
      <w:tblPr>
        <w:tblW w:w="5000" w:type="pct"/>
        <w:jc w:val="center"/>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155EB9" w:rsidRPr="00155EB9" w:rsidTr="00155EB9">
        <w:trPr>
          <w:trHeight w:val="20"/>
          <w:jc w:val="center"/>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EB9" w:rsidRPr="00155EB9" w:rsidRDefault="00155EB9" w:rsidP="00155EB9">
            <w:pPr>
              <w:spacing w:after="0" w:line="240" w:lineRule="auto"/>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мар.18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апр.18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май.18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июн.18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июл.18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авг.18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сен.18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окт.18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ноя.18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дек.18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янв.19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фев.19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мар.19</w:t>
            </w:r>
          </w:p>
        </w:tc>
      </w:tr>
      <w:tr w:rsidR="00155EB9" w:rsidRPr="00155EB9" w:rsidTr="00155EB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58 156р.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55 311р.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56 639р.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58 498р.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57 855р.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58 983р.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58 975р.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59 012р.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59 320р.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60 383р.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60 127р.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60 252р.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59 619р.</w:t>
            </w:r>
          </w:p>
        </w:tc>
      </w:tr>
      <w:tr w:rsidR="00155EB9" w:rsidRPr="00155EB9" w:rsidTr="00155EB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39 347р.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39 180р.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39 175р.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39 093р.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39 191р.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39 841р.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39 899р.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39 835р.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39 861р.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40 088р.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40 374р.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40 799р.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40 873р.</w:t>
            </w:r>
          </w:p>
        </w:tc>
      </w:tr>
      <w:tr w:rsidR="00155EB9" w:rsidRPr="00155EB9" w:rsidTr="00155EB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39 159р.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38 654р.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39 027р.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38 316р.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38 144р.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38 549р.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39 045р.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38 332р.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38 745р.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39 045р.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39 528р.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40 473р.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39 774р.</w:t>
            </w:r>
          </w:p>
        </w:tc>
      </w:tr>
      <w:tr w:rsidR="00155EB9" w:rsidRPr="00155EB9" w:rsidTr="00155EB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36 165р.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36 092р.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35 734р.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35 620р.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35 574р.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36 010р.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35 308р.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35 079р.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35 323р.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35 562р.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35 654р.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35 910р.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36 046р.</w:t>
            </w:r>
          </w:p>
        </w:tc>
      </w:tr>
      <w:tr w:rsidR="00155EB9" w:rsidRPr="00155EB9" w:rsidTr="00155EB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28 915р.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29 087р.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28 308р.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28 596р.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28 543р.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28 559р.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28 145р.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27 887р.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28 515р.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27 912р.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28 424р.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28 151р.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28 672р.</w:t>
            </w:r>
          </w:p>
        </w:tc>
      </w:tr>
      <w:tr w:rsidR="00155EB9" w:rsidRPr="00155EB9" w:rsidTr="00155EB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38 126р.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37 886р.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37 632р.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38 727р.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38 030р.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38 481р.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37 313р.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35 340р.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35 712р.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35 486р.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35 758р.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37 061р.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37 242р.</w:t>
            </w:r>
          </w:p>
        </w:tc>
      </w:tr>
      <w:tr w:rsidR="00155EB9" w:rsidRPr="00155EB9" w:rsidTr="00155EB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23 560р.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22 149р.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22 677р.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23 089р.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23 536р.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23 137р.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23 085р.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23 401р.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23 256р.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22 906р.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22 798р.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23 137р.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23 009р.</w:t>
            </w:r>
          </w:p>
        </w:tc>
      </w:tr>
      <w:tr w:rsidR="00155EB9" w:rsidRPr="00155EB9" w:rsidTr="00155EB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31 826р.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31 268р.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30 728р.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31 708р.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31 054р.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31 056р.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30 476р.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32 134р.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31 289р.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31 341р.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31 549р.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31 730р.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31 692р.</w:t>
            </w:r>
          </w:p>
        </w:tc>
      </w:tr>
      <w:tr w:rsidR="00155EB9" w:rsidRPr="00155EB9" w:rsidTr="00155EB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27 281р.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26 912р.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26 576р.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26 139р.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26 119р.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26 542р.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26 481р.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25 912р.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26 337р.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26 223р.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26 310р.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26 066р.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26 533р.</w:t>
            </w:r>
          </w:p>
        </w:tc>
      </w:tr>
      <w:tr w:rsidR="00155EB9" w:rsidRPr="00155EB9" w:rsidTr="00155EB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28 017р.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27 899р.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27 653р.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26 573р.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26 998р.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27 426р.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27 167р.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27 469р.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27 498р.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27 347р.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28 044р.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28 569р.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28 128р.</w:t>
            </w:r>
          </w:p>
        </w:tc>
      </w:tr>
      <w:tr w:rsidR="00155EB9" w:rsidRPr="00155EB9" w:rsidTr="00155EB9">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155EB9" w:rsidRPr="00155EB9" w:rsidRDefault="00155EB9" w:rsidP="00155EB9">
            <w:pPr>
              <w:spacing w:after="0" w:line="240" w:lineRule="auto"/>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44 365р.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40 385р.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42 909р.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47 094р.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48 849р.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47 630р.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47 703р.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47 836р.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46 021р.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47 078р.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46 311р.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46 664р.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46 785р.</w:t>
            </w:r>
          </w:p>
        </w:tc>
      </w:tr>
      <w:tr w:rsidR="00155EB9" w:rsidRPr="00155EB9" w:rsidTr="00155EB9">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155EB9" w:rsidRPr="00155EB9" w:rsidRDefault="00155EB9" w:rsidP="00155EB9">
            <w:pPr>
              <w:spacing w:after="0" w:line="240" w:lineRule="auto"/>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1 093р.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-3 980р.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2 523р.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4 185р.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1 756р.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-1 220р.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73р.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133р.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-1 815р.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1 057р.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-766р.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353р.</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121р.</w:t>
            </w:r>
          </w:p>
        </w:tc>
      </w:tr>
      <w:tr w:rsidR="00155EB9" w:rsidRPr="00155EB9" w:rsidTr="00155EB9">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155EB9" w:rsidRPr="00155EB9" w:rsidRDefault="00155EB9" w:rsidP="00155EB9">
            <w:pPr>
              <w:spacing w:after="0" w:line="240" w:lineRule="auto"/>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2,53%</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-8,97%</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6,25%</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9,75%</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3,73%</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-2,50%</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0,15%</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0,28%</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-3,80%</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2,30%</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-1,63%</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0,76%</w:t>
            </w:r>
          </w:p>
        </w:tc>
        <w:tc>
          <w:tcPr>
            <w:tcW w:w="317" w:type="pct"/>
            <w:tcBorders>
              <w:top w:val="nil"/>
              <w:left w:val="nil"/>
              <w:bottom w:val="single" w:sz="4" w:space="0" w:color="auto"/>
              <w:right w:val="single" w:sz="4" w:space="0" w:color="auto"/>
            </w:tcBorders>
            <w:shd w:val="clear" w:color="auto" w:fill="auto"/>
            <w:noWrap/>
            <w:vAlign w:val="bottom"/>
            <w:hideMark/>
          </w:tcPr>
          <w:p w:rsidR="00155EB9" w:rsidRPr="00155EB9" w:rsidRDefault="00155EB9" w:rsidP="00155EB9">
            <w:pPr>
              <w:spacing w:after="0" w:line="240" w:lineRule="auto"/>
              <w:jc w:val="right"/>
              <w:rPr>
                <w:rFonts w:ascii="Calibri" w:eastAsia="Times New Roman" w:hAnsi="Calibri" w:cs="Calibri"/>
                <w:color w:val="000000"/>
                <w:sz w:val="18"/>
                <w:szCs w:val="18"/>
                <w:lang w:eastAsia="ru-RU"/>
              </w:rPr>
            </w:pPr>
            <w:r w:rsidRPr="00155EB9">
              <w:rPr>
                <w:rFonts w:ascii="Calibri" w:eastAsia="Times New Roman" w:hAnsi="Calibri" w:cs="Calibri"/>
                <w:color w:val="000000"/>
                <w:sz w:val="18"/>
                <w:szCs w:val="18"/>
                <w:lang w:eastAsia="ru-RU"/>
              </w:rPr>
              <w:t>0,26%</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6</w:t>
      </w:r>
      <w:r w:rsidR="003F4F9F">
        <w:rPr>
          <w:noProof/>
        </w:rPr>
        <w:fldChar w:fldCharType="end"/>
      </w:r>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155EB9" w:rsidP="003923CF">
      <w:pPr>
        <w:spacing w:after="0" w:line="360" w:lineRule="auto"/>
        <w:jc w:val="center"/>
      </w:pPr>
      <w:r>
        <w:rPr>
          <w:noProof/>
          <w:lang w:eastAsia="ru-RU"/>
        </w:rPr>
        <w:drawing>
          <wp:inline distT="0" distB="0" distL="0" distR="0" wp14:anchorId="2B54E032" wp14:editId="52B6C50E">
            <wp:extent cx="8420431" cy="3800723"/>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r w:rsidR="003F4F9F">
        <w:fldChar w:fldCharType="begin"/>
      </w:r>
      <w:r w:rsidR="003F4F9F">
        <w:instrText xml:space="preserve"> SEQ Рисунок \* ARABIC </w:instrText>
      </w:r>
      <w:r w:rsidR="003F4F9F">
        <w:fldChar w:fldCharType="separate"/>
      </w:r>
      <w:r w:rsidR="00667396">
        <w:rPr>
          <w:noProof/>
        </w:rPr>
        <w:t>7</w:t>
      </w:r>
      <w:r w:rsidR="003F4F9F">
        <w:rPr>
          <w:noProof/>
        </w:rPr>
        <w:fldChar w:fldCharType="end"/>
      </w:r>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155EB9" w:rsidP="003923CF">
      <w:pPr>
        <w:spacing w:after="0" w:line="360" w:lineRule="auto"/>
        <w:jc w:val="center"/>
      </w:pPr>
      <w:r>
        <w:rPr>
          <w:noProof/>
          <w:lang w:eastAsia="ru-RU"/>
        </w:rPr>
        <w:drawing>
          <wp:inline distT="0" distB="0" distL="0" distR="0" wp14:anchorId="62D8B900" wp14:editId="4AD2471F">
            <wp:extent cx="8595360" cy="4460682"/>
            <wp:effectExtent l="0" t="0" r="15240" b="165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r w:rsidR="003F4F9F">
        <w:fldChar w:fldCharType="begin"/>
      </w:r>
      <w:r w:rsidR="003F4F9F">
        <w:instrText xml:space="preserve"> SEQ Рисунок \* ARABIC </w:instrText>
      </w:r>
      <w:r w:rsidR="003F4F9F">
        <w:fldChar w:fldCharType="separate"/>
      </w:r>
      <w:r w:rsidR="00667396">
        <w:rPr>
          <w:noProof/>
        </w:rPr>
        <w:t>8</w:t>
      </w:r>
      <w:r w:rsidR="003F4F9F">
        <w:rPr>
          <w:noProof/>
        </w:rPr>
        <w:fldChar w:fldCharType="end"/>
      </w:r>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155EB9" w:rsidP="008E3D6E">
      <w:pPr>
        <w:spacing w:after="0" w:line="360" w:lineRule="auto"/>
        <w:jc w:val="center"/>
      </w:pPr>
      <w:r>
        <w:rPr>
          <w:noProof/>
          <w:lang w:eastAsia="ru-RU"/>
        </w:rPr>
        <w:drawing>
          <wp:inline distT="0" distB="0" distL="0" distR="0" wp14:anchorId="2AAA1A1D" wp14:editId="6A12B8CD">
            <wp:extent cx="8961120" cy="4055165"/>
            <wp:effectExtent l="0" t="0" r="11430" b="2159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r w:rsidR="003F4F9F">
        <w:fldChar w:fldCharType="begin"/>
      </w:r>
      <w:r w:rsidR="003F4F9F">
        <w:instrText xml:space="preserve"> SEQ Рисунок \* ARABIC </w:instrText>
      </w:r>
      <w:r w:rsidR="003F4F9F">
        <w:fldChar w:fldCharType="separate"/>
      </w:r>
      <w:r w:rsidR="00667396">
        <w:rPr>
          <w:noProof/>
        </w:rPr>
        <w:t>9</w:t>
      </w:r>
      <w:r w:rsidR="003F4F9F">
        <w:rPr>
          <w:noProof/>
        </w:rPr>
        <w:fldChar w:fldCharType="end"/>
      </w:r>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155EB9" w:rsidP="003923CF">
      <w:pPr>
        <w:spacing w:after="0" w:line="360" w:lineRule="auto"/>
        <w:jc w:val="center"/>
      </w:pPr>
      <w:r>
        <w:rPr>
          <w:noProof/>
          <w:lang w:eastAsia="ru-RU"/>
        </w:rPr>
        <w:drawing>
          <wp:inline distT="0" distB="0" distL="0" distR="0" wp14:anchorId="79AA2E53" wp14:editId="04D211A3">
            <wp:extent cx="9096293" cy="3713259"/>
            <wp:effectExtent l="0" t="0" r="10160" b="2095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5888944"/>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250169" w:rsidRDefault="00250169" w:rsidP="00250169">
      <w:pPr>
        <w:spacing w:after="0" w:line="360" w:lineRule="auto"/>
        <w:ind w:firstLine="709"/>
        <w:jc w:val="both"/>
      </w:pPr>
      <w:r>
        <w:t xml:space="preserve">В марте 2019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(февраль 2019 года) носила отрицательный характер. Величина динамики средней удельной цены предложения составила 633 руб. (1,05%). </w:t>
      </w:r>
    </w:p>
    <w:p w:rsidR="00250169" w:rsidRDefault="00250169" w:rsidP="00250169">
      <w:pPr>
        <w:spacing w:after="0" w:line="360" w:lineRule="auto"/>
        <w:ind w:firstLine="709"/>
        <w:jc w:val="both"/>
      </w:pPr>
      <w:r>
        <w:t>По отношению к аналогичному периоду прошлого года (март 2018 года) общий рост средней удельной цены предложения одного квадратного метра общей площади квартир в многоквартирных домах на вторичном рынке в г. Самара составил 1 463 рубля (2,52%).</w:t>
      </w:r>
    </w:p>
    <w:p w:rsidR="0015113E" w:rsidRDefault="00250169" w:rsidP="00250169">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рынке жилой недвижимости г. Самара, однако данный рост едва компенсирует инфляцию</w:t>
      </w:r>
      <w:r w:rsidR="00D10614">
        <w:t>.</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250169" w:rsidRDefault="00250169" w:rsidP="00250169">
      <w:pPr>
        <w:spacing w:after="0" w:line="360" w:lineRule="auto"/>
        <w:ind w:firstLine="709"/>
        <w:jc w:val="both"/>
      </w:pPr>
      <w:r>
        <w:t>В марте 2019 года вторичный рынок жилой недвижимости г. Тольятти характеризовался незначительной положительной динамикой средней удельной цены предложения. По отношению к предыдущему периоду (февраль 2019 года) рост средней удельной цены предложения составил 74 руб. (0,18%), что значительно меньше погрешности проводимых вычислений (0,43%).</w:t>
      </w:r>
    </w:p>
    <w:p w:rsidR="00250169" w:rsidRDefault="00250169" w:rsidP="00250169">
      <w:pPr>
        <w:spacing w:after="0" w:line="360" w:lineRule="auto"/>
        <w:ind w:firstLine="709"/>
        <w:jc w:val="both"/>
      </w:pPr>
      <w:r>
        <w:t>По отношению к аналогичному периоду прошлого года (март 2018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1 526 рублей (3,88%).</w:t>
      </w:r>
    </w:p>
    <w:p w:rsidR="00C35666" w:rsidRDefault="00250169" w:rsidP="00250169">
      <w:pPr>
        <w:spacing w:after="0" w:line="360" w:lineRule="auto"/>
        <w:ind w:firstLine="709"/>
        <w:jc w:val="both"/>
      </w:pPr>
      <w:r>
        <w:t>Начатая с середины 2018 года наметившаяся тенденция устойчивого роста, была продолжена в 2019 году, средняя удельная цена предложения одного квадратного метра общей площади вплотную приблизилась к отметке 41 000 руб./кв.м. Однако надо отметить, что положительная динамика, прошедшая относительно аналогичного периода прошлого года (март 2018 года) не покрывает прошедшую за данный период инфляцию</w:t>
      </w:r>
      <w:r w:rsidR="00D10614">
        <w:t>.</w:t>
      </w:r>
    </w:p>
    <w:p w:rsidR="00323429" w:rsidRDefault="00323429" w:rsidP="00B8515F">
      <w:pPr>
        <w:spacing w:after="0" w:line="360" w:lineRule="auto"/>
        <w:ind w:firstLine="709"/>
        <w:jc w:val="both"/>
      </w:pPr>
    </w:p>
    <w:p w:rsidR="00D10614" w:rsidRDefault="00D10614" w:rsidP="00B8515F">
      <w:pPr>
        <w:spacing w:after="0" w:line="360" w:lineRule="auto"/>
        <w:ind w:firstLine="709"/>
        <w:jc w:val="both"/>
      </w:pPr>
    </w:p>
    <w:p w:rsidR="00D10614" w:rsidRDefault="00D10614" w:rsidP="00B8515F">
      <w:pPr>
        <w:spacing w:after="0" w:line="360" w:lineRule="auto"/>
        <w:ind w:firstLine="709"/>
        <w:jc w:val="both"/>
      </w:pPr>
    </w:p>
    <w:p w:rsidR="00D10614" w:rsidRDefault="00D10614" w:rsidP="00B8515F">
      <w:pPr>
        <w:spacing w:after="0" w:line="360" w:lineRule="auto"/>
        <w:ind w:firstLine="709"/>
        <w:jc w:val="both"/>
      </w:pPr>
    </w:p>
    <w:p w:rsidR="00D10614" w:rsidRDefault="00D10614" w:rsidP="00B8515F">
      <w:pPr>
        <w:spacing w:after="0" w:line="360" w:lineRule="auto"/>
        <w:ind w:firstLine="709"/>
        <w:jc w:val="both"/>
      </w:pPr>
    </w:p>
    <w:p w:rsidR="00D10614" w:rsidRDefault="00D10614"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lastRenderedPageBreak/>
        <w:t>Рынок новостроек г.Самара</w:t>
      </w:r>
    </w:p>
    <w:p w:rsidR="00250169" w:rsidRDefault="00250169" w:rsidP="00250169">
      <w:pPr>
        <w:spacing w:after="0" w:line="360" w:lineRule="auto"/>
        <w:ind w:firstLine="709"/>
        <w:jc w:val="both"/>
      </w:pPr>
      <w:r>
        <w:t>В марте 2019 динамика средней удельной цены предложения 1 кв.м общей площади новостроек носила положительный характер и составила 1 859 руб. (3,93%).</w:t>
      </w:r>
    </w:p>
    <w:p w:rsidR="00250169" w:rsidRDefault="00250169" w:rsidP="00250169">
      <w:pPr>
        <w:spacing w:after="0" w:line="360" w:lineRule="auto"/>
        <w:ind w:firstLine="709"/>
        <w:jc w:val="both"/>
      </w:pPr>
      <w:r>
        <w:t>По отношению к аналогичному периоду прошлого года (март 2018 года) рост средней удельной цены предложения одного квадратного метра общей площади квартир в новостройках высокой степени готовности составил 3 261 руб. (7,10%).</w:t>
      </w:r>
    </w:p>
    <w:p w:rsidR="00884400" w:rsidRDefault="00250169" w:rsidP="00250169">
      <w:pPr>
        <w:spacing w:after="0" w:line="360" w:lineRule="auto"/>
        <w:ind w:firstLine="709"/>
        <w:jc w:val="both"/>
      </w:pPr>
      <w:r>
        <w:t>Заметный рост средней удельной цены предложения в большей степени обусловлен не ростом цены на объекты, а изменением структуры предложения, а именно уменьшением в общем объеме предложения доли объектов, приходящихся на «бюджетные» новостройки (Куйбышевский и Красноглинский районы)</w:t>
      </w:r>
      <w:r w:rsidR="00D10614">
        <w:t>.</w:t>
      </w:r>
    </w:p>
    <w:p w:rsidR="00323429" w:rsidRDefault="00323429" w:rsidP="00A046AB">
      <w:pPr>
        <w:spacing w:after="0" w:line="360" w:lineRule="auto"/>
        <w:ind w:firstLine="709"/>
        <w:jc w:val="both"/>
      </w:pPr>
    </w:p>
    <w:p w:rsidR="00323429" w:rsidRDefault="00323429" w:rsidP="00A046AB">
      <w:pPr>
        <w:spacing w:after="0" w:line="360" w:lineRule="auto"/>
        <w:ind w:firstLine="709"/>
        <w:jc w:val="both"/>
      </w:pP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5888945"/>
      <w:r>
        <w:t>Данные официальной статистики</w:t>
      </w:r>
      <w:bookmarkEnd w:id="4"/>
      <w:bookmarkEnd w:id="5"/>
    </w:p>
    <w:p w:rsidR="00321425" w:rsidRDefault="00321425" w:rsidP="00321425">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11</w:t>
      </w:r>
      <w:r w:rsidR="003F4F9F">
        <w:rPr>
          <w:noProof/>
        </w:rPr>
        <w:fldChar w:fldCharType="end"/>
      </w:r>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w:t>
      </w:r>
      <w:r w:rsidR="000B0ABB">
        <w:rPr>
          <w:b/>
        </w:rPr>
        <w:t>февраль</w:t>
      </w:r>
      <w:r>
        <w:rPr>
          <w:b/>
        </w:rPr>
        <w:t xml:space="preserve"> 201</w:t>
      </w:r>
      <w:r w:rsidR="00B344E5">
        <w:rPr>
          <w:b/>
        </w:rPr>
        <w:t>9</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615"/>
        <w:gridCol w:w="1093"/>
        <w:gridCol w:w="844"/>
        <w:gridCol w:w="1001"/>
        <w:gridCol w:w="1017"/>
        <w:gridCol w:w="1001"/>
      </w:tblGrid>
      <w:tr w:rsidR="000B0ABB" w:rsidRPr="000B0ABB" w:rsidTr="000B0ABB">
        <w:trPr>
          <w:trHeight w:val="750"/>
          <w:jc w:val="center"/>
        </w:trPr>
        <w:tc>
          <w:tcPr>
            <w:tcW w:w="2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ABB" w:rsidRPr="000B0ABB" w:rsidRDefault="000B0ABB" w:rsidP="000B0ABB">
            <w:pPr>
              <w:spacing w:after="0" w:line="240" w:lineRule="auto"/>
              <w:jc w:val="center"/>
              <w:rPr>
                <w:rFonts w:ascii="Arial" w:eastAsia="Times New Roman" w:hAnsi="Arial" w:cs="Arial"/>
                <w:sz w:val="18"/>
                <w:szCs w:val="18"/>
                <w:lang w:eastAsia="ru-RU"/>
              </w:rPr>
            </w:pPr>
            <w:r w:rsidRPr="000B0ABB">
              <w:rPr>
                <w:rFonts w:ascii="Arial" w:eastAsia="Times New Roman" w:hAnsi="Arial" w:cs="Arial"/>
                <w:sz w:val="18"/>
                <w:szCs w:val="18"/>
                <w:lang w:eastAsia="ru-RU"/>
              </w:rPr>
              <w:t> </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ABB" w:rsidRPr="000B0ABB" w:rsidRDefault="000B0ABB" w:rsidP="000B0ABB">
            <w:pPr>
              <w:spacing w:after="0" w:line="240" w:lineRule="auto"/>
              <w:jc w:val="center"/>
              <w:rPr>
                <w:rFonts w:ascii="Arial" w:eastAsia="Times New Roman" w:hAnsi="Arial" w:cs="Arial"/>
                <w:sz w:val="18"/>
                <w:szCs w:val="18"/>
                <w:lang w:eastAsia="ru-RU"/>
              </w:rPr>
            </w:pPr>
            <w:r w:rsidRPr="000B0ABB">
              <w:rPr>
                <w:rFonts w:ascii="Arial" w:eastAsia="Times New Roman" w:hAnsi="Arial" w:cs="Arial"/>
                <w:sz w:val="18"/>
                <w:szCs w:val="18"/>
                <w:lang w:eastAsia="ru-RU"/>
              </w:rPr>
              <w:t>Февраль 2019 г.</w:t>
            </w:r>
          </w:p>
        </w:tc>
        <w:tc>
          <w:tcPr>
            <w:tcW w:w="873" w:type="pct"/>
            <w:gridSpan w:val="2"/>
            <w:tcBorders>
              <w:top w:val="single" w:sz="4" w:space="0" w:color="auto"/>
              <w:left w:val="nil"/>
              <w:bottom w:val="single" w:sz="4" w:space="0" w:color="auto"/>
              <w:right w:val="single" w:sz="4" w:space="0" w:color="auto"/>
            </w:tcBorders>
            <w:shd w:val="clear" w:color="auto" w:fill="auto"/>
            <w:vAlign w:val="center"/>
            <w:hideMark/>
          </w:tcPr>
          <w:p w:rsidR="000B0ABB" w:rsidRPr="000B0ABB" w:rsidRDefault="000B0ABB" w:rsidP="000B0ABB">
            <w:pPr>
              <w:spacing w:after="0" w:line="240" w:lineRule="auto"/>
              <w:jc w:val="center"/>
              <w:rPr>
                <w:rFonts w:ascii="Arial" w:eastAsia="Times New Roman" w:hAnsi="Arial" w:cs="Arial"/>
                <w:sz w:val="18"/>
                <w:szCs w:val="18"/>
                <w:lang w:eastAsia="ru-RU"/>
              </w:rPr>
            </w:pPr>
            <w:r w:rsidRPr="000B0ABB">
              <w:rPr>
                <w:rFonts w:ascii="Arial" w:eastAsia="Times New Roman" w:hAnsi="Arial" w:cs="Arial"/>
                <w:sz w:val="18"/>
                <w:szCs w:val="18"/>
                <w:lang w:eastAsia="ru-RU"/>
              </w:rPr>
              <w:t>Февраль 2019 г. в % к</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ABB" w:rsidRPr="000B0ABB" w:rsidRDefault="000B0ABB" w:rsidP="000B0ABB">
            <w:pPr>
              <w:spacing w:after="0" w:line="240" w:lineRule="auto"/>
              <w:jc w:val="center"/>
              <w:rPr>
                <w:rFonts w:ascii="Arial" w:eastAsia="Times New Roman" w:hAnsi="Arial" w:cs="Arial"/>
                <w:sz w:val="18"/>
                <w:szCs w:val="18"/>
                <w:lang w:eastAsia="ru-RU"/>
              </w:rPr>
            </w:pPr>
            <w:r w:rsidRPr="000B0ABB">
              <w:rPr>
                <w:rFonts w:ascii="Arial" w:eastAsia="Times New Roman" w:hAnsi="Arial" w:cs="Arial"/>
                <w:sz w:val="18"/>
                <w:szCs w:val="18"/>
                <w:lang w:eastAsia="ru-RU"/>
              </w:rPr>
              <w:t>Январь-февраль 2019 г.</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ABB" w:rsidRPr="000B0ABB" w:rsidRDefault="000B0ABB" w:rsidP="000B0ABB">
            <w:pPr>
              <w:spacing w:after="0" w:line="240" w:lineRule="auto"/>
              <w:jc w:val="center"/>
              <w:rPr>
                <w:rFonts w:ascii="Arial" w:eastAsia="Times New Roman" w:hAnsi="Arial" w:cs="Arial"/>
                <w:sz w:val="18"/>
                <w:szCs w:val="18"/>
                <w:lang w:eastAsia="ru-RU"/>
              </w:rPr>
            </w:pPr>
            <w:r w:rsidRPr="000B0ABB">
              <w:rPr>
                <w:rFonts w:ascii="Arial" w:eastAsia="Times New Roman" w:hAnsi="Arial" w:cs="Arial"/>
                <w:sz w:val="18"/>
                <w:szCs w:val="18"/>
                <w:lang w:eastAsia="ru-RU"/>
              </w:rPr>
              <w:t>Январь-февраль 2019 г. в % к январю-февралю 2018 г.</w:t>
            </w:r>
          </w:p>
        </w:tc>
      </w:tr>
      <w:tr w:rsidR="000B0ABB" w:rsidRPr="000B0ABB" w:rsidTr="000B0ABB">
        <w:trPr>
          <w:trHeight w:val="1125"/>
          <w:jc w:val="center"/>
        </w:trPr>
        <w:tc>
          <w:tcPr>
            <w:tcW w:w="2521" w:type="pct"/>
            <w:vMerge/>
            <w:tcBorders>
              <w:top w:val="single" w:sz="4" w:space="0" w:color="auto"/>
              <w:left w:val="single" w:sz="4" w:space="0" w:color="auto"/>
              <w:bottom w:val="single" w:sz="4" w:space="0" w:color="auto"/>
              <w:right w:val="single" w:sz="4" w:space="0" w:color="auto"/>
            </w:tcBorders>
            <w:vAlign w:val="center"/>
            <w:hideMark/>
          </w:tcPr>
          <w:p w:rsidR="000B0ABB" w:rsidRPr="000B0ABB" w:rsidRDefault="000B0ABB" w:rsidP="000B0ABB">
            <w:pPr>
              <w:spacing w:after="0" w:line="240" w:lineRule="auto"/>
              <w:rPr>
                <w:rFonts w:ascii="Arial" w:eastAsia="Times New Roman" w:hAnsi="Arial" w:cs="Arial"/>
                <w:sz w:val="18"/>
                <w:szCs w:val="18"/>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0B0ABB" w:rsidRPr="000B0ABB" w:rsidRDefault="000B0ABB" w:rsidP="000B0ABB">
            <w:pPr>
              <w:spacing w:after="0" w:line="240" w:lineRule="auto"/>
              <w:rPr>
                <w:rFonts w:ascii="Arial" w:eastAsia="Times New Roman" w:hAnsi="Arial" w:cs="Arial"/>
                <w:sz w:val="18"/>
                <w:szCs w:val="18"/>
                <w:lang w:eastAsia="ru-RU"/>
              </w:rPr>
            </w:pPr>
          </w:p>
        </w:tc>
        <w:tc>
          <w:tcPr>
            <w:tcW w:w="436" w:type="pct"/>
            <w:tcBorders>
              <w:top w:val="nil"/>
              <w:left w:val="nil"/>
              <w:bottom w:val="single" w:sz="4" w:space="0" w:color="auto"/>
              <w:right w:val="single" w:sz="4" w:space="0" w:color="auto"/>
            </w:tcBorders>
            <w:shd w:val="clear" w:color="auto" w:fill="auto"/>
            <w:vAlign w:val="center"/>
            <w:hideMark/>
          </w:tcPr>
          <w:p w:rsidR="000B0ABB" w:rsidRPr="000B0ABB" w:rsidRDefault="000B0ABB" w:rsidP="000B0ABB">
            <w:pPr>
              <w:spacing w:after="0" w:line="240" w:lineRule="auto"/>
              <w:jc w:val="center"/>
              <w:rPr>
                <w:rFonts w:ascii="Arial" w:eastAsia="Times New Roman" w:hAnsi="Arial" w:cs="Arial"/>
                <w:sz w:val="18"/>
                <w:szCs w:val="18"/>
                <w:lang w:eastAsia="ru-RU"/>
              </w:rPr>
            </w:pPr>
            <w:r w:rsidRPr="000B0ABB">
              <w:rPr>
                <w:rFonts w:ascii="Arial" w:eastAsia="Times New Roman" w:hAnsi="Arial" w:cs="Arial"/>
                <w:sz w:val="18"/>
                <w:szCs w:val="18"/>
                <w:lang w:eastAsia="ru-RU"/>
              </w:rPr>
              <w:t>январю 2019 г.</w:t>
            </w:r>
          </w:p>
        </w:tc>
        <w:tc>
          <w:tcPr>
            <w:tcW w:w="437" w:type="pct"/>
            <w:tcBorders>
              <w:top w:val="nil"/>
              <w:left w:val="nil"/>
              <w:bottom w:val="single" w:sz="4" w:space="0" w:color="auto"/>
              <w:right w:val="single" w:sz="4" w:space="0" w:color="auto"/>
            </w:tcBorders>
            <w:shd w:val="clear" w:color="auto" w:fill="auto"/>
            <w:vAlign w:val="center"/>
            <w:hideMark/>
          </w:tcPr>
          <w:p w:rsidR="000B0ABB" w:rsidRPr="000B0ABB" w:rsidRDefault="000B0ABB" w:rsidP="000B0ABB">
            <w:pPr>
              <w:spacing w:after="0" w:line="240" w:lineRule="auto"/>
              <w:jc w:val="center"/>
              <w:rPr>
                <w:rFonts w:ascii="Arial" w:eastAsia="Times New Roman" w:hAnsi="Arial" w:cs="Arial"/>
                <w:sz w:val="18"/>
                <w:szCs w:val="18"/>
                <w:lang w:eastAsia="ru-RU"/>
              </w:rPr>
            </w:pPr>
            <w:r w:rsidRPr="000B0ABB">
              <w:rPr>
                <w:rFonts w:ascii="Arial" w:eastAsia="Times New Roman" w:hAnsi="Arial" w:cs="Arial"/>
                <w:sz w:val="18"/>
                <w:szCs w:val="18"/>
                <w:lang w:eastAsia="ru-RU"/>
              </w:rPr>
              <w:t>февралю 2018 г.</w:t>
            </w: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0B0ABB" w:rsidRPr="000B0ABB" w:rsidRDefault="000B0ABB" w:rsidP="000B0ABB">
            <w:pPr>
              <w:spacing w:after="0" w:line="240" w:lineRule="auto"/>
              <w:rPr>
                <w:rFonts w:ascii="Arial" w:eastAsia="Times New Roman" w:hAnsi="Arial" w:cs="Arial"/>
                <w:sz w:val="18"/>
                <w:szCs w:val="18"/>
                <w:lang w:eastAsia="ru-RU"/>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0B0ABB" w:rsidRPr="000B0ABB" w:rsidRDefault="000B0ABB" w:rsidP="000B0ABB">
            <w:pPr>
              <w:spacing w:after="0" w:line="240" w:lineRule="auto"/>
              <w:rPr>
                <w:rFonts w:ascii="Arial" w:eastAsia="Times New Roman" w:hAnsi="Arial" w:cs="Arial"/>
                <w:sz w:val="18"/>
                <w:szCs w:val="18"/>
                <w:lang w:eastAsia="ru-RU"/>
              </w:rPr>
            </w:pPr>
          </w:p>
        </w:tc>
      </w:tr>
      <w:tr w:rsidR="000B0ABB" w:rsidRPr="000B0ABB" w:rsidTr="000B0ABB">
        <w:trPr>
          <w:trHeight w:val="255"/>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Оборот организаций,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286 402,8</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104,1</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109,4</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561 503,0</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108,3</w:t>
            </w:r>
          </w:p>
        </w:tc>
      </w:tr>
      <w:tr w:rsidR="000B0ABB" w:rsidRPr="000B0ABB" w:rsidTr="000B0ABB">
        <w:trPr>
          <w:trHeight w:val="255"/>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Индекс промышленного производства, %</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center"/>
              <w:rPr>
                <w:rFonts w:ascii="Arial" w:eastAsia="Times New Roman" w:hAnsi="Arial" w:cs="Arial"/>
                <w:sz w:val="18"/>
                <w:szCs w:val="18"/>
                <w:lang w:eastAsia="ru-RU"/>
              </w:rPr>
            </w:pPr>
            <w:r w:rsidRPr="000B0ABB">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100,4</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102,6</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center"/>
              <w:rPr>
                <w:rFonts w:ascii="Arial" w:eastAsia="Times New Roman" w:hAnsi="Arial" w:cs="Arial"/>
                <w:sz w:val="18"/>
                <w:szCs w:val="18"/>
                <w:lang w:eastAsia="ru-RU"/>
              </w:rPr>
            </w:pPr>
            <w:r w:rsidRPr="000B0ABB">
              <w:rPr>
                <w:rFonts w:ascii="Arial" w:eastAsia="Times New Roman" w:hAnsi="Arial" w:cs="Arial"/>
                <w:sz w:val="18"/>
                <w:szCs w:val="18"/>
                <w:lang w:eastAsia="ru-RU"/>
              </w:rPr>
              <w:t>х</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101,9</w:t>
            </w:r>
          </w:p>
        </w:tc>
      </w:tr>
      <w:tr w:rsidR="000B0ABB" w:rsidRPr="000B0ABB" w:rsidTr="000B0ABB">
        <w:trPr>
          <w:trHeight w:val="1020"/>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 </w:t>
            </w:r>
          </w:p>
        </w:tc>
      </w:tr>
      <w:tr w:rsidR="000B0ABB" w:rsidRPr="000B0ABB" w:rsidTr="000B0ABB">
        <w:trPr>
          <w:trHeight w:val="255"/>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добыча полезных ископаемых</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29 081,9</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109,2</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118,9</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55 722,8</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111,4</w:t>
            </w:r>
          </w:p>
        </w:tc>
      </w:tr>
      <w:tr w:rsidR="000B0ABB" w:rsidRPr="000B0ABB" w:rsidTr="000B0ABB">
        <w:trPr>
          <w:trHeight w:val="255"/>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обрабатывающие производства</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85 438,2</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109,3</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108,8</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163 582,0</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108,5</w:t>
            </w:r>
          </w:p>
        </w:tc>
      </w:tr>
      <w:tr w:rsidR="000B0ABB" w:rsidRPr="000B0ABB" w:rsidTr="000B0ABB">
        <w:trPr>
          <w:trHeight w:val="510"/>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12 524,6</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93,8</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96,8</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25 876,2</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93,1</w:t>
            </w:r>
          </w:p>
        </w:tc>
      </w:tr>
      <w:tr w:rsidR="000B0ABB" w:rsidRPr="000B0ABB" w:rsidTr="000B0ABB">
        <w:trPr>
          <w:trHeight w:val="600"/>
          <w:jc w:val="center"/>
        </w:trPr>
        <w:tc>
          <w:tcPr>
            <w:tcW w:w="2521" w:type="pct"/>
            <w:tcBorders>
              <w:top w:val="nil"/>
              <w:left w:val="single" w:sz="4" w:space="0" w:color="auto"/>
              <w:bottom w:val="single" w:sz="4" w:space="0" w:color="auto"/>
              <w:right w:val="single" w:sz="4" w:space="0" w:color="auto"/>
            </w:tcBorders>
            <w:shd w:val="clear" w:color="auto" w:fill="auto"/>
            <w:vAlign w:val="center"/>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2 862,5</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97,0</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127,6</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5 814,7</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130,5</w:t>
            </w:r>
          </w:p>
        </w:tc>
      </w:tr>
      <w:tr w:rsidR="000B0ABB" w:rsidRPr="000B0ABB" w:rsidTr="000B0ABB">
        <w:trPr>
          <w:trHeight w:val="510"/>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3 886,2</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97,9</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45,0</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7 858,8</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50,6</w:t>
            </w:r>
          </w:p>
        </w:tc>
      </w:tr>
      <w:tr w:rsidR="000B0ABB" w:rsidRPr="000B0ABB" w:rsidTr="000B0ABB">
        <w:trPr>
          <w:trHeight w:val="255"/>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Ввод в действие жилых домов, тыс. кв. м общей площади</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79,4</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в 2,0 р.</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63,7</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119,0</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51,1</w:t>
            </w:r>
          </w:p>
        </w:tc>
      </w:tr>
      <w:tr w:rsidR="000B0ABB" w:rsidRPr="000B0ABB" w:rsidTr="000B0ABB">
        <w:trPr>
          <w:trHeight w:val="255"/>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в т.ч. индивидуальными застройщиками</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48,6</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131,5</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57,9</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85,6</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56,9</w:t>
            </w:r>
          </w:p>
        </w:tc>
      </w:tr>
      <w:tr w:rsidR="000B0ABB" w:rsidRPr="000B0ABB" w:rsidTr="000B0ABB">
        <w:trPr>
          <w:trHeight w:val="255"/>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Транспортировка и хранение,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14 262,2</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94,9</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111,3</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29 284,5</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109,4</w:t>
            </w:r>
          </w:p>
        </w:tc>
      </w:tr>
      <w:tr w:rsidR="000B0ABB" w:rsidRPr="000B0ABB" w:rsidTr="000B0ABB">
        <w:trPr>
          <w:trHeight w:val="255"/>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Деятельность в области информации и связи,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4 598,4</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97,4</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109,9</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9 317,3</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107,0</w:t>
            </w:r>
          </w:p>
        </w:tc>
      </w:tr>
      <w:tr w:rsidR="000B0ABB" w:rsidRPr="000B0ABB" w:rsidTr="000B0ABB">
        <w:trPr>
          <w:trHeight w:val="255"/>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Оборот розничной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51 971,8</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98,5</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101,5</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104 609,5</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100,8</w:t>
            </w:r>
          </w:p>
        </w:tc>
      </w:tr>
      <w:tr w:rsidR="000B0ABB" w:rsidRPr="000B0ABB" w:rsidTr="000B0ABB">
        <w:trPr>
          <w:trHeight w:val="255"/>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Оборот общественного питания,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2 042,3</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97,1</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100,2</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4 152,8</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100,9</w:t>
            </w:r>
          </w:p>
        </w:tc>
      </w:tr>
      <w:tr w:rsidR="000B0ABB" w:rsidRPr="000B0ABB" w:rsidTr="000B0ABB">
        <w:trPr>
          <w:trHeight w:val="255"/>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Оборот оптовой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65 554,9</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105,1</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92,7</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128 094,7</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94,2</w:t>
            </w:r>
          </w:p>
        </w:tc>
      </w:tr>
      <w:tr w:rsidR="000B0ABB" w:rsidRPr="000B0ABB" w:rsidTr="000B0ABB">
        <w:trPr>
          <w:trHeight w:val="255"/>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Объем платных услуг населению,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14 902,7</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100,2</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106,4</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29 743,4</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105,7</w:t>
            </w:r>
          </w:p>
        </w:tc>
      </w:tr>
      <w:tr w:rsidR="000B0ABB" w:rsidRPr="000B0ABB" w:rsidTr="000B0ABB">
        <w:trPr>
          <w:trHeight w:val="255"/>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Объем бытовых услуг,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1 092,5</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102,8</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105,2</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2 153,7</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105,6</w:t>
            </w:r>
          </w:p>
        </w:tc>
      </w:tr>
      <w:tr w:rsidR="000B0ABB" w:rsidRPr="000B0ABB" w:rsidTr="000B0ABB">
        <w:trPr>
          <w:trHeight w:val="255"/>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Индекс потребительских цен, %</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center"/>
              <w:rPr>
                <w:rFonts w:ascii="Arial" w:eastAsia="Times New Roman" w:hAnsi="Arial" w:cs="Arial"/>
                <w:sz w:val="18"/>
                <w:szCs w:val="18"/>
                <w:lang w:eastAsia="ru-RU"/>
              </w:rPr>
            </w:pPr>
            <w:r w:rsidRPr="000B0ABB">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100,2</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105,4</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center"/>
              <w:rPr>
                <w:rFonts w:ascii="Arial" w:eastAsia="Times New Roman" w:hAnsi="Arial" w:cs="Arial"/>
                <w:sz w:val="18"/>
                <w:szCs w:val="18"/>
                <w:lang w:eastAsia="ru-RU"/>
              </w:rPr>
            </w:pPr>
            <w:r w:rsidRPr="000B0ABB">
              <w:rPr>
                <w:rFonts w:ascii="Arial" w:eastAsia="Times New Roman" w:hAnsi="Arial" w:cs="Arial"/>
                <w:sz w:val="18"/>
                <w:szCs w:val="18"/>
                <w:lang w:eastAsia="ru-RU"/>
              </w:rPr>
              <w:t>х</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105,4</w:t>
            </w:r>
          </w:p>
        </w:tc>
      </w:tr>
      <w:tr w:rsidR="000B0ABB" w:rsidRPr="000B0ABB" w:rsidTr="000B0ABB">
        <w:trPr>
          <w:trHeight w:val="255"/>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Индекс цен производителей промышленных товаров, %</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center"/>
              <w:rPr>
                <w:rFonts w:ascii="Arial" w:eastAsia="Times New Roman" w:hAnsi="Arial" w:cs="Arial"/>
                <w:sz w:val="18"/>
                <w:szCs w:val="18"/>
                <w:lang w:eastAsia="ru-RU"/>
              </w:rPr>
            </w:pPr>
            <w:r w:rsidRPr="000B0ABB">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103,3</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109,0</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center"/>
              <w:rPr>
                <w:rFonts w:ascii="Arial" w:eastAsia="Times New Roman" w:hAnsi="Arial" w:cs="Arial"/>
                <w:sz w:val="18"/>
                <w:szCs w:val="18"/>
                <w:lang w:eastAsia="ru-RU"/>
              </w:rPr>
            </w:pPr>
            <w:r w:rsidRPr="000B0ABB">
              <w:rPr>
                <w:rFonts w:ascii="Arial" w:eastAsia="Times New Roman" w:hAnsi="Arial" w:cs="Arial"/>
                <w:sz w:val="18"/>
                <w:szCs w:val="18"/>
                <w:lang w:eastAsia="ru-RU"/>
              </w:rPr>
              <w:t>х</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107,8</w:t>
            </w:r>
          </w:p>
        </w:tc>
      </w:tr>
      <w:tr w:rsidR="000B0ABB" w:rsidRPr="000B0ABB" w:rsidTr="000B0ABB">
        <w:trPr>
          <w:trHeight w:val="765"/>
          <w:jc w:val="center"/>
        </w:trPr>
        <w:tc>
          <w:tcPr>
            <w:tcW w:w="2521" w:type="pct"/>
            <w:tcBorders>
              <w:top w:val="nil"/>
              <w:left w:val="single" w:sz="4"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81"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16,3</w:t>
            </w:r>
          </w:p>
        </w:tc>
        <w:tc>
          <w:tcPr>
            <w:tcW w:w="436"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106,7</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right"/>
              <w:rPr>
                <w:rFonts w:ascii="Arial" w:eastAsia="Times New Roman" w:hAnsi="Arial" w:cs="Arial"/>
                <w:sz w:val="18"/>
                <w:szCs w:val="18"/>
                <w:lang w:eastAsia="ru-RU"/>
              </w:rPr>
            </w:pPr>
            <w:r w:rsidRPr="000B0ABB">
              <w:rPr>
                <w:rFonts w:ascii="Arial" w:eastAsia="Times New Roman" w:hAnsi="Arial" w:cs="Arial"/>
                <w:sz w:val="18"/>
                <w:szCs w:val="18"/>
                <w:lang w:eastAsia="ru-RU"/>
              </w:rPr>
              <w:t>96,7</w:t>
            </w:r>
          </w:p>
        </w:tc>
        <w:tc>
          <w:tcPr>
            <w:tcW w:w="489"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center"/>
              <w:rPr>
                <w:rFonts w:ascii="Arial" w:eastAsia="Times New Roman" w:hAnsi="Arial" w:cs="Arial"/>
                <w:sz w:val="18"/>
                <w:szCs w:val="18"/>
                <w:lang w:eastAsia="ru-RU"/>
              </w:rPr>
            </w:pPr>
            <w:r w:rsidRPr="000B0ABB">
              <w:rPr>
                <w:rFonts w:ascii="Arial" w:eastAsia="Times New Roman" w:hAnsi="Arial" w:cs="Arial"/>
                <w:sz w:val="18"/>
                <w:szCs w:val="18"/>
                <w:lang w:eastAsia="ru-RU"/>
              </w:rPr>
              <w:t>х</w:t>
            </w:r>
          </w:p>
        </w:tc>
        <w:tc>
          <w:tcPr>
            <w:tcW w:w="437" w:type="pct"/>
            <w:tcBorders>
              <w:top w:val="nil"/>
              <w:left w:val="nil"/>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jc w:val="center"/>
              <w:rPr>
                <w:rFonts w:ascii="Arial" w:eastAsia="Times New Roman" w:hAnsi="Arial" w:cs="Arial"/>
                <w:sz w:val="18"/>
                <w:szCs w:val="18"/>
                <w:lang w:eastAsia="ru-RU"/>
              </w:rPr>
            </w:pPr>
            <w:r w:rsidRPr="000B0ABB">
              <w:rPr>
                <w:rFonts w:ascii="Arial" w:eastAsia="Times New Roman" w:hAnsi="Arial" w:cs="Arial"/>
                <w:sz w:val="18"/>
                <w:szCs w:val="18"/>
                <w:lang w:eastAsia="ru-RU"/>
              </w:rPr>
              <w:t>х</w:t>
            </w:r>
          </w:p>
        </w:tc>
      </w:tr>
      <w:tr w:rsidR="000B0ABB" w:rsidRPr="000B0ABB" w:rsidTr="000B0ABB">
        <w:trPr>
          <w:trHeight w:val="255"/>
          <w:jc w:val="center"/>
        </w:trPr>
        <w:tc>
          <w:tcPr>
            <w:tcW w:w="2521" w:type="pct"/>
            <w:tcBorders>
              <w:top w:val="nil"/>
              <w:left w:val="nil"/>
              <w:bottom w:val="nil"/>
              <w:right w:val="nil"/>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p>
        </w:tc>
        <w:tc>
          <w:tcPr>
            <w:tcW w:w="681" w:type="pct"/>
            <w:tcBorders>
              <w:top w:val="nil"/>
              <w:left w:val="nil"/>
              <w:bottom w:val="nil"/>
              <w:right w:val="nil"/>
            </w:tcBorders>
            <w:shd w:val="clear" w:color="auto" w:fill="auto"/>
            <w:noWrap/>
            <w:vAlign w:val="bottom"/>
            <w:hideMark/>
          </w:tcPr>
          <w:p w:rsidR="000B0ABB" w:rsidRPr="000B0ABB" w:rsidRDefault="000B0ABB" w:rsidP="000B0ABB">
            <w:pPr>
              <w:spacing w:after="0" w:line="240" w:lineRule="auto"/>
              <w:rPr>
                <w:rFonts w:ascii="Arial" w:eastAsia="Times New Roman" w:hAnsi="Arial" w:cs="Arial"/>
                <w:sz w:val="18"/>
                <w:szCs w:val="18"/>
                <w:lang w:eastAsia="ru-RU"/>
              </w:rPr>
            </w:pPr>
          </w:p>
        </w:tc>
        <w:tc>
          <w:tcPr>
            <w:tcW w:w="436" w:type="pct"/>
            <w:tcBorders>
              <w:top w:val="nil"/>
              <w:left w:val="nil"/>
              <w:bottom w:val="nil"/>
              <w:right w:val="nil"/>
            </w:tcBorders>
            <w:shd w:val="clear" w:color="auto" w:fill="auto"/>
            <w:noWrap/>
            <w:vAlign w:val="bottom"/>
            <w:hideMark/>
          </w:tcPr>
          <w:p w:rsidR="000B0ABB" w:rsidRPr="000B0ABB" w:rsidRDefault="000B0ABB" w:rsidP="000B0ABB">
            <w:pPr>
              <w:spacing w:after="0" w:line="240" w:lineRule="auto"/>
              <w:rPr>
                <w:rFonts w:ascii="Arial" w:eastAsia="Times New Roman" w:hAnsi="Arial" w:cs="Arial"/>
                <w:sz w:val="18"/>
                <w:szCs w:val="18"/>
                <w:lang w:eastAsia="ru-RU"/>
              </w:rPr>
            </w:pPr>
          </w:p>
        </w:tc>
        <w:tc>
          <w:tcPr>
            <w:tcW w:w="437" w:type="pct"/>
            <w:tcBorders>
              <w:top w:val="nil"/>
              <w:left w:val="nil"/>
              <w:bottom w:val="nil"/>
              <w:right w:val="nil"/>
            </w:tcBorders>
            <w:shd w:val="clear" w:color="auto" w:fill="auto"/>
            <w:noWrap/>
            <w:vAlign w:val="bottom"/>
            <w:hideMark/>
          </w:tcPr>
          <w:p w:rsidR="000B0ABB" w:rsidRPr="000B0ABB" w:rsidRDefault="000B0ABB" w:rsidP="000B0ABB">
            <w:pPr>
              <w:spacing w:after="0" w:line="240" w:lineRule="auto"/>
              <w:rPr>
                <w:rFonts w:ascii="Arial" w:eastAsia="Times New Roman" w:hAnsi="Arial" w:cs="Arial"/>
                <w:sz w:val="18"/>
                <w:szCs w:val="18"/>
                <w:lang w:eastAsia="ru-RU"/>
              </w:rPr>
            </w:pPr>
          </w:p>
        </w:tc>
        <w:tc>
          <w:tcPr>
            <w:tcW w:w="489" w:type="pct"/>
            <w:tcBorders>
              <w:top w:val="nil"/>
              <w:left w:val="nil"/>
              <w:bottom w:val="nil"/>
              <w:right w:val="nil"/>
            </w:tcBorders>
            <w:shd w:val="clear" w:color="auto" w:fill="auto"/>
            <w:noWrap/>
            <w:vAlign w:val="bottom"/>
            <w:hideMark/>
          </w:tcPr>
          <w:p w:rsidR="000B0ABB" w:rsidRPr="000B0ABB" w:rsidRDefault="000B0ABB" w:rsidP="000B0ABB">
            <w:pPr>
              <w:spacing w:after="0" w:line="240" w:lineRule="auto"/>
              <w:rPr>
                <w:rFonts w:ascii="Arial" w:eastAsia="Times New Roman" w:hAnsi="Arial" w:cs="Arial"/>
                <w:sz w:val="18"/>
                <w:szCs w:val="18"/>
                <w:lang w:eastAsia="ru-RU"/>
              </w:rPr>
            </w:pPr>
          </w:p>
        </w:tc>
        <w:tc>
          <w:tcPr>
            <w:tcW w:w="437" w:type="pct"/>
            <w:tcBorders>
              <w:top w:val="nil"/>
              <w:left w:val="nil"/>
              <w:bottom w:val="nil"/>
              <w:right w:val="nil"/>
            </w:tcBorders>
            <w:shd w:val="clear" w:color="auto" w:fill="auto"/>
            <w:noWrap/>
            <w:vAlign w:val="bottom"/>
            <w:hideMark/>
          </w:tcPr>
          <w:p w:rsidR="000B0ABB" w:rsidRPr="000B0ABB" w:rsidRDefault="000B0ABB" w:rsidP="000B0ABB">
            <w:pPr>
              <w:spacing w:after="0" w:line="240" w:lineRule="auto"/>
              <w:rPr>
                <w:rFonts w:ascii="Arial" w:eastAsia="Times New Roman" w:hAnsi="Arial" w:cs="Arial"/>
                <w:sz w:val="18"/>
                <w:szCs w:val="18"/>
                <w:lang w:eastAsia="ru-RU"/>
              </w:rPr>
            </w:pPr>
          </w:p>
        </w:tc>
      </w:tr>
      <w:tr w:rsidR="000B0ABB" w:rsidRPr="000B0ABB" w:rsidTr="000B0ABB">
        <w:trPr>
          <w:trHeight w:val="525"/>
          <w:jc w:val="center"/>
        </w:trPr>
        <w:tc>
          <w:tcPr>
            <w:tcW w:w="5000" w:type="pct"/>
            <w:gridSpan w:val="6"/>
            <w:tcBorders>
              <w:top w:val="nil"/>
              <w:left w:val="nil"/>
              <w:bottom w:val="nil"/>
              <w:right w:val="nil"/>
            </w:tcBorders>
            <w:shd w:val="clear" w:color="auto" w:fill="auto"/>
            <w:vAlign w:val="bottom"/>
            <w:hideMark/>
          </w:tcPr>
          <w:p w:rsidR="000B0ABB" w:rsidRPr="000B0ABB" w:rsidRDefault="000B0ABB" w:rsidP="000B0ABB">
            <w:pPr>
              <w:spacing w:after="0" w:line="240" w:lineRule="auto"/>
              <w:rPr>
                <w:rFonts w:ascii="Arial" w:eastAsia="Times New Roman" w:hAnsi="Arial" w:cs="Arial"/>
                <w:sz w:val="18"/>
                <w:szCs w:val="18"/>
                <w:lang w:eastAsia="ru-RU"/>
              </w:rPr>
            </w:pPr>
            <w:r w:rsidRPr="000B0ABB">
              <w:rPr>
                <w:rFonts w:ascii="Arial" w:eastAsia="Times New Roman" w:hAnsi="Arial" w:cs="Arial"/>
                <w:sz w:val="18"/>
                <w:szCs w:val="18"/>
                <w:vertAlign w:val="superscript"/>
                <w:lang w:eastAsia="ru-RU"/>
              </w:rPr>
              <w:t>1)</w:t>
            </w:r>
            <w:r w:rsidRPr="000B0ABB">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A25A37" w:rsidRDefault="00A25A37" w:rsidP="00321425">
      <w:pPr>
        <w:spacing w:after="0" w:line="360" w:lineRule="auto"/>
        <w:ind w:firstLine="709"/>
        <w:jc w:val="both"/>
      </w:pPr>
    </w:p>
    <w:p w:rsidR="00A25A37" w:rsidRDefault="00A25A37" w:rsidP="00321425">
      <w:pPr>
        <w:spacing w:after="0" w:line="360" w:lineRule="auto"/>
        <w:ind w:firstLine="709"/>
        <w:jc w:val="both"/>
      </w:pPr>
    </w:p>
    <w:p w:rsidR="00321425" w:rsidRDefault="00321425" w:rsidP="000B0ABB">
      <w:pPr>
        <w:spacing w:after="0" w:line="360" w:lineRule="auto"/>
        <w:ind w:firstLine="709"/>
        <w:jc w:val="both"/>
      </w:pPr>
      <w:r>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7" w:history="1">
        <w:r>
          <w:rPr>
            <w:rStyle w:val="a9"/>
          </w:rPr>
          <w:t>http://samarastat.gks.ru/wps/wcm/connect/rosstat_ts/samarastat/ru/statistics/</w:t>
        </w:r>
      </w:hyperlink>
      <w:r>
        <w:t xml:space="preserve">) </w:t>
      </w:r>
      <w:r w:rsidR="00770112">
        <w:t xml:space="preserve">за </w:t>
      </w:r>
      <w:r w:rsidR="000B0ABB">
        <w:t>январь-февраль 2019 года предприятиями и организациями всех форм собственности, а также населением за счет собственных и заемных средств, введено в эксплуатацию 119,0 тыс.кв. метров общей площади жилых домов, или 51,1% от соответствующего периода прошлого года. Индивидуальными застройщиками построено 85,6 тыс.кв. метров общей площади жилых домов, или 72% от общего объема жилья, введенного в январе-феврале 2019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12</w:t>
      </w:r>
      <w:r w:rsidR="003F4F9F">
        <w:rPr>
          <w:noProof/>
        </w:rPr>
        <w:fldChar w:fldCharType="end"/>
      </w:r>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B344E5">
        <w:rPr>
          <w:b/>
        </w:rPr>
        <w:t>9</w:t>
      </w:r>
      <w:r w:rsidRPr="002A4EE9">
        <w:rPr>
          <w:b/>
        </w:rPr>
        <w:t xml:space="preserve"> году</w:t>
      </w:r>
    </w:p>
    <w:tbl>
      <w:tblPr>
        <w:tblW w:w="5000" w:type="pct"/>
        <w:jc w:val="center"/>
        <w:tblLook w:val="04A0" w:firstRow="1" w:lastRow="0" w:firstColumn="1" w:lastColumn="0" w:noHBand="0" w:noVBand="1"/>
      </w:tblPr>
      <w:tblGrid>
        <w:gridCol w:w="1451"/>
        <w:gridCol w:w="829"/>
        <w:gridCol w:w="1457"/>
        <w:gridCol w:w="1273"/>
        <w:gridCol w:w="1644"/>
        <w:gridCol w:w="1273"/>
        <w:gridCol w:w="1644"/>
      </w:tblGrid>
      <w:tr w:rsidR="000B0ABB" w:rsidRPr="000B0ABB" w:rsidTr="000B0ABB">
        <w:trPr>
          <w:trHeight w:val="585"/>
          <w:jc w:val="center"/>
        </w:trPr>
        <w:tc>
          <w:tcPr>
            <w:tcW w:w="71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 </w:t>
            </w:r>
          </w:p>
        </w:tc>
        <w:tc>
          <w:tcPr>
            <w:tcW w:w="1431" w:type="pct"/>
            <w:gridSpan w:val="2"/>
            <w:tcBorders>
              <w:top w:val="single" w:sz="8" w:space="0" w:color="auto"/>
              <w:left w:val="nil"/>
              <w:bottom w:val="single" w:sz="4" w:space="0" w:color="auto"/>
              <w:right w:val="single" w:sz="4" w:space="0" w:color="auto"/>
            </w:tcBorders>
            <w:shd w:val="clear" w:color="auto" w:fill="auto"/>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Введено, общей (полезной)</w:t>
            </w:r>
            <w:r w:rsidRPr="000B0ABB">
              <w:rPr>
                <w:rFonts w:ascii="Arial" w:eastAsia="Times New Roman" w:hAnsi="Arial" w:cs="Arial"/>
                <w:sz w:val="16"/>
                <w:szCs w:val="16"/>
                <w:vertAlign w:val="superscript"/>
                <w:lang w:eastAsia="ru-RU"/>
              </w:rPr>
              <w:t>1)</w:t>
            </w:r>
            <w:r w:rsidRPr="000B0ABB">
              <w:rPr>
                <w:rFonts w:ascii="Arial" w:eastAsia="Times New Roman" w:hAnsi="Arial" w:cs="Arial"/>
                <w:sz w:val="16"/>
                <w:szCs w:val="16"/>
                <w:lang w:eastAsia="ru-RU"/>
              </w:rPr>
              <w:t xml:space="preserve"> площади, тыс. м</w:t>
            </w:r>
            <w:r w:rsidRPr="000B0ABB">
              <w:rPr>
                <w:rFonts w:ascii="Arial" w:eastAsia="Times New Roman" w:hAnsi="Arial" w:cs="Arial"/>
                <w:sz w:val="16"/>
                <w:szCs w:val="16"/>
                <w:vertAlign w:val="superscript"/>
                <w:lang w:eastAsia="ru-RU"/>
              </w:rPr>
              <w:t>2</w:t>
            </w:r>
          </w:p>
        </w:tc>
        <w:tc>
          <w:tcPr>
            <w:tcW w:w="1423" w:type="pct"/>
            <w:gridSpan w:val="2"/>
            <w:tcBorders>
              <w:top w:val="single" w:sz="8" w:space="0" w:color="auto"/>
              <w:left w:val="nil"/>
              <w:bottom w:val="single" w:sz="4" w:space="0" w:color="auto"/>
              <w:right w:val="single" w:sz="4" w:space="0" w:color="auto"/>
            </w:tcBorders>
            <w:shd w:val="clear" w:color="auto" w:fill="auto"/>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Всего в % к</w:t>
            </w:r>
          </w:p>
        </w:tc>
        <w:tc>
          <w:tcPr>
            <w:tcW w:w="1431" w:type="pct"/>
            <w:gridSpan w:val="2"/>
            <w:tcBorders>
              <w:top w:val="single" w:sz="8" w:space="0" w:color="auto"/>
              <w:left w:val="nil"/>
              <w:bottom w:val="single" w:sz="4" w:space="0" w:color="auto"/>
              <w:right w:val="single" w:sz="8" w:space="0" w:color="000000"/>
            </w:tcBorders>
            <w:shd w:val="clear" w:color="auto" w:fill="auto"/>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в т.ч. индивидуальное строительство в % к</w:t>
            </w:r>
          </w:p>
        </w:tc>
      </w:tr>
      <w:tr w:rsidR="000B0ABB" w:rsidRPr="000B0ABB" w:rsidTr="000B0ABB">
        <w:trPr>
          <w:trHeight w:val="780"/>
          <w:jc w:val="center"/>
        </w:trPr>
        <w:tc>
          <w:tcPr>
            <w:tcW w:w="715" w:type="pct"/>
            <w:vMerge/>
            <w:tcBorders>
              <w:top w:val="single" w:sz="8" w:space="0" w:color="auto"/>
              <w:left w:val="single" w:sz="8" w:space="0" w:color="auto"/>
              <w:bottom w:val="single" w:sz="4" w:space="0" w:color="auto"/>
              <w:right w:val="single" w:sz="4" w:space="0" w:color="auto"/>
            </w:tcBorders>
            <w:vAlign w:val="center"/>
            <w:hideMark/>
          </w:tcPr>
          <w:p w:rsidR="000B0ABB" w:rsidRPr="000B0ABB" w:rsidRDefault="000B0ABB" w:rsidP="000B0ABB">
            <w:pPr>
              <w:spacing w:after="0" w:line="240" w:lineRule="auto"/>
              <w:rPr>
                <w:rFonts w:ascii="Arial" w:eastAsia="Times New Roman" w:hAnsi="Arial" w:cs="Arial"/>
                <w:sz w:val="16"/>
                <w:szCs w:val="16"/>
                <w:lang w:eastAsia="ru-RU"/>
              </w:rPr>
            </w:pPr>
          </w:p>
        </w:tc>
        <w:tc>
          <w:tcPr>
            <w:tcW w:w="641" w:type="pct"/>
            <w:tcBorders>
              <w:top w:val="nil"/>
              <w:left w:val="nil"/>
              <w:bottom w:val="nil"/>
              <w:right w:val="single" w:sz="4" w:space="0" w:color="auto"/>
            </w:tcBorders>
            <w:shd w:val="clear" w:color="auto" w:fill="auto"/>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всего</w:t>
            </w:r>
          </w:p>
        </w:tc>
        <w:tc>
          <w:tcPr>
            <w:tcW w:w="789" w:type="pct"/>
            <w:tcBorders>
              <w:top w:val="nil"/>
              <w:left w:val="nil"/>
              <w:bottom w:val="nil"/>
              <w:right w:val="single" w:sz="4" w:space="0" w:color="auto"/>
            </w:tcBorders>
            <w:shd w:val="clear" w:color="auto" w:fill="auto"/>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в т.ч. индивидуальное строительство</w:t>
            </w:r>
          </w:p>
        </w:tc>
        <w:tc>
          <w:tcPr>
            <w:tcW w:w="633" w:type="pct"/>
            <w:tcBorders>
              <w:top w:val="nil"/>
              <w:left w:val="nil"/>
              <w:bottom w:val="nil"/>
              <w:right w:val="single" w:sz="4" w:space="0" w:color="auto"/>
            </w:tcBorders>
            <w:shd w:val="clear" w:color="auto" w:fill="auto"/>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предыдущему месяцу</w:t>
            </w:r>
          </w:p>
        </w:tc>
        <w:tc>
          <w:tcPr>
            <w:tcW w:w="789" w:type="pct"/>
            <w:tcBorders>
              <w:top w:val="nil"/>
              <w:left w:val="nil"/>
              <w:bottom w:val="nil"/>
              <w:right w:val="single" w:sz="4" w:space="0" w:color="auto"/>
            </w:tcBorders>
            <w:shd w:val="clear" w:color="auto" w:fill="auto"/>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соответствующему периоду 2018 г.</w:t>
            </w:r>
          </w:p>
        </w:tc>
        <w:tc>
          <w:tcPr>
            <w:tcW w:w="641" w:type="pct"/>
            <w:tcBorders>
              <w:top w:val="nil"/>
              <w:left w:val="nil"/>
              <w:bottom w:val="nil"/>
              <w:right w:val="single" w:sz="4" w:space="0" w:color="auto"/>
            </w:tcBorders>
            <w:shd w:val="clear" w:color="auto" w:fill="auto"/>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предыдущему месяцу</w:t>
            </w:r>
          </w:p>
        </w:tc>
        <w:tc>
          <w:tcPr>
            <w:tcW w:w="789" w:type="pct"/>
            <w:tcBorders>
              <w:top w:val="nil"/>
              <w:left w:val="nil"/>
              <w:bottom w:val="nil"/>
              <w:right w:val="single" w:sz="8" w:space="0" w:color="auto"/>
            </w:tcBorders>
            <w:shd w:val="clear" w:color="auto" w:fill="auto"/>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соответствующему периоду 2018 г.</w:t>
            </w:r>
          </w:p>
        </w:tc>
      </w:tr>
      <w:tr w:rsidR="000B0ABB" w:rsidRPr="000B0ABB" w:rsidTr="000B0ABB">
        <w:trPr>
          <w:trHeight w:val="255"/>
          <w:jc w:val="center"/>
        </w:trPr>
        <w:tc>
          <w:tcPr>
            <w:tcW w:w="7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rPr>
                <w:rFonts w:ascii="Arial" w:eastAsia="Times New Roman" w:hAnsi="Arial" w:cs="Arial"/>
                <w:sz w:val="16"/>
                <w:szCs w:val="16"/>
                <w:lang w:eastAsia="ru-RU"/>
              </w:rPr>
            </w:pPr>
            <w:r w:rsidRPr="000B0ABB">
              <w:rPr>
                <w:rFonts w:ascii="Arial" w:eastAsia="Times New Roman" w:hAnsi="Arial" w:cs="Arial"/>
                <w:sz w:val="16"/>
                <w:szCs w:val="16"/>
                <w:lang w:eastAsia="ru-RU"/>
              </w:rPr>
              <w:t>январь</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39,6</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37,0</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8,6</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36,6</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29,5</w:t>
            </w:r>
          </w:p>
        </w:tc>
        <w:tc>
          <w:tcPr>
            <w:tcW w:w="789" w:type="pct"/>
            <w:tcBorders>
              <w:top w:val="single" w:sz="8" w:space="0" w:color="auto"/>
              <w:left w:val="nil"/>
              <w:bottom w:val="single" w:sz="4" w:space="0" w:color="auto"/>
              <w:right w:val="single" w:sz="8"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55,5</w:t>
            </w:r>
          </w:p>
        </w:tc>
      </w:tr>
      <w:tr w:rsidR="000B0ABB" w:rsidRPr="000B0ABB" w:rsidTr="000B0ABB">
        <w:trPr>
          <w:trHeight w:val="255"/>
          <w:jc w:val="center"/>
        </w:trPr>
        <w:tc>
          <w:tcPr>
            <w:tcW w:w="715" w:type="pct"/>
            <w:tcBorders>
              <w:top w:val="nil"/>
              <w:left w:val="single" w:sz="8" w:space="0" w:color="auto"/>
              <w:bottom w:val="single" w:sz="4" w:space="0" w:color="auto"/>
              <w:right w:val="single" w:sz="4" w:space="0" w:color="auto"/>
            </w:tcBorders>
            <w:shd w:val="clear" w:color="auto" w:fill="auto"/>
            <w:noWrap/>
            <w:vAlign w:val="bottom"/>
            <w:hideMark/>
          </w:tcPr>
          <w:p w:rsidR="000B0ABB" w:rsidRPr="000B0ABB" w:rsidRDefault="000B0ABB" w:rsidP="000B0ABB">
            <w:pPr>
              <w:spacing w:after="0" w:line="240" w:lineRule="auto"/>
              <w:rPr>
                <w:rFonts w:ascii="Arial" w:eastAsia="Times New Roman" w:hAnsi="Arial" w:cs="Arial"/>
                <w:sz w:val="16"/>
                <w:szCs w:val="16"/>
                <w:lang w:eastAsia="ru-RU"/>
              </w:rPr>
            </w:pPr>
            <w:r w:rsidRPr="000B0ABB">
              <w:rPr>
                <w:rFonts w:ascii="Arial" w:eastAsia="Times New Roman" w:hAnsi="Arial" w:cs="Arial"/>
                <w:sz w:val="16"/>
                <w:szCs w:val="16"/>
                <w:lang w:eastAsia="ru-RU"/>
              </w:rPr>
              <w:t>февраль</w:t>
            </w:r>
          </w:p>
        </w:tc>
        <w:tc>
          <w:tcPr>
            <w:tcW w:w="641" w:type="pct"/>
            <w:tcBorders>
              <w:top w:val="nil"/>
              <w:left w:val="nil"/>
              <w:bottom w:val="single" w:sz="4" w:space="0" w:color="auto"/>
              <w:right w:val="single" w:sz="4"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79,4</w:t>
            </w:r>
          </w:p>
        </w:tc>
        <w:tc>
          <w:tcPr>
            <w:tcW w:w="789" w:type="pct"/>
            <w:tcBorders>
              <w:top w:val="nil"/>
              <w:left w:val="nil"/>
              <w:bottom w:val="single" w:sz="4" w:space="0" w:color="auto"/>
              <w:right w:val="single" w:sz="4"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48,6</w:t>
            </w:r>
          </w:p>
        </w:tc>
        <w:tc>
          <w:tcPr>
            <w:tcW w:w="633" w:type="pct"/>
            <w:tcBorders>
              <w:top w:val="nil"/>
              <w:left w:val="nil"/>
              <w:bottom w:val="single" w:sz="4" w:space="0" w:color="auto"/>
              <w:right w:val="single" w:sz="4"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в 2,0 р.</w:t>
            </w:r>
          </w:p>
        </w:tc>
        <w:tc>
          <w:tcPr>
            <w:tcW w:w="789" w:type="pct"/>
            <w:tcBorders>
              <w:top w:val="nil"/>
              <w:left w:val="nil"/>
              <w:bottom w:val="single" w:sz="4" w:space="0" w:color="auto"/>
              <w:right w:val="single" w:sz="4"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63,7</w:t>
            </w:r>
          </w:p>
        </w:tc>
        <w:tc>
          <w:tcPr>
            <w:tcW w:w="641" w:type="pct"/>
            <w:tcBorders>
              <w:top w:val="nil"/>
              <w:left w:val="nil"/>
              <w:bottom w:val="single" w:sz="4" w:space="0" w:color="auto"/>
              <w:right w:val="single" w:sz="4"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131,5</w:t>
            </w:r>
          </w:p>
        </w:tc>
        <w:tc>
          <w:tcPr>
            <w:tcW w:w="789" w:type="pct"/>
            <w:tcBorders>
              <w:top w:val="nil"/>
              <w:left w:val="nil"/>
              <w:bottom w:val="single" w:sz="4" w:space="0" w:color="auto"/>
              <w:right w:val="single" w:sz="8"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57,9</w:t>
            </w:r>
          </w:p>
        </w:tc>
      </w:tr>
      <w:tr w:rsidR="000B0ABB" w:rsidRPr="000B0ABB" w:rsidTr="000B0ABB">
        <w:trPr>
          <w:trHeight w:val="270"/>
          <w:jc w:val="center"/>
        </w:trPr>
        <w:tc>
          <w:tcPr>
            <w:tcW w:w="71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B0ABB" w:rsidRPr="000B0ABB" w:rsidRDefault="000B0ABB" w:rsidP="000B0ABB">
            <w:pPr>
              <w:spacing w:after="0" w:line="240" w:lineRule="auto"/>
              <w:rPr>
                <w:rFonts w:ascii="Arial" w:eastAsia="Times New Roman" w:hAnsi="Arial" w:cs="Arial"/>
                <w:sz w:val="16"/>
                <w:szCs w:val="16"/>
                <w:lang w:eastAsia="ru-RU"/>
              </w:rPr>
            </w:pPr>
            <w:r w:rsidRPr="000B0ABB">
              <w:rPr>
                <w:rFonts w:ascii="Arial" w:eastAsia="Times New Roman" w:hAnsi="Arial" w:cs="Arial"/>
                <w:sz w:val="16"/>
                <w:szCs w:val="16"/>
                <w:lang w:eastAsia="ru-RU"/>
              </w:rPr>
              <w:t>январь-февраль</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119,0</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85,6</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51,1</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8" w:space="0" w:color="auto"/>
            </w:tcBorders>
            <w:shd w:val="clear" w:color="auto" w:fill="auto"/>
            <w:noWrap/>
            <w:vAlign w:val="center"/>
            <w:hideMark/>
          </w:tcPr>
          <w:p w:rsidR="000B0ABB" w:rsidRPr="000B0ABB" w:rsidRDefault="000B0ABB" w:rsidP="000B0ABB">
            <w:pPr>
              <w:spacing w:after="0" w:line="240" w:lineRule="auto"/>
              <w:jc w:val="center"/>
              <w:rPr>
                <w:rFonts w:ascii="Arial" w:eastAsia="Times New Roman" w:hAnsi="Arial" w:cs="Arial"/>
                <w:sz w:val="16"/>
                <w:szCs w:val="16"/>
                <w:lang w:eastAsia="ru-RU"/>
              </w:rPr>
            </w:pPr>
            <w:r w:rsidRPr="000B0ABB">
              <w:rPr>
                <w:rFonts w:ascii="Arial" w:eastAsia="Times New Roman" w:hAnsi="Arial" w:cs="Arial"/>
                <w:sz w:val="16"/>
                <w:szCs w:val="16"/>
                <w:lang w:eastAsia="ru-RU"/>
              </w:rPr>
              <w:t>56,9</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5888946"/>
      <w:r>
        <w:t>Вторичный рынок жилья</w:t>
      </w:r>
      <w:bookmarkEnd w:id="6"/>
      <w:bookmarkEnd w:id="7"/>
    </w:p>
    <w:p w:rsidR="0009593A" w:rsidRDefault="0009593A" w:rsidP="0009593A">
      <w:pPr>
        <w:pStyle w:val="2"/>
        <w:jc w:val="center"/>
      </w:pPr>
      <w:bookmarkStart w:id="8" w:name="_Toc5888947"/>
      <w:r>
        <w:t>Городской округ Самара</w:t>
      </w:r>
      <w:bookmarkEnd w:id="8"/>
    </w:p>
    <w:p w:rsidR="0009593A" w:rsidRDefault="0009593A" w:rsidP="0009593A">
      <w:pPr>
        <w:pStyle w:val="3"/>
        <w:jc w:val="center"/>
      </w:pPr>
      <w:bookmarkStart w:id="9" w:name="_Toc397419401"/>
      <w:bookmarkStart w:id="10" w:name="_Toc5888948"/>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2F212A">
        <w:t>6 085</w:t>
      </w:r>
      <w:r w:rsidR="00EE546D">
        <w:t xml:space="preserve"> </w:t>
      </w:r>
      <w:r>
        <w:t>уникальн</w:t>
      </w:r>
      <w:r w:rsidR="008128B2">
        <w:t>ы</w:t>
      </w:r>
      <w:r w:rsidR="00147870">
        <w:t>х</w:t>
      </w:r>
      <w:r>
        <w:t xml:space="preserve"> предложени</w:t>
      </w:r>
      <w:r w:rsidR="00B67F52">
        <w:t>й</w:t>
      </w:r>
      <w:r>
        <w:t>, опубликованны</w:t>
      </w:r>
      <w:r w:rsidR="00147870">
        <w:t>х</w:t>
      </w:r>
      <w:r>
        <w:t xml:space="preserve"> в </w:t>
      </w:r>
      <w:r w:rsidR="002F212A">
        <w:t>марте</w:t>
      </w:r>
      <w:r>
        <w:t xml:space="preserve"> 201</w:t>
      </w:r>
      <w:r w:rsidR="00991983">
        <w:t>9</w:t>
      </w:r>
      <w:r>
        <w:t xml:space="preserve"> года</w:t>
      </w:r>
      <w:r w:rsidR="00FB5CB7">
        <w:t xml:space="preserve"> на сайте </w:t>
      </w:r>
      <w:r w:rsidR="00E1351B">
        <w:t>«ЦИАН» (</w:t>
      </w:r>
      <w:hyperlink r:id="rId28" w:history="1">
        <w:r w:rsidR="00E1351B" w:rsidRPr="00EB660B">
          <w:rPr>
            <w:rStyle w:val="a9"/>
          </w:rPr>
          <w:t>https://samara.cian.ru/</w:t>
        </w:r>
      </w:hyperlink>
      <w:r w:rsidR="00E1351B">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10</w:t>
      </w:r>
      <w:r w:rsidR="003F4F9F">
        <w:rPr>
          <w:noProof/>
        </w:rPr>
        <w:fldChar w:fldCharType="end"/>
      </w:r>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2F212A" w:rsidP="0009593A">
      <w:pPr>
        <w:spacing w:after="0" w:line="360" w:lineRule="auto"/>
        <w:jc w:val="center"/>
      </w:pPr>
      <w:r>
        <w:rPr>
          <w:noProof/>
          <w:lang w:eastAsia="ru-RU"/>
        </w:rPr>
        <w:drawing>
          <wp:inline distT="0" distB="0" distL="0" distR="0" wp14:anchorId="678FF0D4" wp14:editId="3EE20F88">
            <wp:extent cx="4572000" cy="363855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B34EF5">
        <w:t>19,</w:t>
      </w:r>
      <w:r w:rsidR="002F212A">
        <w:t>0</w:t>
      </w:r>
      <w:r>
        <w:t xml:space="preserve">% приходится на </w:t>
      </w:r>
      <w:r w:rsidR="002F212A">
        <w:t>Октябрьский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11</w:t>
      </w:r>
      <w:r w:rsidR="003F4F9F">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2B5431" w:rsidP="0009593A">
      <w:pPr>
        <w:spacing w:after="0" w:line="360" w:lineRule="auto"/>
        <w:jc w:val="center"/>
      </w:pPr>
      <w:r>
        <w:rPr>
          <w:noProof/>
          <w:lang w:eastAsia="ru-RU"/>
        </w:rPr>
        <w:drawing>
          <wp:inline distT="0" distB="0" distL="0" distR="0" wp14:anchorId="6A1BBDB2" wp14:editId="25064A26">
            <wp:extent cx="457200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2B5431">
        <w:t>53,6</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12</w:t>
      </w:r>
      <w:r w:rsidR="003F4F9F">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2B5431" w:rsidP="0009593A">
      <w:pPr>
        <w:spacing w:after="0" w:line="360" w:lineRule="auto"/>
        <w:jc w:val="center"/>
      </w:pPr>
      <w:r>
        <w:rPr>
          <w:noProof/>
          <w:lang w:eastAsia="ru-RU"/>
        </w:rPr>
        <w:drawing>
          <wp:inline distT="0" distB="0" distL="0" distR="0" wp14:anchorId="3701B76B" wp14:editId="5A63437F">
            <wp:extent cx="5939625" cy="5534108"/>
            <wp:effectExtent l="0" t="0" r="2349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E60B3D">
        <w:t>14,0</w:t>
      </w:r>
      <w:r w:rsidR="0075255D">
        <w:t>%</w:t>
      </w:r>
      <w:r w:rsidR="00A62503">
        <w:t xml:space="preserve"> </w:t>
      </w:r>
      <w:r w:rsidRPr="00C176E8">
        <w:t>от общего количества предложений</w:t>
      </w:r>
      <w:r>
        <w:t>, наименьшее –</w:t>
      </w:r>
      <w:r w:rsidR="00861E7E">
        <w:t xml:space="preserve"> </w:t>
      </w:r>
      <w:r w:rsidR="0034240C">
        <w:t>«</w:t>
      </w:r>
      <w:r w:rsidR="00E60B3D">
        <w:t>малосемейки</w:t>
      </w:r>
      <w:r w:rsidR="0034240C">
        <w:t>»</w:t>
      </w:r>
      <w:r w:rsidR="003C0D59">
        <w:t xml:space="preserve"> в </w:t>
      </w:r>
      <w:r w:rsidR="00546B60">
        <w:t>Ленинском</w:t>
      </w:r>
      <w:r w:rsidR="00E60B3D">
        <w:t xml:space="preserve"> и Железнодорожном</w:t>
      </w:r>
      <w:r w:rsidR="00B34EF5">
        <w:t xml:space="preserve"> </w:t>
      </w:r>
      <w:r w:rsidR="00546B60">
        <w:t>район</w:t>
      </w:r>
      <w:r w:rsidR="00E60B3D">
        <w:t>ах</w:t>
      </w:r>
      <w:r w:rsidR="0034240C">
        <w:t xml:space="preserve"> –</w:t>
      </w:r>
      <w:r w:rsidR="00C76EAB">
        <w:t xml:space="preserve"> </w:t>
      </w:r>
      <w:r w:rsidR="00E60B3D">
        <w:t xml:space="preserve">по </w:t>
      </w:r>
      <w:r w:rsidR="0034240C">
        <w:t>0,</w:t>
      </w:r>
      <w:r w:rsidR="00387F11">
        <w:t>1</w:t>
      </w:r>
      <w:r w:rsidR="0034240C">
        <w:t xml:space="preserve">% </w:t>
      </w:r>
      <w:r w:rsidRPr="00C176E8">
        <w:t>от общего количества предложений</w:t>
      </w:r>
      <w:r>
        <w:t>.</w:t>
      </w:r>
    </w:p>
    <w:p w:rsidR="002B4C67" w:rsidRDefault="002B4C6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13</w:t>
      </w:r>
      <w:r w:rsidR="003F4F9F">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080661" w:rsidP="0009593A">
      <w:pPr>
        <w:spacing w:after="0" w:line="360" w:lineRule="auto"/>
        <w:jc w:val="center"/>
      </w:pPr>
      <w:r>
        <w:rPr>
          <w:noProof/>
          <w:lang w:eastAsia="ru-RU"/>
        </w:rPr>
        <w:drawing>
          <wp:inline distT="0" distB="0" distL="0" distR="0" wp14:anchorId="6EABBFEC" wp14:editId="6FF33775">
            <wp:extent cx="5939625" cy="5017273"/>
            <wp:effectExtent l="0" t="0" r="23495" b="1206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080661">
        <w:t>Октябрьском</w:t>
      </w:r>
      <w:r>
        <w:t xml:space="preserve"> районе – </w:t>
      </w:r>
      <w:r w:rsidR="00F41780">
        <w:t>7,</w:t>
      </w:r>
      <w:r w:rsidR="00080661">
        <w:t>4</w:t>
      </w:r>
      <w:r>
        <w:t>% от общего количества предложений, наименьшее –</w:t>
      </w:r>
      <w:r w:rsidR="000E1056">
        <w:t xml:space="preserve"> </w:t>
      </w:r>
      <w:r w:rsidR="00A86713">
        <w:t>одно</w:t>
      </w:r>
      <w:r w:rsidR="002A4A2B">
        <w:t>комнатные</w:t>
      </w:r>
      <w:r>
        <w:t xml:space="preserve"> квартиры в </w:t>
      </w:r>
      <w:r w:rsidR="00A86713">
        <w:t>Самарском</w:t>
      </w:r>
      <w:r w:rsidR="000E1056">
        <w:t xml:space="preserve"> районе</w:t>
      </w:r>
      <w:r>
        <w:t xml:space="preserve"> – </w:t>
      </w:r>
      <w:r w:rsidR="00546B60">
        <w:t>1,</w:t>
      </w:r>
      <w:r w:rsidR="00FF61FE">
        <w:t>1</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5132DE" w:rsidRDefault="005132DE" w:rsidP="0009593A">
      <w:pPr>
        <w:spacing w:after="0" w:line="360" w:lineRule="auto"/>
        <w:ind w:firstLine="709"/>
        <w:jc w:val="both"/>
      </w:pPr>
    </w:p>
    <w:p w:rsidR="005132DE" w:rsidRDefault="005132DE" w:rsidP="0009593A">
      <w:pPr>
        <w:spacing w:after="0" w:line="360" w:lineRule="auto"/>
        <w:ind w:firstLine="709"/>
        <w:jc w:val="both"/>
      </w:pPr>
    </w:p>
    <w:p w:rsidR="0009593A" w:rsidRDefault="0009593A" w:rsidP="00EE546D">
      <w:pPr>
        <w:pStyle w:val="3"/>
        <w:jc w:val="center"/>
      </w:pPr>
      <w:bookmarkStart w:id="11" w:name="_Toc397419402"/>
      <w:bookmarkStart w:id="12" w:name="_Toc5888949"/>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13</w:t>
      </w:r>
      <w:r w:rsidR="003F4F9F">
        <w:rPr>
          <w:noProof/>
        </w:rPr>
        <w:fldChar w:fldCharType="end"/>
      </w:r>
    </w:p>
    <w:tbl>
      <w:tblPr>
        <w:tblW w:w="5000" w:type="pct"/>
        <w:jc w:val="center"/>
        <w:tblLook w:val="04A0" w:firstRow="1" w:lastRow="0" w:firstColumn="1" w:lastColumn="0" w:noHBand="0" w:noVBand="1"/>
      </w:tblPr>
      <w:tblGrid>
        <w:gridCol w:w="870"/>
        <w:gridCol w:w="2204"/>
        <w:gridCol w:w="3263"/>
        <w:gridCol w:w="819"/>
        <w:gridCol w:w="805"/>
        <w:gridCol w:w="805"/>
        <w:gridCol w:w="805"/>
      </w:tblGrid>
      <w:tr w:rsidR="00080661" w:rsidRPr="00080661" w:rsidTr="00080661">
        <w:trPr>
          <w:trHeight w:val="651"/>
          <w:tblHeader/>
          <w:jc w:val="center"/>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Ценовая зона</w:t>
            </w:r>
          </w:p>
        </w:tc>
        <w:tc>
          <w:tcPr>
            <w:tcW w:w="1173" w:type="pct"/>
            <w:tcBorders>
              <w:top w:val="single" w:sz="4" w:space="0" w:color="auto"/>
              <w:left w:val="nil"/>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Тип</w:t>
            </w:r>
          </w:p>
        </w:tc>
        <w:tc>
          <w:tcPr>
            <w:tcW w:w="1725" w:type="pct"/>
            <w:tcBorders>
              <w:top w:val="single" w:sz="4" w:space="0" w:color="auto"/>
              <w:left w:val="nil"/>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Показатели</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 всем</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3-комн.</w:t>
            </w:r>
          </w:p>
        </w:tc>
      </w:tr>
      <w:tr w:rsidR="00080661" w:rsidRPr="00080661" w:rsidTr="0008066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Все ценовые зоны</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6 085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2 278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2 139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1 668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59 619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60 644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59 103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58 880</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0,53%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0,79%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0,93%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102 235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104 967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113 820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97 096</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2,91%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4,64%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4,69%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4,19%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3 264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1 382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1 090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792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61 870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61 863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61 951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61 771</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0,70%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1,31%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1,33%</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820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195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256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369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57 719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62 495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59 078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54 251</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1,93%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1,81%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1,42%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1 350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430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616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304</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51 587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54 935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51 461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47 105</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0,83%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1,44%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1,10%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1,72%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265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127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101</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54 203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63 775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54 785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49 964</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3,11%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7,01%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4,46%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4,98%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225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216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57 960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58 308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49 605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2,59%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2,63%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10,47%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Самарский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272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75 008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70 936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74 564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78 277</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2,31%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5,18%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3,64%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3,57%</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31</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98 458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102 347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106 459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94 350</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4,01%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8,06%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7,18%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5,79%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203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71 213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74 102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70 057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70 949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2,08%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4,72%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3,19%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3,28%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53 852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53 852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6,08%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6,08%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Ленинский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364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150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139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81 601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85 338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82 267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78 866</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2,14%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3,37%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3,62%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3,58%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35</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108 398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108 052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117 828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102 300</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3,82%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5,23%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6,16%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6,42%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183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78 900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83 499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81 395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73 857</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2,13%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3,83%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3,83%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2,92%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17</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68 215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75 134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67 808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64 864</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2,60%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5,26%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3,72%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3,22%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15</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70 898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85 657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70 300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64 105</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6,77%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9,57%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8,32%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14,81%</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76 625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76 625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12,25%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12,25%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Октябрьский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1 156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452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387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317</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69 781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71 315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70 068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67 242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0,88%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1,14%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1,53%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2,09%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98 048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97 402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114 527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95 151</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9,94%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34,15%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19,48%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11,94%</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850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371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270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209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70 596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71 887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71 975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66 525</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0,90%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1,21%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1,58%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2,04%</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23</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69 794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69 898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74 400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65 704</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2,93%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4,86%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5,11%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5,07%</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121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24</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60 209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65 310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58 959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55 731</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2,15%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2,65%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2,89%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4,62%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33</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62 025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66 971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65 352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57 551</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4,29%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10,53%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5,31%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6,98%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72 520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72 520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12,08%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12,08%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Железнодорожный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528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222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191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115</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61 085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62 700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60 484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58 969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1,33%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1,86%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2,52%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2,56%</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292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135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53</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62 944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62 427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62 569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64 999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2,02%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2,80%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4,18%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3,34%</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26</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62 146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65 779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63 780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57 849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2,41%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3,40%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5,91%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2,56%</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33</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57 600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61 942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56 786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52 008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1,88%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2,62%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2,51%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3,63%</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38 696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38 696</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38,13%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38,13%</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63 459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63 459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14,18%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14,18%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Кировский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849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315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296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238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53 337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56 608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52 357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50 226</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0,95%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1,36%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1,56%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1,93%</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281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120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75</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56 037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57 838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55 241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54 070</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1,67%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2,20%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3,12%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3,82%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191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80</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53 812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57 080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55 370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50 646</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1,74%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3,51%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2,37%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2,49%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295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124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67</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51 087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54 144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50 640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47 171</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1,41%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1,99%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1,95%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2,96%</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16</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41 481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40 344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42 904</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6,18%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8,63%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8,94%</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58 571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58 575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58 471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4,19%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4,33%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23,08%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Промышленный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1 153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441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338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374</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59 526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62 258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57 521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58 117</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0,93%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1,39%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1,80%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1,56%</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91 784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91 784</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7,37%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7,37%</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553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245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149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159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62 502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63 284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61 510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62 224</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1,31%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1,90%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2,87%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2,21%</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296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148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59 816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65 907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60 932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56 348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1,30%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2,23%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2,01%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1,66%</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191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51 980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56 628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51 099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48 327</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1,76%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2,76%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2,47%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3,07%</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44 798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49 982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45 115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40 048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6,06%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8,05%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8,63%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11,29%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59 484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60 687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44 331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4,24%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4,19%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8,72%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Советский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600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216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262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122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56 549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60 904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54 283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53 703</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1,14%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1,55%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1,64%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2,81%</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220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58 289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61 372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54 492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58 564</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2,22%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2,85%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4,31%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4,25%</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16</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58 870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70 404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58 726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57 518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4,10%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4,70%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7,28%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5,15%</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279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154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55 595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60 207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54 524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50 410</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1,28%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1,78%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1,58%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3,27%</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16</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48 901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55 986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48 563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43 948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4,49%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7,49%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6,50%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6,79%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62 349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62 997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53 925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4,66%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4,67%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39,28%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Красноглинский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693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326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235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132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45 091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44 958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45 728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44 288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0,90%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1,20%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1,56%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2,45%</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439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234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152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53</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46 166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45 644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47 409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44 901</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1,29%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1,84%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3,53%</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27</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46 285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49 383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45 377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45 771</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3,34%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7,32%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3,90%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5,11%</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176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43 052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43 881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42 120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43 239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1,97%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3,20%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2,92%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4,30%</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41 046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42 947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37 245</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9,16%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10,69%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18,67%</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39 078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39 078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5,45%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5,45%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Куйбышевский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470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163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175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132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43 959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47 060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43 859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40 262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1,74%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2,61%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3,05%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3,03%</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243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100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88</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55</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46 347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49 541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45 641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41 668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2,64%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3,12%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5,27%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5,77%</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44 145</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46 420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45 071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42 298</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3,11%</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5,90%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6,39%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3,84%</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127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40</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39 340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39 379</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40 672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37 542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2,52%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4,26%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3,97%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4,52%</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5</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37 844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40 917</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33 543</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8,80%</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9,74%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8,89%</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0661" w:rsidRPr="00080661" w:rsidRDefault="00080661" w:rsidP="00080661">
            <w:pPr>
              <w:spacing w:after="0" w:line="240" w:lineRule="auto"/>
              <w:jc w:val="center"/>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48 676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48 676</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r w:rsidR="00080661" w:rsidRPr="00080661" w:rsidTr="0008066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9,73%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jc w:val="right"/>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9,73%</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080661" w:rsidRPr="00080661" w:rsidRDefault="00080661" w:rsidP="00080661">
            <w:pPr>
              <w:spacing w:after="0" w:line="240" w:lineRule="auto"/>
              <w:rPr>
                <w:rFonts w:ascii="Calibri" w:eastAsia="Times New Roman" w:hAnsi="Calibri" w:cs="Calibri"/>
                <w:color w:val="000000"/>
                <w:sz w:val="18"/>
                <w:szCs w:val="18"/>
                <w:lang w:eastAsia="ru-RU"/>
              </w:rPr>
            </w:pPr>
            <w:r w:rsidRPr="00080661">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6D1AFC">
        <w:t>двух</w:t>
      </w:r>
      <w:r>
        <w:t>комнатных «</w:t>
      </w:r>
      <w:r w:rsidR="00596814">
        <w:t>элиток</w:t>
      </w:r>
      <w:r>
        <w:t xml:space="preserve">» в </w:t>
      </w:r>
      <w:r w:rsidR="00B67F52">
        <w:t>Ленинском</w:t>
      </w:r>
      <w:r>
        <w:t xml:space="preserve"> районе, а минимальная</w:t>
      </w:r>
      <w:r w:rsidR="00D70689">
        <w:t xml:space="preserve"> –</w:t>
      </w:r>
      <w:r>
        <w:t xml:space="preserve"> у </w:t>
      </w:r>
      <w:r w:rsidR="006D1AFC">
        <w:t>двух</w:t>
      </w:r>
      <w:r w:rsidR="005B3F30">
        <w:t>комнатных</w:t>
      </w:r>
      <w:r>
        <w:t xml:space="preserve"> «</w:t>
      </w:r>
      <w:r w:rsidR="00586E61">
        <w:t>сталинок</w:t>
      </w:r>
      <w:r>
        <w:t xml:space="preserve">» в </w:t>
      </w:r>
      <w:r w:rsidR="00586E61">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14</w:t>
      </w:r>
      <w:r w:rsidR="003F4F9F">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080661" w:rsidP="001F1BE9">
      <w:pPr>
        <w:spacing w:after="0" w:line="360" w:lineRule="auto"/>
        <w:ind w:left="-426" w:right="-314"/>
        <w:jc w:val="center"/>
      </w:pPr>
      <w:r>
        <w:rPr>
          <w:noProof/>
          <w:lang w:eastAsia="ru-RU"/>
        </w:rPr>
        <w:drawing>
          <wp:inline distT="0" distB="0" distL="0" distR="0" wp14:anchorId="09395FA4" wp14:editId="790DD6EF">
            <wp:extent cx="9700591" cy="4500439"/>
            <wp:effectExtent l="0" t="0" r="15240" b="1460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15</w:t>
      </w:r>
      <w:r w:rsidR="003F4F9F">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080661" w:rsidP="0009593A">
      <w:pPr>
        <w:spacing w:after="0" w:line="360" w:lineRule="auto"/>
        <w:jc w:val="center"/>
      </w:pPr>
      <w:r>
        <w:rPr>
          <w:noProof/>
          <w:lang w:eastAsia="ru-RU"/>
        </w:rPr>
        <w:drawing>
          <wp:inline distT="0" distB="0" distL="0" distR="0" wp14:anchorId="23FCC25A" wp14:editId="73F76E0A">
            <wp:extent cx="5748793" cy="2751152"/>
            <wp:effectExtent l="0" t="0" r="23495" b="1143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16</w:t>
      </w:r>
      <w:r w:rsidR="003F4F9F">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080661" w:rsidP="0009593A">
      <w:pPr>
        <w:spacing w:after="0" w:line="360" w:lineRule="auto"/>
        <w:jc w:val="center"/>
      </w:pPr>
      <w:r>
        <w:rPr>
          <w:noProof/>
          <w:lang w:eastAsia="ru-RU"/>
        </w:rPr>
        <w:drawing>
          <wp:inline distT="0" distB="0" distL="0" distR="0" wp14:anchorId="72C9512A" wp14:editId="7E0C3971">
            <wp:extent cx="5940425" cy="3619336"/>
            <wp:effectExtent l="0" t="0" r="22225" b="1968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pStyle w:val="aa"/>
      </w:pPr>
      <w:r>
        <w:lastRenderedPageBreak/>
        <w:t xml:space="preserve">Рисунок </w:t>
      </w:r>
      <w:r w:rsidR="003F4F9F">
        <w:fldChar w:fldCharType="begin"/>
      </w:r>
      <w:r w:rsidR="003F4F9F">
        <w:instrText xml:space="preserve"> SEQ Рисунок \* ARABIC </w:instrText>
      </w:r>
      <w:r w:rsidR="003F4F9F">
        <w:fldChar w:fldCharType="separate"/>
      </w:r>
      <w:r w:rsidR="00667396">
        <w:rPr>
          <w:noProof/>
        </w:rPr>
        <w:t>17</w:t>
      </w:r>
      <w:r w:rsidR="003F4F9F">
        <w:rPr>
          <w:noProof/>
        </w:rPr>
        <w:fldChar w:fldCharType="end"/>
      </w:r>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080661" w:rsidP="001F50C3">
      <w:pPr>
        <w:spacing w:after="0" w:line="360" w:lineRule="auto"/>
        <w:jc w:val="center"/>
      </w:pPr>
      <w:r>
        <w:rPr>
          <w:noProof/>
          <w:lang w:eastAsia="ru-RU"/>
        </w:rPr>
        <w:drawing>
          <wp:inline distT="0" distB="0" distL="0" distR="0" wp14:anchorId="67B90E0C" wp14:editId="6742E52F">
            <wp:extent cx="5939625" cy="4643562"/>
            <wp:effectExtent l="0" t="0" r="23495" b="2413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D213AF" w:rsidRDefault="00D213AF" w:rsidP="00D213AF">
      <w:pPr>
        <w:pStyle w:val="ac"/>
        <w:numPr>
          <w:ilvl w:val="0"/>
          <w:numId w:val="19"/>
        </w:numPr>
        <w:spacing w:after="0" w:line="360" w:lineRule="auto"/>
        <w:jc w:val="both"/>
      </w:pPr>
      <w:r>
        <w:t xml:space="preserve">Самарский район – </w:t>
      </w:r>
      <w:r w:rsidR="00080661">
        <w:t>98 458</w:t>
      </w:r>
      <w:r>
        <w:t xml:space="preserve"> «элитки», </w:t>
      </w:r>
      <w:r w:rsidR="00080661">
        <w:t>71 213</w:t>
      </w:r>
      <w:r>
        <w:t xml:space="preserve"> кирпичные «улучшенки»;</w:t>
      </w:r>
    </w:p>
    <w:p w:rsidR="00F47806" w:rsidRDefault="00D213AF" w:rsidP="00D213AF">
      <w:pPr>
        <w:pStyle w:val="ac"/>
        <w:numPr>
          <w:ilvl w:val="0"/>
          <w:numId w:val="19"/>
        </w:numPr>
        <w:spacing w:after="0" w:line="360" w:lineRule="auto"/>
        <w:jc w:val="both"/>
      </w:pPr>
      <w:r>
        <w:t xml:space="preserve">Ленинский район – </w:t>
      </w:r>
      <w:r w:rsidR="00080661">
        <w:t>108 398</w:t>
      </w:r>
      <w:r>
        <w:t xml:space="preserve"> «элитки», </w:t>
      </w:r>
      <w:r w:rsidR="00080661">
        <w:t>78 900</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080661">
        <w:t>37 844</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lastRenderedPageBreak/>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18</w:t>
      </w:r>
      <w:r w:rsidR="003F4F9F">
        <w:rPr>
          <w:noProof/>
        </w:rPr>
        <w:fldChar w:fldCharType="end"/>
      </w:r>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080661" w:rsidP="00D213AF">
      <w:pPr>
        <w:spacing w:after="0" w:line="360" w:lineRule="auto"/>
        <w:jc w:val="center"/>
      </w:pPr>
      <w:r>
        <w:rPr>
          <w:noProof/>
          <w:lang w:eastAsia="ru-RU"/>
        </w:rPr>
        <w:drawing>
          <wp:inline distT="0" distB="0" distL="0" distR="0" wp14:anchorId="24390449" wp14:editId="6F73317D">
            <wp:extent cx="5939625" cy="1948070"/>
            <wp:effectExtent l="0" t="0" r="23495" b="1460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19</w:t>
      </w:r>
      <w:r w:rsidR="003F4F9F">
        <w:rPr>
          <w:noProof/>
        </w:rPr>
        <w:fldChar w:fldCharType="end"/>
      </w:r>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080661" w:rsidP="00D213AF">
      <w:pPr>
        <w:spacing w:after="0" w:line="360" w:lineRule="auto"/>
        <w:jc w:val="center"/>
      </w:pPr>
      <w:r>
        <w:rPr>
          <w:noProof/>
          <w:lang w:eastAsia="ru-RU"/>
        </w:rPr>
        <w:drawing>
          <wp:inline distT="0" distB="0" distL="0" distR="0" wp14:anchorId="61F48C7C" wp14:editId="4769AA2F">
            <wp:extent cx="5939625" cy="2695492"/>
            <wp:effectExtent l="0" t="0" r="23495" b="1016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5888950"/>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0705C6">
        <w:t>марте</w:t>
      </w:r>
      <w:r>
        <w:t xml:space="preserve"> 201</w:t>
      </w:r>
      <w:r w:rsidR="00156443">
        <w:t>9</w:t>
      </w:r>
      <w:r>
        <w:t xml:space="preserve"> года </w:t>
      </w:r>
      <w:r w:rsidR="00D646C0">
        <w:t>прошл</w:t>
      </w:r>
      <w:r w:rsidR="007C2198">
        <w:t>а</w:t>
      </w:r>
      <w:r w:rsidR="00D646C0">
        <w:t xml:space="preserve"> </w:t>
      </w:r>
      <w:r w:rsidR="000705C6">
        <w:t>отрицательная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0705C6">
        <w:t>февраль</w:t>
      </w:r>
      <w:r>
        <w:t xml:space="preserve"> 201</w:t>
      </w:r>
      <w:r w:rsidR="00244EE3">
        <w:t>9</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0705C6">
        <w:t>633</w:t>
      </w:r>
      <w:r>
        <w:t xml:space="preserve"> руб. (</w:t>
      </w:r>
      <w:r w:rsidR="000705C6">
        <w:t>1,05</w:t>
      </w:r>
      <w:r>
        <w:t>%)</w:t>
      </w:r>
      <w:r w:rsidR="00A11B6D">
        <w:t>.</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3F4F9F">
        <w:fldChar w:fldCharType="begin"/>
      </w:r>
      <w:r w:rsidR="003F4F9F">
        <w:instrText xml:space="preserve"> SEQ Рису</w:instrText>
      </w:r>
      <w:r w:rsidR="003F4F9F">
        <w:instrText xml:space="preserve">нок \* ARABIC </w:instrText>
      </w:r>
      <w:r w:rsidR="003F4F9F">
        <w:fldChar w:fldCharType="separate"/>
      </w:r>
      <w:r w:rsidR="00667396">
        <w:rPr>
          <w:noProof/>
        </w:rPr>
        <w:t>20</w:t>
      </w:r>
      <w:r w:rsidR="003F4F9F">
        <w:rPr>
          <w:noProof/>
        </w:rPr>
        <w:fldChar w:fldCharType="end"/>
      </w:r>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0705C6" w:rsidP="00FA0438">
      <w:pPr>
        <w:spacing w:after="0" w:line="360" w:lineRule="auto"/>
        <w:ind w:left="-426"/>
        <w:jc w:val="center"/>
      </w:pPr>
      <w:r>
        <w:rPr>
          <w:noProof/>
          <w:lang w:eastAsia="ru-RU"/>
        </w:rPr>
        <w:drawing>
          <wp:inline distT="0" distB="0" distL="0" distR="0" wp14:anchorId="6848071D" wp14:editId="6CA89DA1">
            <wp:extent cx="5939624" cy="4882101"/>
            <wp:effectExtent l="0" t="0" r="23495" b="1397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332A" w:rsidRDefault="007A332A" w:rsidP="0009593A">
      <w:pPr>
        <w:spacing w:after="0" w:line="360" w:lineRule="auto"/>
        <w:ind w:firstLine="709"/>
        <w:jc w:val="both"/>
      </w:pPr>
    </w:p>
    <w:p w:rsidR="008F52D5" w:rsidRDefault="008F52D5"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lastRenderedPageBreak/>
        <w:t xml:space="preserve">Рисунок </w:t>
      </w:r>
      <w:r w:rsidR="003F4F9F">
        <w:fldChar w:fldCharType="begin"/>
      </w:r>
      <w:r w:rsidR="003F4F9F">
        <w:instrText xml:space="preserve"> SEQ Рисунок \* ARABIC </w:instrText>
      </w:r>
      <w:r w:rsidR="003F4F9F">
        <w:fldChar w:fldCharType="separate"/>
      </w:r>
      <w:r w:rsidR="00667396">
        <w:rPr>
          <w:noProof/>
        </w:rPr>
        <w:t>21</w:t>
      </w:r>
      <w:r w:rsidR="003F4F9F">
        <w:rPr>
          <w:noProof/>
        </w:rPr>
        <w:fldChar w:fldCharType="end"/>
      </w:r>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791337" w:rsidP="0009593A">
      <w:pPr>
        <w:spacing w:after="0" w:line="360" w:lineRule="auto"/>
        <w:jc w:val="center"/>
      </w:pPr>
      <w:r>
        <w:rPr>
          <w:noProof/>
          <w:lang w:eastAsia="ru-RU"/>
        </w:rPr>
        <w:drawing>
          <wp:inline distT="0" distB="0" distL="0" distR="0" wp14:anchorId="1B845EFA" wp14:editId="175A19C2">
            <wp:extent cx="5940425" cy="3703186"/>
            <wp:effectExtent l="0" t="0" r="22225" b="1206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791337">
        <w:t>март</w:t>
      </w:r>
      <w:r w:rsidR="00512C91">
        <w:t xml:space="preserve"> 201</w:t>
      </w:r>
      <w:r w:rsidR="00791337">
        <w:t>8</w:t>
      </w:r>
      <w:r w:rsidR="00512C91">
        <w:t xml:space="preserve"> года</w:t>
      </w:r>
      <w:r>
        <w:t>)</w:t>
      </w:r>
      <w:r w:rsidR="00512C91">
        <w:t xml:space="preserve"> </w:t>
      </w:r>
      <w:r w:rsidR="000D6879">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791337">
        <w:t>1 463</w:t>
      </w:r>
      <w:r w:rsidR="00112CFB">
        <w:t xml:space="preserve"> рубл</w:t>
      </w:r>
      <w:r w:rsidR="00244EE3">
        <w:t>я</w:t>
      </w:r>
      <w:r w:rsidR="00112CFB">
        <w:t xml:space="preserve"> (</w:t>
      </w:r>
      <w:r w:rsidR="00791337">
        <w:t>2,52</w:t>
      </w:r>
      <w:r w:rsidR="00112CFB">
        <w:t>%).</w:t>
      </w:r>
    </w:p>
    <w:p w:rsidR="0009593A" w:rsidRDefault="00FF0A8C" w:rsidP="0009593A">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w:t>
      </w:r>
      <w:r w:rsidR="00454A62">
        <w:t>ке жилой недвижимости г. Самара, однако данный рост едва компенсирует инфляцию.</w:t>
      </w:r>
    </w:p>
    <w:p w:rsidR="00FF0A8C" w:rsidRDefault="00FF0A8C"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14</w:t>
      </w:r>
      <w:r w:rsidR="003F4F9F">
        <w:rPr>
          <w:noProof/>
        </w:rPr>
        <w:fldChar w:fldCharType="end"/>
      </w:r>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791337" w:rsidRPr="00791337" w:rsidTr="00791337">
        <w:trPr>
          <w:trHeight w:val="340"/>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мар.18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апр.18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май.18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июн.18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июл.18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авг.18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сен.18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окт.18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ноя.18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дек.18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янв.19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фев.19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мар.19</w:t>
            </w:r>
          </w:p>
        </w:tc>
      </w:tr>
      <w:tr w:rsidR="00791337" w:rsidRPr="00791337" w:rsidTr="00791337">
        <w:trPr>
          <w:trHeight w:val="340"/>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58 156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55 311</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56 639</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58 498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57 855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58 983</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58 975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59 012</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59 320</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60 383</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60 127</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60 252</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59 619</w:t>
            </w:r>
          </w:p>
        </w:tc>
      </w:tr>
      <w:tr w:rsidR="00791337" w:rsidRPr="00791337" w:rsidTr="00791337">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2 058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-2 845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1 328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1 859</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-642</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1 128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37</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308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1 063</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-256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125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-633</w:t>
            </w:r>
          </w:p>
        </w:tc>
      </w:tr>
      <w:tr w:rsidR="00791337" w:rsidRPr="00791337" w:rsidTr="00791337">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3,67%</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-4,89%</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2,40%</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3,28%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1,95%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-0,01%</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0,06%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0,52%</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1,79%</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-0,42%</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0,21%</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-1,05%</w:t>
            </w:r>
          </w:p>
        </w:tc>
      </w:tr>
      <w:tr w:rsidR="00791337" w:rsidRPr="00791337" w:rsidTr="00791337">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59 659</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56 020</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58 084</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59 567</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59 137</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59 842</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59 936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59 781</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59 626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60 867</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60 789</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60 714</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60 644</w:t>
            </w:r>
          </w:p>
        </w:tc>
      </w:tr>
      <w:tr w:rsidR="00791337" w:rsidRPr="00791337" w:rsidTr="00791337">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2 036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-3 640</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2 064</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1 483</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-430</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705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94</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-155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-155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1 241</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-78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-75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-70</w:t>
            </w:r>
          </w:p>
        </w:tc>
      </w:tr>
      <w:tr w:rsidR="00791337" w:rsidRPr="00791337" w:rsidTr="00791337">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3,53%</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-6,10%</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3,68%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2,55%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-0,72%</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1,19%</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0,16%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2,08%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-0,13%</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-0,12%</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-0,12%</w:t>
            </w:r>
          </w:p>
        </w:tc>
      </w:tr>
      <w:tr w:rsidR="00791337" w:rsidRPr="00791337" w:rsidTr="00791337">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57 194</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54 482</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55 509</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57 204</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56 370</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57 568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57 958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57 488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58 573</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59 625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59 736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59 693</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59 103</w:t>
            </w:r>
          </w:p>
        </w:tc>
      </w:tr>
      <w:tr w:rsidR="00791337" w:rsidRPr="00791337" w:rsidTr="00791337">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2 140</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-2 712</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1 027</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1 695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-834</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1 198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390</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-471</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1 086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1 052</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-42</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-590</w:t>
            </w:r>
          </w:p>
        </w:tc>
      </w:tr>
      <w:tr w:rsidR="00791337" w:rsidRPr="00791337" w:rsidTr="00791337">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3,89%</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-4,74%</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1,88%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3,05%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-1,46%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2,13%</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0,68%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-0,81%</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1,89%</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1,80%</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-0,07%</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-0,99%</w:t>
            </w:r>
          </w:p>
        </w:tc>
      </w:tr>
      <w:tr w:rsidR="00791337" w:rsidRPr="00791337" w:rsidTr="00791337">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57 118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55 173</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55 783</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58 566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58 002</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59 559</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58 963</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59 776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59 802</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60 647</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59 766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60 315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58 880</w:t>
            </w:r>
          </w:p>
        </w:tc>
      </w:tr>
      <w:tr w:rsidR="00791337" w:rsidRPr="00791337" w:rsidTr="00791337">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2 012</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-1 944</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609</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2 784</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-565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1 558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-596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813</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26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845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-881</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549</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-1 436</w:t>
            </w:r>
          </w:p>
        </w:tc>
      </w:tr>
      <w:tr w:rsidR="00791337" w:rsidRPr="00791337" w:rsidTr="00791337">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791337" w:rsidRPr="00791337" w:rsidRDefault="00791337" w:rsidP="00791337">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791337" w:rsidRPr="00791337" w:rsidRDefault="00791337" w:rsidP="00791337">
            <w:pPr>
              <w:spacing w:after="0" w:line="240" w:lineRule="auto"/>
              <w:jc w:val="center"/>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3,65%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-3,40%</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4,99%</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-0,96%</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2,69%</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-1,00%</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1,38%</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0,04%</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1,41%</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-1,45%</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0,92%</w:t>
            </w:r>
          </w:p>
        </w:tc>
        <w:tc>
          <w:tcPr>
            <w:tcW w:w="264" w:type="pct"/>
            <w:tcBorders>
              <w:top w:val="nil"/>
              <w:left w:val="nil"/>
              <w:bottom w:val="single" w:sz="4" w:space="0" w:color="auto"/>
              <w:right w:val="single" w:sz="4" w:space="0" w:color="auto"/>
            </w:tcBorders>
            <w:shd w:val="clear" w:color="auto" w:fill="auto"/>
            <w:noWrap/>
            <w:vAlign w:val="bottom"/>
            <w:hideMark/>
          </w:tcPr>
          <w:p w:rsidR="00791337" w:rsidRPr="00791337" w:rsidRDefault="00791337" w:rsidP="00791337">
            <w:pPr>
              <w:spacing w:after="0" w:line="240" w:lineRule="auto"/>
              <w:jc w:val="right"/>
              <w:rPr>
                <w:rFonts w:ascii="Calibri" w:eastAsia="Times New Roman" w:hAnsi="Calibri" w:cs="Calibri"/>
                <w:color w:val="000000"/>
                <w:sz w:val="18"/>
                <w:szCs w:val="18"/>
                <w:lang w:eastAsia="ru-RU"/>
              </w:rPr>
            </w:pPr>
            <w:r w:rsidRPr="00791337">
              <w:rPr>
                <w:rFonts w:ascii="Calibri" w:eastAsia="Times New Roman" w:hAnsi="Calibri" w:cs="Calibri"/>
                <w:color w:val="000000"/>
                <w:sz w:val="18"/>
                <w:szCs w:val="18"/>
                <w:lang w:eastAsia="ru-RU"/>
              </w:rPr>
              <w:t>-2,38%</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5888951"/>
      <w:r>
        <w:t>Городской округ Тольятти</w:t>
      </w:r>
      <w:bookmarkEnd w:id="15"/>
    </w:p>
    <w:p w:rsidR="00004D6E" w:rsidRDefault="00004D6E" w:rsidP="00004D6E">
      <w:pPr>
        <w:pStyle w:val="3"/>
        <w:jc w:val="center"/>
      </w:pPr>
      <w:bookmarkStart w:id="16" w:name="_Toc5888952"/>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0C7A22">
        <w:t>4 801</w:t>
      </w:r>
      <w:r>
        <w:t xml:space="preserve"> уникальн</w:t>
      </w:r>
      <w:r w:rsidR="00D97534">
        <w:t>ых</w:t>
      </w:r>
      <w:r>
        <w:t xml:space="preserve"> предложени</w:t>
      </w:r>
      <w:r w:rsidR="004A12F6">
        <w:t>я</w:t>
      </w:r>
      <w:r>
        <w:t>, опубликованны</w:t>
      </w:r>
      <w:r w:rsidR="00D97534">
        <w:t>х</w:t>
      </w:r>
      <w:r>
        <w:t xml:space="preserve"> в </w:t>
      </w:r>
      <w:r w:rsidR="000C7A22">
        <w:t>марте</w:t>
      </w:r>
      <w:r>
        <w:t xml:space="preserve"> 201</w:t>
      </w:r>
      <w:r w:rsidR="001E2F28">
        <w:t>9</w:t>
      </w:r>
      <w:r>
        <w:t xml:space="preserve"> года на сайте «Волга-Инфо недвижимость» (</w:t>
      </w:r>
      <w:hyperlink r:id="rId41"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22</w:t>
      </w:r>
      <w:r w:rsidR="003F4F9F">
        <w:rPr>
          <w:noProof/>
        </w:rPr>
        <w:fldChar w:fldCharType="end"/>
      </w:r>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0C7A22" w:rsidP="00DE2470">
      <w:pPr>
        <w:spacing w:after="0" w:line="360" w:lineRule="auto"/>
        <w:jc w:val="center"/>
      </w:pPr>
      <w:r>
        <w:rPr>
          <w:noProof/>
          <w:lang w:eastAsia="ru-RU"/>
        </w:rPr>
        <w:drawing>
          <wp:inline distT="0" distB="0" distL="0" distR="0" wp14:anchorId="578B9EFA" wp14:editId="273BDB70">
            <wp:extent cx="4572000" cy="2743200"/>
            <wp:effectExtent l="3810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0C7A22">
        <w:t>55,3</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23</w:t>
      </w:r>
      <w:r w:rsidR="003F4F9F">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0C7A22" w:rsidP="00DE2470">
      <w:pPr>
        <w:spacing w:after="0" w:line="360" w:lineRule="auto"/>
        <w:jc w:val="center"/>
      </w:pPr>
      <w:r>
        <w:rPr>
          <w:noProof/>
          <w:lang w:eastAsia="ru-RU"/>
        </w:rPr>
        <w:drawing>
          <wp:inline distT="0" distB="0" distL="0" distR="0" wp14:anchorId="6F7FDD1D" wp14:editId="552E02C6">
            <wp:extent cx="4572000" cy="2505075"/>
            <wp:effectExtent l="38100" t="0" r="1905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0C7A22">
        <w:t>36,3</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24</w:t>
      </w:r>
      <w:r w:rsidR="003F4F9F">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0C7A22" w:rsidP="00DE2470">
      <w:pPr>
        <w:spacing w:after="0" w:line="360" w:lineRule="auto"/>
        <w:jc w:val="center"/>
      </w:pPr>
      <w:r>
        <w:rPr>
          <w:noProof/>
          <w:lang w:eastAsia="ru-RU"/>
        </w:rPr>
        <w:drawing>
          <wp:inline distT="0" distB="0" distL="0" distR="0" wp14:anchorId="6C3A38F9" wp14:editId="5980A583">
            <wp:extent cx="5939625" cy="4643562"/>
            <wp:effectExtent l="0" t="0" r="23495" b="2413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0C7A22">
        <w:t>22,9</w:t>
      </w:r>
      <w:r w:rsidRPr="00C176E8">
        <w:t>% от общего количества предложений</w:t>
      </w:r>
      <w:r>
        <w:t xml:space="preserve">, наименьшее – «сталинки» </w:t>
      </w:r>
      <w:r w:rsidR="00FD7E34">
        <w:t>в</w:t>
      </w:r>
      <w:r w:rsidR="00FB61CE">
        <w:t xml:space="preserve"> «Шлюзовом»</w:t>
      </w:r>
      <w:r w:rsidR="009E37C4">
        <w:t xml:space="preserve"> </w:t>
      </w:r>
      <w:r w:rsidR="00CC5576">
        <w:t>–</w:t>
      </w:r>
      <w:r w:rsidR="004A12F6">
        <w:t xml:space="preserve"> </w:t>
      </w:r>
      <w:r w:rsidR="00FB61CE">
        <w:t xml:space="preserve">по </w:t>
      </w:r>
      <w:r>
        <w:t>0,</w:t>
      </w:r>
      <w:r w:rsidR="008321DE">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lastRenderedPageBreak/>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25</w:t>
      </w:r>
      <w:r w:rsidR="003F4F9F">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0C7A22" w:rsidP="00DE2470">
      <w:pPr>
        <w:spacing w:after="0" w:line="360" w:lineRule="auto"/>
        <w:jc w:val="center"/>
      </w:pPr>
      <w:r>
        <w:rPr>
          <w:noProof/>
          <w:lang w:eastAsia="ru-RU"/>
        </w:rPr>
        <w:drawing>
          <wp:inline distT="0" distB="0" distL="0" distR="0" wp14:anchorId="7A5C1D19" wp14:editId="1FC4F26A">
            <wp:extent cx="5929314" cy="3505200"/>
            <wp:effectExtent l="0" t="0" r="14605"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FB61CE">
        <w:t>20,</w:t>
      </w:r>
      <w:r w:rsidR="000C7A22">
        <w:t>8</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FB61CE">
        <w:t>4</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5888953"/>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15</w:t>
      </w:r>
      <w:r w:rsidR="003F4F9F">
        <w:rPr>
          <w:noProof/>
        </w:rPr>
        <w:fldChar w:fldCharType="end"/>
      </w:r>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0C7A22" w:rsidRPr="000C7A22" w:rsidTr="000C7A22">
        <w:trPr>
          <w:trHeight w:val="1042"/>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3-комн.</w:t>
            </w:r>
          </w:p>
        </w:tc>
      </w:tr>
      <w:tr w:rsidR="000C7A22" w:rsidRPr="000C7A22" w:rsidTr="000C7A2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4 801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1 832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1 628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1 341</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40 873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41 899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40 494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39 932</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0,43%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0,64%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0,78%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0,80%</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98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40</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58 445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59 954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58 645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57 271</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1,69%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3,64%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2,98%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2,38%</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1 360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566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464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330</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43 425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43 452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42 899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44 118</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0,83%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1,19%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1,65%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1,54%</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1 741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677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531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533</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41 754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43 241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41 837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39 781</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0,58%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0,83%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0,99%</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1 199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403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489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307</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36 350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37 862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36 052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34 840</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0,65%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1,21%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0,91%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1,20%</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346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148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97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101</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37 486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37 912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38 509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35 878</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1,21%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1,96%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2,18%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1,88%</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30</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38 580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36 521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38 825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39 204</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4,01%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8,56%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9,41%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5,01%</w:t>
            </w:r>
          </w:p>
        </w:tc>
      </w:tr>
      <w:tr w:rsidR="000C7A22" w:rsidRPr="000C7A22" w:rsidTr="000C7A2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1 455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610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522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323</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37 967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37 752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37 567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39 019</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0,80%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1,42%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1,72%</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9</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58 518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58 534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59 261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57 426</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2,41%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4,02%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4,02%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5,26%</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395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182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136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77</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38 961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37 762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38 213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43 115</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1,69%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2,22%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3,35%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3,40%</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269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109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85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75</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40 887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39 960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42 402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40 517</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1,58%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1,98%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3,24%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3,13%</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642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247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262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133</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35 134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36 235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34 481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34 377</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0,85%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1,54%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1,16%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1,74%</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71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7</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36 130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35 848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37 020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36 706</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3,93%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5,11%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8,67%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5,24%</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22</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40 029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38 033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40 022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40 850</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4,03%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8,19%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9,75%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4,82%</w:t>
            </w:r>
          </w:p>
        </w:tc>
      </w:tr>
      <w:tr w:rsidR="000C7A22" w:rsidRPr="000C7A22" w:rsidTr="000C7A2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2 653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1 001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833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819</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43 268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45 001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43 294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41 123</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0,50%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0,67%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0,92%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0,94%</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65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31</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58 408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60 930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58 201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57 227</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2,26%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5,69%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4,30%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2,70%</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854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358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282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214</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45 871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46 510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45 499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45 292</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0,89%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1,87%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1,76%</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1 100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440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306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354</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43 039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44 908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43 641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40 195</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0,62%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0,84%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0,99%</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415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156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145</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38 540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41 694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38 588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36 009</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0,92%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1,53%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1,05%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1,69%</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219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73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71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75</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38 736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39 842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39 602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36 838</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1,20%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1,64%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2,23%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2,05%</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356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109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139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108</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41 962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43 633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41 783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40 504</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1,23%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1,75%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2,01%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2,59%</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87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30</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42 273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43 913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42 406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41 016</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2,86%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3,80%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5,01%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4,96%</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185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64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66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55</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43 879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45 061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43 356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43 131</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1,31%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2,07%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2,24%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2,62%</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66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12</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37 823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39 951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38 020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33 396</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2,61%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3,74%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3,72%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2,90%</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36 917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38 310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40 167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31 191</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6,95%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10,51%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4,18%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10,51%</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8</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34 675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34 675</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10,05%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10,05%</w:t>
            </w:r>
          </w:p>
        </w:tc>
      </w:tr>
      <w:tr w:rsidR="000C7A22" w:rsidRPr="000C7A22" w:rsidTr="000C7A2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259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85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100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74</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34 943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36 779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34 784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33 050</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1,60%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2,51%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2,52%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2,87%</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9</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34 019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32 025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34 260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35 108</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5,85%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12,26%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12,85%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6,52%</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109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32</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36 916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39 853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35 788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34 931</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2,14%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2,52%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2,77%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5,21%</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76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17</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33 383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33 824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34 845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29 508</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2,99%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3,75%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4,90%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5,37%</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16</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33 751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36 178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31 869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31 892</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3,11%</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5,49%</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5,30%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2,75%</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30 080</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29 717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30 444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15,33%</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6,25%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46,36%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17</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28 342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29 662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28 355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26 220</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2,16%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4,14%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2,76%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3,77%</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27</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17</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28 342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29 662</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28 355</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26 220</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2,16%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4,14%</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2,76%</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3,77%</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r w:rsidR="000C7A22" w:rsidRPr="000C7A22" w:rsidTr="000C7A2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sz w:val="18"/>
                <w:szCs w:val="18"/>
                <w:lang w:eastAsia="ru-RU"/>
              </w:rPr>
            </w:pPr>
            <w:r w:rsidRPr="000C7A22">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0C7A22">
        <w:t>одно</w:t>
      </w:r>
      <w:r w:rsidR="008D6D56">
        <w:t>комнатных</w:t>
      </w:r>
      <w:r>
        <w:t xml:space="preserve"> «элиток» в «</w:t>
      </w:r>
      <w:r w:rsidR="000C7A22">
        <w:t>Новом</w:t>
      </w:r>
      <w:r>
        <w:t xml:space="preserve"> городе», а минимальная</w:t>
      </w:r>
      <w:r w:rsidR="00D70689">
        <w:t xml:space="preserve"> –</w:t>
      </w:r>
      <w:r>
        <w:t xml:space="preserve"> у </w:t>
      </w:r>
      <w:r w:rsidR="008777BE">
        <w:t>тре</w:t>
      </w:r>
      <w:r w:rsidR="00CB25AA">
        <w:t>хкомнатных</w:t>
      </w:r>
      <w:r w:rsidR="00E16EDB">
        <w:t xml:space="preserve"> </w:t>
      </w:r>
      <w:r w:rsidR="004819CE">
        <w:t>квартир типа «современная панель»</w:t>
      </w:r>
      <w:r w:rsidR="003A6D4C">
        <w:t xml:space="preserve"> </w:t>
      </w:r>
      <w:r w:rsidR="00E16EDB">
        <w:t>в «</w:t>
      </w:r>
      <w:r w:rsidR="004819CE">
        <w:t>Поволжском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26</w:t>
      </w:r>
      <w:r w:rsidR="003F4F9F">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0C7A22" w:rsidP="00DE2470">
      <w:pPr>
        <w:spacing w:after="0" w:line="360" w:lineRule="auto"/>
        <w:jc w:val="center"/>
      </w:pPr>
      <w:r>
        <w:rPr>
          <w:noProof/>
          <w:lang w:eastAsia="ru-RU"/>
        </w:rPr>
        <w:drawing>
          <wp:inline distT="0" distB="0" distL="0" distR="0" wp14:anchorId="24F11E65" wp14:editId="770C66A5">
            <wp:extent cx="8913412" cy="4492487"/>
            <wp:effectExtent l="0" t="0" r="21590" b="22860"/>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27</w:t>
      </w:r>
      <w:r w:rsidR="003F4F9F">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0C7A22" w:rsidP="00DE2470">
      <w:pPr>
        <w:spacing w:after="0" w:line="360" w:lineRule="auto"/>
        <w:jc w:val="center"/>
      </w:pPr>
      <w:r>
        <w:rPr>
          <w:noProof/>
          <w:lang w:eastAsia="ru-RU"/>
        </w:rPr>
        <w:drawing>
          <wp:inline distT="0" distB="0" distL="0" distR="0" wp14:anchorId="1427921D" wp14:editId="6B713040">
            <wp:extent cx="5940425" cy="2825212"/>
            <wp:effectExtent l="0" t="0" r="22225" b="13335"/>
            <wp:docPr id="289" name="Диаграмма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28</w:t>
      </w:r>
      <w:r w:rsidR="003F4F9F">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0C7A22" w:rsidP="00DE2470">
      <w:pPr>
        <w:spacing w:after="0" w:line="360" w:lineRule="auto"/>
        <w:jc w:val="center"/>
      </w:pPr>
      <w:r>
        <w:rPr>
          <w:noProof/>
          <w:lang w:eastAsia="ru-RU"/>
        </w:rPr>
        <w:drawing>
          <wp:inline distT="0" distB="0" distL="0" distR="0" wp14:anchorId="305F81FA" wp14:editId="45137051">
            <wp:extent cx="5940425" cy="2943542"/>
            <wp:effectExtent l="0" t="0" r="22225" b="9525"/>
            <wp:docPr id="290" name="Диаграмма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5888954"/>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16</w:t>
      </w:r>
      <w:r w:rsidR="003F4F9F">
        <w:rPr>
          <w:noProof/>
        </w:rPr>
        <w:fldChar w:fldCharType="end"/>
      </w:r>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434E64" w:rsidRPr="00434E64" w:rsidTr="00434E64">
        <w:trPr>
          <w:trHeight w:val="34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мар.18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апр.18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май.18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июн.18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июл.18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авг.18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сен.18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окт.18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ноя.18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дек.18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янв.19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фев.19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мар.19</w:t>
            </w:r>
          </w:p>
        </w:tc>
      </w:tr>
      <w:tr w:rsidR="00434E64" w:rsidRPr="00434E64" w:rsidTr="00434E64">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39 347</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39 180</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39 175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39 093</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39 191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39 841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39 899</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39 835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39 861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40 088</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40 374</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40 799</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40 873</w:t>
            </w:r>
          </w:p>
        </w:tc>
      </w:tr>
      <w:tr w:rsidR="00434E64" w:rsidRPr="00434E64" w:rsidTr="00434E6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34E64" w:rsidRPr="00434E64" w:rsidRDefault="00434E64" w:rsidP="00434E6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-167</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-6</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-82</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99</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649</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58</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26</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227</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286</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425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74</w:t>
            </w:r>
          </w:p>
        </w:tc>
      </w:tr>
      <w:tr w:rsidR="00434E64" w:rsidRPr="00434E64" w:rsidTr="00434E6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34E64" w:rsidRPr="00434E64" w:rsidRDefault="00434E64" w:rsidP="00434E6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-0,19%</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0,25%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1,66%</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0,15%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0,06%</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0,57%</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0,71%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0,18%</w:t>
            </w:r>
          </w:p>
        </w:tc>
      </w:tr>
      <w:tr w:rsidR="00434E64" w:rsidRPr="00434E64" w:rsidTr="00434E64">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40 551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40 485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40 458</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40 443</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40 507</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40 931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41 013</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40 992</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40 868</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41 296</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41 190</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41 893</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41 899</w:t>
            </w:r>
          </w:p>
        </w:tc>
      </w:tr>
      <w:tr w:rsidR="00434E64" w:rsidRPr="00434E64" w:rsidTr="00434E6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34E64" w:rsidRPr="00434E64" w:rsidRDefault="00434E64" w:rsidP="00434E6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-66</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-27</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424</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83</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-22</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428</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704</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5</w:t>
            </w:r>
          </w:p>
        </w:tc>
      </w:tr>
      <w:tr w:rsidR="00434E64" w:rsidRPr="00434E64" w:rsidTr="00434E6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34E64" w:rsidRPr="00434E64" w:rsidRDefault="00434E64" w:rsidP="00434E6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-0,07%</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-0,04%</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-0,30%</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0,01%</w:t>
            </w:r>
          </w:p>
        </w:tc>
      </w:tr>
      <w:tr w:rsidR="00434E64" w:rsidRPr="00434E64" w:rsidTr="00434E64">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38 605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38 454</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38 378</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38 612</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38 615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39 067</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39 168</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39 047</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39 275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39 543</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40 023</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40 379</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40 494</w:t>
            </w:r>
          </w:p>
        </w:tc>
      </w:tr>
      <w:tr w:rsidR="00434E64" w:rsidRPr="00434E64" w:rsidTr="00434E6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34E64" w:rsidRPr="00434E64" w:rsidRDefault="00434E64" w:rsidP="00434E6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-151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234</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451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102</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228</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268</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480</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356</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115</w:t>
            </w:r>
          </w:p>
        </w:tc>
      </w:tr>
      <w:tr w:rsidR="00434E64" w:rsidRPr="00434E64" w:rsidTr="00434E6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34E64" w:rsidRPr="00434E64" w:rsidRDefault="00434E64" w:rsidP="00434E6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-0,85%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0,61%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1,17%</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0,68%</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0,89%</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0,29%</w:t>
            </w:r>
          </w:p>
        </w:tc>
      </w:tr>
      <w:tr w:rsidR="00434E64" w:rsidRPr="00434E64" w:rsidTr="00434E64">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38 473</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38 271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38 222</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37 671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37 935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39 185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39 165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39 040</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39 133</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39 061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39 663</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39 810</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39 932</w:t>
            </w:r>
          </w:p>
        </w:tc>
      </w:tr>
      <w:tr w:rsidR="00434E64" w:rsidRPr="00434E64" w:rsidTr="00434E6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34E64" w:rsidRPr="00434E64" w:rsidRDefault="00434E64" w:rsidP="00434E6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303</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-202</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-49</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-551</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264</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1 250</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-20</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-125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93</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-72</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602</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147</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122</w:t>
            </w:r>
          </w:p>
        </w:tc>
      </w:tr>
      <w:tr w:rsidR="00434E64" w:rsidRPr="00434E64" w:rsidTr="00434E6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34E64" w:rsidRPr="00434E64" w:rsidRDefault="00434E64" w:rsidP="00434E6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34E64" w:rsidRPr="00434E64" w:rsidRDefault="00434E64" w:rsidP="00434E64">
            <w:pPr>
              <w:spacing w:after="0" w:line="240" w:lineRule="auto"/>
              <w:jc w:val="center"/>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0,79%</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-0,53%</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-1,44%</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0,70%</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-0,32%</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0,24%</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1,54%</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0,37%</w:t>
            </w:r>
          </w:p>
        </w:tc>
        <w:tc>
          <w:tcPr>
            <w:tcW w:w="283" w:type="pct"/>
            <w:tcBorders>
              <w:top w:val="nil"/>
              <w:left w:val="nil"/>
              <w:bottom w:val="single" w:sz="4" w:space="0" w:color="auto"/>
              <w:right w:val="single" w:sz="4" w:space="0" w:color="auto"/>
            </w:tcBorders>
            <w:shd w:val="clear" w:color="auto" w:fill="auto"/>
            <w:noWrap/>
            <w:vAlign w:val="bottom"/>
            <w:hideMark/>
          </w:tcPr>
          <w:p w:rsidR="00434E64" w:rsidRPr="00434E64" w:rsidRDefault="00434E64" w:rsidP="00434E64">
            <w:pPr>
              <w:spacing w:after="0" w:line="240" w:lineRule="auto"/>
              <w:jc w:val="right"/>
              <w:rPr>
                <w:rFonts w:ascii="Calibri" w:eastAsia="Times New Roman" w:hAnsi="Calibri" w:cs="Calibri"/>
                <w:color w:val="000000"/>
                <w:sz w:val="18"/>
                <w:szCs w:val="18"/>
                <w:lang w:eastAsia="ru-RU"/>
              </w:rPr>
            </w:pPr>
            <w:r w:rsidRPr="00434E64">
              <w:rPr>
                <w:rFonts w:ascii="Calibri" w:eastAsia="Times New Roman" w:hAnsi="Calibri" w:cs="Calibri"/>
                <w:color w:val="000000"/>
                <w:sz w:val="18"/>
                <w:szCs w:val="18"/>
                <w:lang w:eastAsia="ru-RU"/>
              </w:rPr>
              <w:t>0,31%</w:t>
            </w:r>
          </w:p>
        </w:tc>
      </w:tr>
    </w:tbl>
    <w:p w:rsidR="00DE2470" w:rsidRDefault="00DE2470"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29</w:t>
      </w:r>
      <w:r w:rsidR="003F4F9F">
        <w:rPr>
          <w:noProof/>
        </w:rPr>
        <w:fldChar w:fldCharType="end"/>
      </w:r>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434E64" w:rsidP="00DE2470">
      <w:pPr>
        <w:spacing w:after="0" w:line="360" w:lineRule="auto"/>
        <w:jc w:val="center"/>
      </w:pPr>
      <w:r>
        <w:rPr>
          <w:noProof/>
          <w:lang w:eastAsia="ru-RU"/>
        </w:rPr>
        <w:drawing>
          <wp:inline distT="0" distB="0" distL="0" distR="0" wp14:anchorId="133FBB35" wp14:editId="1286DF76">
            <wp:extent cx="5940425" cy="2987073"/>
            <wp:effectExtent l="0" t="0" r="22225" b="22860"/>
            <wp:docPr id="291" name="Диаграмма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30</w:t>
      </w:r>
      <w:r w:rsidR="003F4F9F">
        <w:rPr>
          <w:noProof/>
        </w:rPr>
        <w:fldChar w:fldCharType="end"/>
      </w:r>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434E64" w:rsidP="00DE2470">
      <w:pPr>
        <w:spacing w:after="0" w:line="360" w:lineRule="auto"/>
        <w:jc w:val="center"/>
      </w:pPr>
      <w:r>
        <w:rPr>
          <w:noProof/>
          <w:lang w:eastAsia="ru-RU"/>
        </w:rPr>
        <w:drawing>
          <wp:inline distT="0" distB="0" distL="0" distR="0" wp14:anchorId="75FF3114" wp14:editId="0229B681">
            <wp:extent cx="5939625" cy="3069203"/>
            <wp:effectExtent l="0" t="0" r="23495" b="17145"/>
            <wp:docPr id="292" name="Диаграмма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w:t>
      </w:r>
      <w:r w:rsidR="00434E64">
        <w:t xml:space="preserve">незначительной </w:t>
      </w:r>
      <w:r w:rsidR="002B2A85">
        <w:t>положительной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434E64">
        <w:t>февраль</w:t>
      </w:r>
      <w:r w:rsidRPr="003475B7">
        <w:t xml:space="preserve"> 201</w:t>
      </w:r>
      <w:r w:rsidR="00742127">
        <w:t>9</w:t>
      </w:r>
      <w:r w:rsidRPr="003475B7">
        <w:t xml:space="preserve"> года) </w:t>
      </w:r>
      <w:r w:rsidR="002B2A85">
        <w:t>рост</w:t>
      </w:r>
      <w:r w:rsidR="00E44F0F">
        <w:t xml:space="preserve"> составил </w:t>
      </w:r>
      <w:r w:rsidR="00434E64">
        <w:t>74</w:t>
      </w:r>
      <w:r w:rsidR="00E44F0F">
        <w:t xml:space="preserve"> руб. (</w:t>
      </w:r>
      <w:r w:rsidR="00434E64">
        <w:t>0,18</w:t>
      </w:r>
      <w:r w:rsidR="008A75E0">
        <w:t>%)</w:t>
      </w:r>
      <w:r w:rsidR="00434E64">
        <w:t>, что значительно меньше погрешности проводимых вычислений (0,43%)</w:t>
      </w:r>
      <w:r w:rsidR="00E44F0F">
        <w:t>.</w:t>
      </w:r>
    </w:p>
    <w:p w:rsidR="00F2258C" w:rsidRDefault="00F2258C" w:rsidP="00F2258C">
      <w:pPr>
        <w:spacing w:after="0" w:line="360" w:lineRule="auto"/>
        <w:ind w:firstLine="709"/>
        <w:jc w:val="both"/>
      </w:pPr>
      <w:r>
        <w:t>По отношению к аналогичному периоду прошлого года (</w:t>
      </w:r>
      <w:r w:rsidR="00434E64">
        <w:t>март</w:t>
      </w:r>
      <w:r>
        <w:t xml:space="preserve"> 201</w:t>
      </w:r>
      <w:r w:rsidR="008B70F3">
        <w:t>8</w:t>
      </w:r>
      <w:r>
        <w:t xml:space="preserve"> года) </w:t>
      </w:r>
      <w:r w:rsidR="006A2229">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434E64">
        <w:t>1 526</w:t>
      </w:r>
      <w:r>
        <w:t xml:space="preserve"> рубл</w:t>
      </w:r>
      <w:r w:rsidR="002B2A85">
        <w:t>ей</w:t>
      </w:r>
      <w:r>
        <w:t xml:space="preserve"> (</w:t>
      </w:r>
      <w:r w:rsidR="00434E64">
        <w:t>3,88</w:t>
      </w:r>
      <w:r>
        <w:t>%).</w:t>
      </w:r>
    </w:p>
    <w:p w:rsidR="00DE2470" w:rsidRDefault="00434E64" w:rsidP="00DE2470">
      <w:pPr>
        <w:spacing w:after="0" w:line="360" w:lineRule="auto"/>
        <w:ind w:firstLine="709"/>
        <w:jc w:val="both"/>
      </w:pPr>
      <w:r>
        <w:t xml:space="preserve">Начатая с середины </w:t>
      </w:r>
      <w:r w:rsidR="00CD305A">
        <w:t>201</w:t>
      </w:r>
      <w:r>
        <w:t>8</w:t>
      </w:r>
      <w:r w:rsidR="00CD305A">
        <w:t xml:space="preserve"> </w:t>
      </w:r>
      <w:r>
        <w:t xml:space="preserve">года </w:t>
      </w:r>
      <w:r w:rsidR="00A32627">
        <w:t xml:space="preserve">наметившаяся </w:t>
      </w:r>
      <w:r w:rsidR="00540E20">
        <w:t>тенденция устойчивого роста</w:t>
      </w:r>
      <w:r>
        <w:t>, была продолжена в 2019 году</w:t>
      </w:r>
      <w:r w:rsidR="00540E20">
        <w:t>, с</w:t>
      </w:r>
      <w:r w:rsidR="00540E20" w:rsidRPr="00540E20">
        <w:t>редняя удельная цена предложения одного квадратного метра общей площади</w:t>
      </w:r>
      <w:r w:rsidR="00540E20">
        <w:t xml:space="preserve"> вплотную приблизи</w:t>
      </w:r>
      <w:r w:rsidR="001B0AFD">
        <w:t>лась к отметке 4</w:t>
      </w:r>
      <w:r>
        <w:t>1</w:t>
      </w:r>
      <w:r w:rsidR="001B0AFD">
        <w:t> 000 руб./кв.м</w:t>
      </w:r>
      <w:r w:rsidR="0064235B">
        <w:t>.</w:t>
      </w:r>
      <w:r w:rsidR="008B70F3">
        <w:t xml:space="preserve"> Однако надо отметить, что положительная динамика, прошедшая относительно аналогичного периода прошлого года (</w:t>
      </w:r>
      <w:r>
        <w:t>март</w:t>
      </w:r>
      <w:r w:rsidR="008B70F3">
        <w:t xml:space="preserve"> 2018 года) </w:t>
      </w:r>
      <w:r w:rsidR="00394595">
        <w:t>не покрывает прошедшую за данный период инфляцию.</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5888955"/>
      <w:r>
        <w:t>Новостройки</w:t>
      </w:r>
      <w:bookmarkEnd w:id="21"/>
      <w:bookmarkEnd w:id="22"/>
    </w:p>
    <w:p w:rsidR="0037324B" w:rsidRDefault="0037324B" w:rsidP="0037324B">
      <w:pPr>
        <w:pStyle w:val="2"/>
        <w:jc w:val="center"/>
      </w:pPr>
      <w:bookmarkStart w:id="23" w:name="_Toc397419405"/>
      <w:bookmarkStart w:id="24" w:name="_Toc5888956"/>
      <w:r>
        <w:t>Городской округ Самара</w:t>
      </w:r>
      <w:bookmarkEnd w:id="24"/>
    </w:p>
    <w:p w:rsidR="0037324B" w:rsidRDefault="0037324B" w:rsidP="0037324B">
      <w:pPr>
        <w:pStyle w:val="3"/>
        <w:jc w:val="center"/>
      </w:pPr>
      <w:bookmarkStart w:id="25" w:name="_Toc5888957"/>
      <w:r>
        <w:t xml:space="preserve">Структура </w:t>
      </w:r>
      <w:r w:rsidR="001A2B9E">
        <w:t xml:space="preserve">и анализ цены </w:t>
      </w:r>
      <w:r>
        <w:t>предложения</w:t>
      </w:r>
      <w:bookmarkEnd w:id="23"/>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202D81">
        <w:t>2 370</w:t>
      </w:r>
      <w:r w:rsidR="007C7F5F">
        <w:t xml:space="preserve"> </w:t>
      </w:r>
      <w:r>
        <w:t>предложени</w:t>
      </w:r>
      <w:r w:rsidR="00432601">
        <w:t>й</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rsidR="0049674A" w:rsidRPr="0049674A">
        <w:t xml:space="preserve"> опубликованных в </w:t>
      </w:r>
      <w:r w:rsidR="00202D81">
        <w:t>марте</w:t>
      </w:r>
      <w:r w:rsidR="0049674A" w:rsidRPr="0049674A">
        <w:t xml:space="preserve"> 201</w:t>
      </w:r>
      <w:r w:rsidR="00525A0C">
        <w:t>9</w:t>
      </w:r>
      <w:r w:rsidR="0049674A" w:rsidRPr="0049674A">
        <w:t xml:space="preserve"> года на сайте «ЦИАН» (</w:t>
      </w:r>
      <w:hyperlink r:id="rId51"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17</w:t>
      </w:r>
      <w:r w:rsidR="003F4F9F">
        <w:rPr>
          <w:noProof/>
        </w:rPr>
        <w:fldChar w:fldCharType="end"/>
      </w: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202D81" w:rsidRPr="00202D81" w:rsidTr="00202D81">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3-комн.</w:t>
            </w:r>
          </w:p>
        </w:tc>
      </w:tr>
      <w:tr w:rsidR="00202D81" w:rsidRPr="00202D81" w:rsidTr="00202D81">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2 370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1 038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932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400</w:t>
            </w:r>
          </w:p>
        </w:tc>
      </w:tr>
      <w:tr w:rsidR="00202D81" w:rsidRPr="00202D81" w:rsidTr="00202D81">
        <w:trPr>
          <w:trHeight w:val="300"/>
          <w:jc w:val="center"/>
        </w:trPr>
        <w:tc>
          <w:tcPr>
            <w:tcW w:w="421" w:type="pct"/>
            <w:vMerge/>
            <w:tcBorders>
              <w:top w:val="nil"/>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59,62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42,26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65,84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90,20</w:t>
            </w:r>
          </w:p>
        </w:tc>
      </w:tr>
      <w:tr w:rsidR="00202D81" w:rsidRPr="00202D81" w:rsidTr="00202D81">
        <w:trPr>
          <w:trHeight w:val="300"/>
          <w:jc w:val="center"/>
        </w:trPr>
        <w:tc>
          <w:tcPr>
            <w:tcW w:w="421" w:type="pct"/>
            <w:vMerge/>
            <w:tcBorders>
              <w:top w:val="nil"/>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32 688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32 688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32 999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34 500</w:t>
            </w:r>
          </w:p>
        </w:tc>
      </w:tr>
      <w:tr w:rsidR="00202D81" w:rsidRPr="00202D81" w:rsidTr="00202D81">
        <w:trPr>
          <w:trHeight w:val="300"/>
          <w:jc w:val="center"/>
        </w:trPr>
        <w:tc>
          <w:tcPr>
            <w:tcW w:w="421" w:type="pct"/>
            <w:vMerge/>
            <w:tcBorders>
              <w:top w:val="nil"/>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109 412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105 283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109 412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105 965</w:t>
            </w:r>
          </w:p>
        </w:tc>
      </w:tr>
      <w:tr w:rsidR="00202D81" w:rsidRPr="00202D81" w:rsidTr="00202D81">
        <w:trPr>
          <w:trHeight w:val="300"/>
          <w:jc w:val="center"/>
        </w:trPr>
        <w:tc>
          <w:tcPr>
            <w:tcW w:w="421" w:type="pct"/>
            <w:vMerge/>
            <w:tcBorders>
              <w:top w:val="nil"/>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49 177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50 567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48 043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48 210</w:t>
            </w:r>
          </w:p>
        </w:tc>
      </w:tr>
      <w:tr w:rsidR="00202D81" w:rsidRPr="00202D81" w:rsidTr="00202D81">
        <w:trPr>
          <w:trHeight w:val="300"/>
          <w:jc w:val="center"/>
        </w:trPr>
        <w:tc>
          <w:tcPr>
            <w:tcW w:w="421" w:type="pct"/>
            <w:vMerge/>
            <w:tcBorders>
              <w:top w:val="nil"/>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47 541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49 742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44 565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47 467</w:t>
            </w:r>
          </w:p>
        </w:tc>
      </w:tr>
      <w:tr w:rsidR="00202D81" w:rsidRPr="00202D81" w:rsidTr="00202D81">
        <w:trPr>
          <w:trHeight w:val="300"/>
          <w:jc w:val="center"/>
        </w:trPr>
        <w:tc>
          <w:tcPr>
            <w:tcW w:w="421" w:type="pct"/>
            <w:vMerge/>
            <w:tcBorders>
              <w:top w:val="nil"/>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7 807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7 291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7 522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9 294</w:t>
            </w:r>
          </w:p>
        </w:tc>
      </w:tr>
      <w:tr w:rsidR="00202D81" w:rsidRPr="00202D81" w:rsidTr="00202D81">
        <w:trPr>
          <w:trHeight w:val="300"/>
          <w:jc w:val="center"/>
        </w:trPr>
        <w:tc>
          <w:tcPr>
            <w:tcW w:w="421" w:type="pct"/>
            <w:vMerge/>
            <w:tcBorders>
              <w:top w:val="nil"/>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321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453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493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931</w:t>
            </w:r>
          </w:p>
        </w:tc>
      </w:tr>
      <w:tr w:rsidR="00202D81" w:rsidRPr="00202D81" w:rsidTr="00202D81">
        <w:trPr>
          <w:trHeight w:val="300"/>
          <w:jc w:val="center"/>
        </w:trPr>
        <w:tc>
          <w:tcPr>
            <w:tcW w:w="421" w:type="pct"/>
            <w:vMerge/>
            <w:tcBorders>
              <w:top w:val="nil"/>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0,65%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0,90%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1,93%</w:t>
            </w:r>
          </w:p>
        </w:tc>
      </w:tr>
      <w:tr w:rsidR="00202D81" w:rsidRPr="00202D81" w:rsidTr="00202D81">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61,89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46,56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68,04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89,09</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68 000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67 000</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109 412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94 689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109 412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102 625</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72 145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71 655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72 724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72 203</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69 000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69 000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69 000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68 000</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5 471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3 834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6 502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7 606</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1 631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1 714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3 251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5 749</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2,26%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2,39%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4,47%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7,96%</w:t>
            </w:r>
          </w:p>
        </w:tc>
      </w:tr>
      <w:tr w:rsidR="00202D81" w:rsidRPr="00202D81" w:rsidTr="00202D81">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183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47</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70,59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46,98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81,78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95,22</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50 000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50 000</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85 000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81 309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85 000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80 000</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65 947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67 591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65 613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63 671</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70 000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65 298</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7 930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7 966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7 758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7 666</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1 176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1 828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2 037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2 261</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1,78%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2,70%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3,11%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3,55%</w:t>
            </w:r>
          </w:p>
        </w:tc>
      </w:tr>
      <w:tr w:rsidR="00202D81" w:rsidRPr="00202D81" w:rsidTr="00202D81">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614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257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257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100</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58,17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42,54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62,00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88,53</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42 130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43 035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42 130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42 448</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109 412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105 283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109 412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105 965</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54 955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56 189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53 936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54 403</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53 654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55 000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53 000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52 393</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4 492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4 714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3 652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5 344</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363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589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457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1 074</w:t>
            </w:r>
          </w:p>
        </w:tc>
      </w:tr>
      <w:tr w:rsidR="00202D81" w:rsidRPr="00202D81" w:rsidTr="00202D8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0,66%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0,85%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1,97%</w:t>
            </w:r>
          </w:p>
        </w:tc>
      </w:tr>
      <w:tr w:rsidR="00202D81" w:rsidRPr="00202D81" w:rsidTr="00202D81">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122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12</w:t>
            </w:r>
          </w:p>
        </w:tc>
      </w:tr>
      <w:tr w:rsidR="00202D81" w:rsidRPr="00202D81" w:rsidTr="00202D8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57,11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42,21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66,58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94,21</w:t>
            </w:r>
          </w:p>
        </w:tc>
      </w:tr>
      <w:tr w:rsidR="00202D81" w:rsidRPr="00202D81" w:rsidTr="00202D8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40 869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40 869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42 254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41 579</w:t>
            </w:r>
          </w:p>
        </w:tc>
      </w:tr>
      <w:tr w:rsidR="00202D81" w:rsidRPr="00202D81" w:rsidTr="00202D8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81 967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81 967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71 654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48 611</w:t>
            </w:r>
          </w:p>
        </w:tc>
      </w:tr>
      <w:tr w:rsidR="00202D81" w:rsidRPr="00202D81" w:rsidTr="00202D8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49 589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51 266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48 566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45 244</w:t>
            </w:r>
          </w:p>
        </w:tc>
      </w:tr>
      <w:tr w:rsidR="00202D81" w:rsidRPr="00202D81" w:rsidTr="00202D8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48 327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50 000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46 415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44 926</w:t>
            </w:r>
          </w:p>
        </w:tc>
      </w:tr>
      <w:tr w:rsidR="00202D81" w:rsidRPr="00202D81" w:rsidTr="00202D8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4 301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4 017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4 217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1 946</w:t>
            </w:r>
          </w:p>
        </w:tc>
      </w:tr>
      <w:tr w:rsidR="00202D81" w:rsidRPr="00202D81" w:rsidTr="00202D8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782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1 037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1 217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1 174</w:t>
            </w:r>
          </w:p>
        </w:tc>
      </w:tr>
      <w:tr w:rsidR="00202D81" w:rsidRPr="00202D81" w:rsidTr="00202D8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1,58%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2,02%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2,51%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2,59%</w:t>
            </w:r>
          </w:p>
        </w:tc>
      </w:tr>
      <w:tr w:rsidR="00202D81" w:rsidRPr="00202D81" w:rsidTr="00202D8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203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17</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57,79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42,96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63,75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94,07</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37 388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40 453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38 358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37 388</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57 279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57 279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47 994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48 849</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45 041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45 950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44 502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43 867</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44 565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46 064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44 506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45 657</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1 545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1 610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758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3 325</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217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356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150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1 663</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0,48%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0,77%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0,34%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3,79%</w:t>
            </w:r>
          </w:p>
        </w:tc>
      </w:tr>
      <w:tr w:rsidR="00202D81" w:rsidRPr="00202D81" w:rsidTr="00202D8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274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172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41</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55,94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43,60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68,51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89,04</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37 000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37 000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43 839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42 529</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72 000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59 670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64 000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72 000</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52 629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51 720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53 734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54 798</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52 655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52 141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54 462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54 500</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2 820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2 177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3 012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4 558</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341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333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778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1 441</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0,65%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0,64%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1,45%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2,63%</w:t>
            </w:r>
          </w:p>
        </w:tc>
      </w:tr>
      <w:tr w:rsidR="00202D81" w:rsidRPr="00202D81" w:rsidTr="00202D8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54,03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38,73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63,41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89,06</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39 063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40 190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39 063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41 002</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62 069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62 069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46 000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48 500</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44 304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44 458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43 672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45 192</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44 134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43 883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44 340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45 546</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2 017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2 091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1 825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2 442</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486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697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778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1 628</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1,10%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1,57%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1,78%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3,60%</w:t>
            </w:r>
          </w:p>
        </w:tc>
      </w:tr>
      <w:tr w:rsidR="00202D81" w:rsidRPr="00202D81" w:rsidTr="00202D8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358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213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99</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55,12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38,07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64,38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87,49</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32 688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32 688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36 320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35 000</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54 500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54 500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52 000</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41 554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42 575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41 851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39 219</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41 499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42 500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41 499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38 999</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2 210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1 671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2 458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877</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234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229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733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177</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0,56%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0,54%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1,75%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0,45%</w:t>
            </w:r>
          </w:p>
        </w:tc>
      </w:tr>
      <w:tr w:rsidR="00202D81" w:rsidRPr="00202D81" w:rsidTr="00202D8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117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317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66</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64,56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44,09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66,31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92,50</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32 999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35 767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32 999</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34 500</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57 353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57 353</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43 000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39 000</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39 656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40 927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39 860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36 419</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39 000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40 500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39 500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36 500</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2 028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2 317</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1 694</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1 236</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182</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430</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191</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307</w:t>
            </w:r>
          </w:p>
        </w:tc>
      </w:tr>
      <w:tr w:rsidR="00202D81" w:rsidRPr="00202D81" w:rsidTr="00202D8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0,46%</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1,05%</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0,48%</w:t>
            </w:r>
          </w:p>
        </w:tc>
        <w:tc>
          <w:tcPr>
            <w:tcW w:w="484"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0,84%</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31</w:t>
      </w:r>
      <w:r w:rsidR="003F4F9F">
        <w:rPr>
          <w:noProof/>
        </w:rPr>
        <w:fldChar w:fldCharType="end"/>
      </w:r>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432601" w:rsidRPr="00432601" w:rsidRDefault="00432601" w:rsidP="00432601">
      <w:pPr>
        <w:spacing w:after="0" w:line="360" w:lineRule="auto"/>
        <w:jc w:val="center"/>
      </w:pPr>
    </w:p>
    <w:p w:rsidR="007C7F5F" w:rsidRPr="007C7F5F" w:rsidRDefault="00202D81" w:rsidP="0037324B">
      <w:pPr>
        <w:spacing w:after="0" w:line="360" w:lineRule="auto"/>
        <w:jc w:val="center"/>
      </w:pPr>
      <w:r>
        <w:rPr>
          <w:noProof/>
          <w:lang w:eastAsia="ru-RU"/>
        </w:rPr>
        <w:drawing>
          <wp:inline distT="0" distB="0" distL="0" distR="0" wp14:anchorId="4088E8BA" wp14:editId="5C20DF6F">
            <wp:extent cx="5295569" cy="3132814"/>
            <wp:effectExtent l="0" t="0" r="19685" b="10795"/>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7324B" w:rsidRPr="00432601" w:rsidRDefault="0037324B" w:rsidP="0037324B">
      <w:pPr>
        <w:spacing w:after="0" w:line="360" w:lineRule="auto"/>
        <w:jc w:val="center"/>
      </w:pPr>
    </w:p>
    <w:p w:rsidR="008E4ADE" w:rsidRDefault="008E4ADE" w:rsidP="0037324B">
      <w:pPr>
        <w:spacing w:after="0" w:line="360" w:lineRule="auto"/>
        <w:ind w:firstLine="709"/>
        <w:jc w:val="both"/>
      </w:pPr>
    </w:p>
    <w:p w:rsidR="0037324B" w:rsidRDefault="0037324B" w:rsidP="0037324B">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32</w:t>
      </w:r>
      <w:r w:rsidR="003F4F9F">
        <w:rPr>
          <w:noProof/>
        </w:rPr>
        <w:fldChar w:fldCharType="end"/>
      </w:r>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202D81" w:rsidP="0037324B">
      <w:pPr>
        <w:spacing w:after="0" w:line="360" w:lineRule="auto"/>
        <w:jc w:val="center"/>
      </w:pPr>
      <w:r>
        <w:rPr>
          <w:noProof/>
          <w:lang w:eastAsia="ru-RU"/>
        </w:rPr>
        <w:drawing>
          <wp:inline distT="0" distB="0" distL="0" distR="0" wp14:anchorId="30213DAB" wp14:editId="05D62273">
            <wp:extent cx="5597719" cy="6066845"/>
            <wp:effectExtent l="0" t="0" r="22225" b="10160"/>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новостроек приходится на </w:t>
      </w:r>
      <w:r w:rsidR="00202D81">
        <w:t>Октябрьский</w:t>
      </w:r>
      <w:r>
        <w:t xml:space="preserve"> район –</w:t>
      </w:r>
      <w:r w:rsidR="00447C4F">
        <w:t xml:space="preserve"> </w:t>
      </w:r>
      <w:r w:rsidR="00202D81">
        <w:t>25,9</w:t>
      </w:r>
      <w:r>
        <w:t xml:space="preserve">%, при этом в структуре предложения на </w:t>
      </w:r>
      <w:r w:rsidR="00202D81">
        <w:t xml:space="preserve">одно – и </w:t>
      </w:r>
      <w:r w:rsidR="00525A0C">
        <w:t>двух</w:t>
      </w:r>
      <w:r>
        <w:t>комнатны</w:t>
      </w:r>
      <w:r w:rsidR="003475B7">
        <w:t>е</w:t>
      </w:r>
      <w:r>
        <w:t xml:space="preserve"> квартиры приходится </w:t>
      </w:r>
      <w:r w:rsidR="00202D81">
        <w:t>по 10,8</w:t>
      </w:r>
      <w:r>
        <w:t xml:space="preserve">%. Наименьшее количество предложений приходится на </w:t>
      </w:r>
      <w:r w:rsidR="008D1AB9">
        <w:t>трех</w:t>
      </w:r>
      <w:r>
        <w:t xml:space="preserve">комнатные квартиры в </w:t>
      </w:r>
      <w:r w:rsidR="008D1AB9">
        <w:t>Самарском</w:t>
      </w:r>
      <w:r w:rsidR="0044161F">
        <w:t xml:space="preserve"> </w:t>
      </w:r>
      <w:r w:rsidR="00745785">
        <w:t>район</w:t>
      </w:r>
      <w:r w:rsidR="00236B42">
        <w:t>е</w:t>
      </w:r>
      <w:r>
        <w:t xml:space="preserve"> –</w:t>
      </w:r>
      <w:r w:rsidR="00236B42">
        <w:t xml:space="preserve"> </w:t>
      </w:r>
      <w:r w:rsidR="0074117D">
        <w:t>0,</w:t>
      </w:r>
      <w:r w:rsidR="00432601">
        <w:t>3</w:t>
      </w:r>
      <w:r>
        <w:t>%</w:t>
      </w:r>
      <w:r w:rsidR="00BC3857">
        <w:t xml:space="preserve"> от общего объема предложений</w:t>
      </w:r>
      <w:r>
        <w:t>.</w:t>
      </w:r>
    </w:p>
    <w:p w:rsidR="0037324B" w:rsidRDefault="0037324B" w:rsidP="0037324B">
      <w:pPr>
        <w:spacing w:after="0" w:line="360" w:lineRule="auto"/>
        <w:ind w:firstLine="709"/>
        <w:jc w:val="both"/>
      </w:pPr>
    </w:p>
    <w:p w:rsidR="00236B42" w:rsidRDefault="00236B42" w:rsidP="0037324B">
      <w:pPr>
        <w:spacing w:after="0" w:line="360" w:lineRule="auto"/>
        <w:ind w:firstLine="709"/>
        <w:jc w:val="both"/>
      </w:pPr>
    </w:p>
    <w:p w:rsidR="0037324B" w:rsidRDefault="0037324B" w:rsidP="0037324B">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33</w:t>
      </w:r>
      <w:r w:rsidR="003F4F9F">
        <w:rPr>
          <w:noProof/>
        </w:rPr>
        <w:fldChar w:fldCharType="end"/>
      </w:r>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202D81" w:rsidP="0037324B">
      <w:pPr>
        <w:spacing w:after="0" w:line="360" w:lineRule="auto"/>
        <w:jc w:val="center"/>
        <w:rPr>
          <w:noProof/>
          <w:lang w:eastAsia="ru-RU"/>
        </w:rPr>
      </w:pPr>
      <w:r>
        <w:rPr>
          <w:noProof/>
          <w:lang w:eastAsia="ru-RU"/>
        </w:rPr>
        <w:drawing>
          <wp:inline distT="0" distB="0" distL="0" distR="0" wp14:anchorId="335A776D" wp14:editId="6DA88DAE">
            <wp:extent cx="5940425" cy="3525384"/>
            <wp:effectExtent l="0" t="0" r="22225" b="18415"/>
            <wp:docPr id="295" name="Диаграмма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202D81">
        <w:t>дву</w:t>
      </w:r>
      <w:r w:rsidR="00432601">
        <w:t>х</w:t>
      </w:r>
      <w:r>
        <w:t xml:space="preserve">комнатных квартир в </w:t>
      </w:r>
      <w:r w:rsidR="008D1AB9">
        <w:t>Самарском</w:t>
      </w:r>
      <w:r>
        <w:t xml:space="preserve"> районе, наименьшее </w:t>
      </w:r>
      <w:r w:rsidR="003475B7">
        <w:t xml:space="preserve">– </w:t>
      </w:r>
      <w:r>
        <w:t xml:space="preserve">у </w:t>
      </w:r>
      <w:r w:rsidR="00236B42">
        <w:t>трех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5888958"/>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18</w:t>
      </w:r>
      <w:r w:rsidR="003F4F9F">
        <w:rPr>
          <w:noProof/>
        </w:rPr>
        <w:fldChar w:fldCharType="end"/>
      </w:r>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8"/>
        <w:gridCol w:w="819"/>
        <w:gridCol w:w="2724"/>
        <w:gridCol w:w="795"/>
        <w:gridCol w:w="795"/>
        <w:gridCol w:w="795"/>
        <w:gridCol w:w="795"/>
        <w:gridCol w:w="795"/>
        <w:gridCol w:w="795"/>
        <w:gridCol w:w="810"/>
        <w:gridCol w:w="795"/>
        <w:gridCol w:w="795"/>
        <w:gridCol w:w="795"/>
        <w:gridCol w:w="810"/>
        <w:gridCol w:w="795"/>
        <w:gridCol w:w="795"/>
      </w:tblGrid>
      <w:tr w:rsidR="00202D81" w:rsidRPr="00202D81" w:rsidTr="00202D81">
        <w:trPr>
          <w:trHeight w:val="34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мар.18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апр.18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май.18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июн.18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июл.18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авг.18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сен.18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окт.18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ноя.18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дек.18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янв.19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фев.19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мар.19</w:t>
            </w:r>
          </w:p>
        </w:tc>
      </w:tr>
      <w:tr w:rsidR="00202D81" w:rsidRPr="00202D81" w:rsidTr="00202D81">
        <w:trPr>
          <w:trHeight w:val="340"/>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45 916</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45 770</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45 237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45 841</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50 559</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50 886</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47 635</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47 763</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47 971</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49 760</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46 637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47 318</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49 177</w:t>
            </w:r>
          </w:p>
        </w:tc>
      </w:tr>
      <w:tr w:rsidR="00202D81" w:rsidRPr="00202D81" w:rsidTr="00202D8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273</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-533</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605</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4 718</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327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-3 251</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127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208</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1 790</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-3 123</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681</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1 858</w:t>
            </w:r>
          </w:p>
        </w:tc>
      </w:tr>
      <w:tr w:rsidR="00202D81" w:rsidRPr="00202D81" w:rsidTr="00202D8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0,60%</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-0,32%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-1,17%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1,34%</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10,29%</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-6,39%</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0,27%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0,44%</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3,73%</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-6,28%</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3,93%</w:t>
            </w:r>
          </w:p>
        </w:tc>
      </w:tr>
      <w:tr w:rsidR="00202D81" w:rsidRPr="00202D81" w:rsidTr="00202D8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46 358</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47 111</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46 162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51 719</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52 487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47 122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47 904</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48 142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49 445</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47 667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48 235</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50 567</w:t>
            </w:r>
          </w:p>
        </w:tc>
      </w:tr>
      <w:tr w:rsidR="00202D81" w:rsidRPr="00202D81" w:rsidTr="00202D8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-538</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752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-948</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916</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4 640</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768</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-5 365</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782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238</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1 303</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-1 777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567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2 333</w:t>
            </w:r>
          </w:p>
        </w:tc>
      </w:tr>
      <w:tr w:rsidR="00202D81" w:rsidRPr="00202D81" w:rsidTr="00202D8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-1,15%</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-2,01%</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1,98%</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9,86%</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1,49%</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-10,22%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1,66%</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0,50%</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2,71%</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-3,59%</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4,84%</w:t>
            </w:r>
          </w:p>
        </w:tc>
      </w:tr>
      <w:tr w:rsidR="00202D81" w:rsidRPr="00202D81" w:rsidTr="00202D8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45 743</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44 588</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44 640</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44 241</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48 752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48 436</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49 319</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49 261</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49 084</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49 641</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46 359</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48 043</w:t>
            </w:r>
          </w:p>
        </w:tc>
      </w:tr>
      <w:tr w:rsidR="00202D81" w:rsidRPr="00202D81" w:rsidTr="00202D8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1 656</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-1 155</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-399</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4 510</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-316</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884</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-58</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-177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557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-3 281</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719</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965</w:t>
            </w:r>
          </w:p>
        </w:tc>
      </w:tr>
      <w:tr w:rsidR="00202D81" w:rsidRPr="00202D81" w:rsidTr="00202D8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3,76%</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-2,53%</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-0,89%</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10,20%</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1,82%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-0,36%</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1,13%</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-6,61%</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1,55%</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2,05%</w:t>
            </w:r>
          </w:p>
        </w:tc>
      </w:tr>
      <w:tr w:rsidR="00202D81" w:rsidRPr="00202D81" w:rsidTr="00202D8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43 544</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42 968</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42 556</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45 095</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48 870</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47 577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46 782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45 520</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46 341</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50 891</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44 774</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45 427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48 210</w:t>
            </w:r>
          </w:p>
        </w:tc>
      </w:tr>
      <w:tr w:rsidR="00202D81" w:rsidRPr="00202D81" w:rsidTr="00202D8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-576</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-412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2 539</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3 775</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-1 293</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-795</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-1 262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821</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4 550</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-6 117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653</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2 783</w:t>
            </w:r>
          </w:p>
        </w:tc>
      </w:tr>
      <w:tr w:rsidR="00202D81" w:rsidRPr="00202D81" w:rsidTr="00202D8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02D81" w:rsidRPr="00202D81" w:rsidRDefault="00202D81" w:rsidP="00202D8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02D81" w:rsidRPr="00202D81" w:rsidRDefault="00202D81" w:rsidP="00202D81">
            <w:pPr>
              <w:spacing w:after="0" w:line="240" w:lineRule="auto"/>
              <w:jc w:val="center"/>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0,91%</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-1,32%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-0,96%</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5,97%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8,37%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-2,65%</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-1,67%</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-2,70%</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9,82%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-12,02%</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202D81" w:rsidRPr="00202D81" w:rsidRDefault="00202D81" w:rsidP="00202D81">
            <w:pPr>
              <w:spacing w:after="0" w:line="240" w:lineRule="auto"/>
              <w:jc w:val="right"/>
              <w:rPr>
                <w:rFonts w:ascii="Calibri" w:eastAsia="Times New Roman" w:hAnsi="Calibri" w:cs="Calibri"/>
                <w:color w:val="000000"/>
                <w:sz w:val="18"/>
                <w:szCs w:val="18"/>
                <w:lang w:eastAsia="ru-RU"/>
              </w:rPr>
            </w:pPr>
            <w:r w:rsidRPr="00202D81">
              <w:rPr>
                <w:rFonts w:ascii="Calibri" w:eastAsia="Times New Roman" w:hAnsi="Calibri" w:cs="Calibri"/>
                <w:color w:val="000000"/>
                <w:sz w:val="18"/>
                <w:szCs w:val="18"/>
                <w:lang w:eastAsia="ru-RU"/>
              </w:rPr>
              <w:t>6,13%</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34</w:t>
      </w:r>
      <w:r w:rsidR="003F4F9F">
        <w:rPr>
          <w:noProof/>
        </w:rPr>
        <w:fldChar w:fldCharType="end"/>
      </w:r>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202D81" w:rsidP="0037324B">
      <w:pPr>
        <w:spacing w:after="0" w:line="360" w:lineRule="auto"/>
        <w:jc w:val="center"/>
      </w:pPr>
      <w:r>
        <w:rPr>
          <w:noProof/>
          <w:lang w:eastAsia="ru-RU"/>
        </w:rPr>
        <w:drawing>
          <wp:inline distT="0" distB="0" distL="0" distR="0" wp14:anchorId="62528B09" wp14:editId="6035237B">
            <wp:extent cx="5939625" cy="2902226"/>
            <wp:effectExtent l="0" t="0" r="23495" b="12700"/>
            <wp:docPr id="296" name="Диаграмма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35</w:t>
      </w:r>
      <w:r w:rsidR="003F4F9F">
        <w:rPr>
          <w:noProof/>
        </w:rPr>
        <w:fldChar w:fldCharType="end"/>
      </w:r>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4953A8" w:rsidP="0037324B">
      <w:pPr>
        <w:spacing w:after="0" w:line="360" w:lineRule="auto"/>
        <w:ind w:firstLine="709"/>
        <w:jc w:val="both"/>
      </w:pPr>
    </w:p>
    <w:p w:rsidR="004953A8" w:rsidRDefault="00202D81" w:rsidP="004953A8">
      <w:pPr>
        <w:spacing w:after="0" w:line="360" w:lineRule="auto"/>
        <w:jc w:val="center"/>
      </w:pPr>
      <w:r>
        <w:rPr>
          <w:noProof/>
          <w:lang w:eastAsia="ru-RU"/>
        </w:rPr>
        <w:drawing>
          <wp:inline distT="0" distB="0" distL="0" distR="0" wp14:anchorId="78B7E882" wp14:editId="7E5E42B9">
            <wp:extent cx="5940425" cy="3278913"/>
            <wp:effectExtent l="0" t="0" r="22225" b="17145"/>
            <wp:docPr id="297" name="Диаграмма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5888959"/>
      <w:r>
        <w:lastRenderedPageBreak/>
        <w:t>Рынок аренды жилой недвижимости</w:t>
      </w:r>
      <w:bookmarkEnd w:id="28"/>
      <w:bookmarkEnd w:id="29"/>
    </w:p>
    <w:p w:rsidR="00E85BC0" w:rsidRDefault="00E85BC0" w:rsidP="00E85BC0">
      <w:pPr>
        <w:pStyle w:val="2"/>
        <w:jc w:val="center"/>
      </w:pPr>
      <w:bookmarkStart w:id="30" w:name="_Toc397419408"/>
      <w:bookmarkStart w:id="31" w:name="_Toc5888960"/>
      <w:r>
        <w:t>Городской округ Самара</w:t>
      </w:r>
      <w:bookmarkEnd w:id="31"/>
    </w:p>
    <w:p w:rsidR="0037324B" w:rsidRDefault="0037324B" w:rsidP="00E85BC0">
      <w:pPr>
        <w:pStyle w:val="3"/>
        <w:jc w:val="center"/>
      </w:pPr>
      <w:bookmarkStart w:id="32" w:name="_Toc5888961"/>
      <w:r>
        <w:t>Структура предложения</w:t>
      </w:r>
      <w:bookmarkEnd w:id="30"/>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202D81">
        <w:t>1 470</w:t>
      </w:r>
      <w:r w:rsidRPr="00670795">
        <w:t xml:space="preserve"> уникальн</w:t>
      </w:r>
      <w:r w:rsidR="00D70CCA">
        <w:t>ых</w:t>
      </w:r>
      <w:r w:rsidRPr="00670795">
        <w:t xml:space="preserve"> предложени</w:t>
      </w:r>
      <w:r w:rsidR="00202D81">
        <w:t>й</w:t>
      </w:r>
      <w:r>
        <w:t xml:space="preserve">, </w:t>
      </w:r>
      <w:r w:rsidRPr="00BA0696">
        <w:t>опубликованны</w:t>
      </w:r>
      <w:r w:rsidR="00D70CCA">
        <w:t>х</w:t>
      </w:r>
      <w:r w:rsidRPr="00BA0696">
        <w:t xml:space="preserve"> </w:t>
      </w:r>
      <w:r w:rsidR="004D4953">
        <w:t xml:space="preserve">на сайте </w:t>
      </w:r>
      <w:r w:rsidR="008D1AB9">
        <w:t>«ЦИАН» (</w:t>
      </w:r>
      <w:hyperlink r:id="rId57" w:history="1">
        <w:r w:rsidR="008D1AB9" w:rsidRPr="00EB660B">
          <w:rPr>
            <w:rStyle w:val="a9"/>
          </w:rPr>
          <w:t>https://samara.cian.ru/</w:t>
        </w:r>
      </w:hyperlink>
      <w:r w:rsidR="008D1AB9">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36</w:t>
      </w:r>
      <w:r w:rsidR="003F4F9F">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202D81" w:rsidP="0037324B">
      <w:pPr>
        <w:spacing w:after="0" w:line="360" w:lineRule="auto"/>
        <w:jc w:val="center"/>
      </w:pPr>
      <w:r>
        <w:rPr>
          <w:noProof/>
          <w:lang w:eastAsia="ru-RU"/>
        </w:rPr>
        <w:drawing>
          <wp:inline distT="0" distB="0" distL="0" distR="0" wp14:anchorId="61FAA5FE" wp14:editId="232D3393">
            <wp:extent cx="3405188" cy="1724025"/>
            <wp:effectExtent l="38100" t="0" r="24130" b="9525"/>
            <wp:docPr id="298" name="Диаграмма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7324B" w:rsidRDefault="0037324B" w:rsidP="0037324B">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37</w:t>
      </w:r>
      <w:r w:rsidR="003F4F9F">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202CBB" w:rsidP="0037324B">
      <w:pPr>
        <w:spacing w:after="0" w:line="360" w:lineRule="auto"/>
        <w:ind w:left="-567"/>
        <w:jc w:val="center"/>
      </w:pPr>
      <w:r>
        <w:rPr>
          <w:noProof/>
          <w:lang w:eastAsia="ru-RU"/>
        </w:rPr>
        <w:drawing>
          <wp:inline distT="0" distB="0" distL="0" distR="0" wp14:anchorId="777DDD84" wp14:editId="20339716">
            <wp:extent cx="5940425" cy="2637600"/>
            <wp:effectExtent l="0" t="0" r="22225" b="10795"/>
            <wp:docPr id="299" name="Диаграмма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38</w:t>
      </w:r>
      <w:r w:rsidR="003F4F9F">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202CBB" w:rsidP="0037324B">
      <w:pPr>
        <w:spacing w:after="0" w:line="360" w:lineRule="auto"/>
        <w:jc w:val="center"/>
      </w:pPr>
      <w:r>
        <w:rPr>
          <w:noProof/>
          <w:lang w:eastAsia="ru-RU"/>
        </w:rPr>
        <w:drawing>
          <wp:inline distT="0" distB="0" distL="0" distR="0" wp14:anchorId="56A45D09" wp14:editId="510B071B">
            <wp:extent cx="5748793" cy="5836258"/>
            <wp:effectExtent l="0" t="0" r="23495" b="12700"/>
            <wp:docPr id="300" name="Диаграмма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5888962"/>
      <w:r>
        <w:t>Анализ арендной платы</w:t>
      </w:r>
      <w:bookmarkEnd w:id="33"/>
      <w:bookmarkEnd w:id="34"/>
    </w:p>
    <w:p w:rsidR="0037324B" w:rsidRDefault="0037324B" w:rsidP="0037324B">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19</w:t>
      </w:r>
      <w:r w:rsidR="003F4F9F">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202CBB" w:rsidRPr="00202CBB" w:rsidTr="00202CBB">
        <w:trPr>
          <w:trHeight w:val="600"/>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3-комн.</w:t>
            </w:r>
          </w:p>
        </w:tc>
      </w:tr>
      <w:tr w:rsidR="00202CBB" w:rsidRPr="00202CBB" w:rsidTr="00202CB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1 470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829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474</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167</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19 154</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15 255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21 327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32 347</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1 010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588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294</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128</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21 089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16 274</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24 289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35 859</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20</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15 373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12 799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16 871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19 850</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203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13 913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12 996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14 938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20 083</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18 560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17 535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24 857</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12 953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11 283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17 222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31 151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21 685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33 524</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44 867</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32 526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23 159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33 524</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44 867</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15 200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15 200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36</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29 830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20 533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28 070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49 333</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32</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32 197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22 010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29 847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52 031</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17 700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19 382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15 071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15 071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27 455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27 286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27 750</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23 500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23 500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372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230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33</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19 711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16 485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23 229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30 576</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315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196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28</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20 463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16 969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24 451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31 964</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16 773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14 786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20 250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14 581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13 458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15 600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25 500</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17 800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16 429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21 000</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14 400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16 500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18 651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15 615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21 450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28 800</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64</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20 327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16 516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25 208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30 077</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13 286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12 400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15 500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14 696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13 306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16 375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20 500</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15 167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15 167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14 374</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12 406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16 329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18 727</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15 510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13 422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18 375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20 750</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15 413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12 250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16 385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17 000</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13 024</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11 690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14 230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18 333</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14 250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14 250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10 750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10 750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372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215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45</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16 148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14 075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16 938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24 089</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223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29</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17 061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14 806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18 212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26 034</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15 283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12 669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16 333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20 563</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13 482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13 083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14 200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15 545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15 545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11 429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11 429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15 247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13 739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17 430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20 167</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16 493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14 685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20 225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19 333</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15 000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17 000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13 934</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12 915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15 147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21 000</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16 750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16 750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15 000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11 366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10 667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14 250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11 235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10 571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14 333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12 600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11 667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13 017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11 281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13 714</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16 833</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13 219</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11 650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17 500</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15 000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12 571</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10 333</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15 500</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39</w:t>
      </w:r>
      <w:r w:rsidR="003F4F9F">
        <w:rPr>
          <w:noProof/>
        </w:rPr>
        <w:fldChar w:fldCharType="end"/>
      </w:r>
    </w:p>
    <w:p w:rsidR="0037324B" w:rsidRDefault="0037324B" w:rsidP="0037324B">
      <w:pPr>
        <w:spacing w:after="0" w:line="360" w:lineRule="auto"/>
        <w:jc w:val="center"/>
      </w:pPr>
      <w:r>
        <w:rPr>
          <w:b/>
        </w:rPr>
        <w:t>Средняя арендная плата (руб./месяц) по типу квартир</w:t>
      </w:r>
    </w:p>
    <w:p w:rsidR="0037324B" w:rsidRDefault="00202CBB" w:rsidP="0037324B">
      <w:pPr>
        <w:spacing w:after="0" w:line="360" w:lineRule="auto"/>
        <w:jc w:val="center"/>
      </w:pPr>
      <w:r>
        <w:rPr>
          <w:noProof/>
          <w:lang w:eastAsia="ru-RU"/>
        </w:rPr>
        <w:drawing>
          <wp:inline distT="0" distB="0" distL="0" distR="0" wp14:anchorId="6DA2C894" wp14:editId="05F25AA5">
            <wp:extent cx="5940425" cy="2961322"/>
            <wp:effectExtent l="0" t="0" r="22225" b="10795"/>
            <wp:docPr id="301" name="Диаграмма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rsidR="00F55595">
        <w:t xml:space="preserve">кирпичных </w:t>
      </w:r>
      <w:r>
        <w:t>«</w:t>
      </w:r>
      <w:r w:rsidR="00F55595">
        <w:t>улучшенок</w:t>
      </w:r>
      <w:r>
        <w:t xml:space="preserve">» </w:t>
      </w:r>
      <w:r w:rsidR="006C0C66">
        <w:t>–</w:t>
      </w:r>
      <w:r>
        <w:t xml:space="preserve"> </w:t>
      </w:r>
      <w:r w:rsidR="00202CBB">
        <w:t>35 859</w:t>
      </w:r>
      <w:r>
        <w:t xml:space="preserve"> руб., минимальная </w:t>
      </w:r>
      <w:r w:rsidR="003475B7">
        <w:t xml:space="preserve">– </w:t>
      </w:r>
      <w:r>
        <w:t>у однокомнатных «</w:t>
      </w:r>
      <w:r w:rsidR="00796301">
        <w:t>малосемеек</w:t>
      </w:r>
      <w:r>
        <w:t xml:space="preserve">» </w:t>
      </w:r>
      <w:r w:rsidR="006C0C66">
        <w:t>–</w:t>
      </w:r>
      <w:r>
        <w:t xml:space="preserve"> </w:t>
      </w:r>
      <w:r w:rsidR="00202CBB">
        <w:t>11 283</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5888963"/>
      <w:r>
        <w:t>Городской округ Тольятти</w:t>
      </w:r>
      <w:bookmarkEnd w:id="35"/>
    </w:p>
    <w:p w:rsidR="00F2763C" w:rsidRDefault="00F2763C" w:rsidP="00F2763C">
      <w:pPr>
        <w:pStyle w:val="3"/>
        <w:jc w:val="center"/>
      </w:pPr>
      <w:bookmarkStart w:id="36" w:name="_Toc5888964"/>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202CBB">
        <w:t>728</w:t>
      </w:r>
      <w:r w:rsidRPr="00670795">
        <w:t xml:space="preserve"> уникальных предложени</w:t>
      </w:r>
      <w:r w:rsidR="00C86C6F">
        <w:t>й</w:t>
      </w:r>
      <w:r>
        <w:t xml:space="preserve">, </w:t>
      </w:r>
      <w:r w:rsidRPr="00BA0696">
        <w:t>опубликованны</w:t>
      </w:r>
      <w:r w:rsidR="008D4048">
        <w:t>х</w:t>
      </w:r>
      <w:r>
        <w:t xml:space="preserve"> на сайте «Волга-Инфо недвижимость» (</w:t>
      </w:r>
      <w:hyperlink r:id="rId62"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40</w:t>
      </w:r>
      <w:r w:rsidR="003F4F9F">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202CBB" w:rsidP="00F2763C">
      <w:pPr>
        <w:spacing w:after="0" w:line="360" w:lineRule="auto"/>
        <w:jc w:val="center"/>
      </w:pPr>
      <w:r>
        <w:rPr>
          <w:noProof/>
          <w:lang w:eastAsia="ru-RU"/>
        </w:rPr>
        <w:drawing>
          <wp:inline distT="0" distB="0" distL="0" distR="0" wp14:anchorId="5DD273D9" wp14:editId="0FE6848F">
            <wp:extent cx="3633788" cy="1781175"/>
            <wp:effectExtent l="38100" t="0" r="24130" b="9525"/>
            <wp:docPr id="302" name="Диаграмма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41</w:t>
      </w:r>
      <w:r w:rsidR="003F4F9F">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202CBB" w:rsidP="00F2763C">
      <w:pPr>
        <w:spacing w:after="0" w:line="360" w:lineRule="auto"/>
        <w:jc w:val="center"/>
      </w:pPr>
      <w:r>
        <w:rPr>
          <w:noProof/>
          <w:lang w:eastAsia="ru-RU"/>
        </w:rPr>
        <w:drawing>
          <wp:inline distT="0" distB="0" distL="0" distR="0" wp14:anchorId="6A115E89" wp14:editId="28204CEC">
            <wp:extent cx="3673503" cy="2218414"/>
            <wp:effectExtent l="0" t="0" r="22225" b="10795"/>
            <wp:docPr id="303" name="Диаграмма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42</w:t>
      </w:r>
      <w:r w:rsidR="003F4F9F">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202CBB" w:rsidP="00F2763C">
      <w:pPr>
        <w:spacing w:after="0" w:line="360" w:lineRule="auto"/>
        <w:jc w:val="center"/>
      </w:pPr>
      <w:r>
        <w:rPr>
          <w:noProof/>
          <w:lang w:eastAsia="ru-RU"/>
        </w:rPr>
        <w:drawing>
          <wp:inline distT="0" distB="0" distL="0" distR="0" wp14:anchorId="3CA2853A" wp14:editId="77C8C59F">
            <wp:extent cx="5709037" cy="6194066"/>
            <wp:effectExtent l="0" t="0" r="25400" b="16510"/>
            <wp:docPr id="304" name="Диаграмма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C86C6F">
        <w:t xml:space="preserve">панельных домах </w:t>
      </w:r>
      <w:r w:rsidR="00A535B6">
        <w:t>«</w:t>
      </w:r>
      <w:r w:rsidR="00C86C6F">
        <w:t>современной</w:t>
      </w:r>
      <w:r w:rsidR="00A535B6">
        <w:t>»</w:t>
      </w:r>
      <w:r w:rsidR="00F55595">
        <w:t xml:space="preserve"> планировки</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43</w:t>
      </w:r>
      <w:r w:rsidR="003F4F9F">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202CBB" w:rsidP="00F2763C">
      <w:pPr>
        <w:spacing w:after="0" w:line="360" w:lineRule="auto"/>
        <w:jc w:val="center"/>
      </w:pPr>
      <w:r>
        <w:rPr>
          <w:noProof/>
          <w:lang w:eastAsia="ru-RU"/>
        </w:rPr>
        <w:drawing>
          <wp:inline distT="0" distB="0" distL="0" distR="0" wp14:anchorId="361E4357" wp14:editId="1CB341A0">
            <wp:extent cx="5200153" cy="5502303"/>
            <wp:effectExtent l="0" t="0" r="19685" b="22225"/>
            <wp:docPr id="305" name="Диаграмма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5888965"/>
      <w:r>
        <w:t>Анализ арендной платы</w:t>
      </w:r>
      <w:bookmarkEnd w:id="37"/>
      <w:bookmarkEnd w:id="38"/>
    </w:p>
    <w:p w:rsidR="00F2763C" w:rsidRDefault="00F2763C" w:rsidP="00F2763C">
      <w:pPr>
        <w:pStyle w:val="aa"/>
      </w:pPr>
      <w:r>
        <w:t xml:space="preserve">Таблица </w:t>
      </w:r>
      <w:r w:rsidR="003F4F9F">
        <w:fldChar w:fldCharType="begin"/>
      </w:r>
      <w:r w:rsidR="003F4F9F">
        <w:instrText xml:space="preserve"> SEQ Таблица \* ARABIC </w:instrText>
      </w:r>
      <w:r w:rsidR="003F4F9F">
        <w:fldChar w:fldCharType="separate"/>
      </w:r>
      <w:r w:rsidR="00667396">
        <w:rPr>
          <w:noProof/>
        </w:rPr>
        <w:t>20</w:t>
      </w:r>
      <w:r w:rsidR="003F4F9F">
        <w:rPr>
          <w:noProof/>
        </w:rPr>
        <w:fldChar w:fldCharType="end"/>
      </w:r>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202CBB" w:rsidRPr="00202CBB" w:rsidTr="00202CBB">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3-комн.</w:t>
            </w:r>
          </w:p>
        </w:tc>
      </w:tr>
      <w:tr w:rsidR="00202CBB" w:rsidRPr="00202CBB" w:rsidTr="00202CBB">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728</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427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193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108</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12 953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10 216</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13 876</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22 125</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267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156</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61</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50</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16 684</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12 321</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17 877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28 840</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281</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186</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61</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34</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11 181</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9 370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13 451</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17 015</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138</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62</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9 736</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8 175</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10 589</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12 281</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34</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22</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10 382</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8 045</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9 750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19 583</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17 125</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10 000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17 333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27 500</w:t>
            </w:r>
          </w:p>
        </w:tc>
      </w:tr>
      <w:tr w:rsidR="00202CBB" w:rsidRPr="00202CBB" w:rsidTr="00202CBB">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201</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35</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12 002</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9 083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11 873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20 829</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61</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29</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18</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15 041</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10 086</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13 429</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24 278</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11 830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9 581</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13 000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18 667</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78</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35</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9 692</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8 186</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10 824</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11 500</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6 571</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5 900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8 250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17 125</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10 000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17 333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27 500</w:t>
            </w:r>
          </w:p>
        </w:tc>
      </w:tr>
      <w:tr w:rsidR="00202CBB" w:rsidRPr="00202CBB" w:rsidTr="00202CBB">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429</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274</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94</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61</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14 078</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10 987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16 580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24 107</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193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41</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32</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17 645</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13 050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20 354</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31 406</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179</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124</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36</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19</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11 327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9 565</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15 000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15 868</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10 041</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8 361</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10 923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13 167</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11 750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10 500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21 250</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38</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10 229</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8 537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11 053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18 333</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10 115</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9 071</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11 333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35</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10 526</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8 558</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11 143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21 250</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9 917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10 667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12 500</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8 500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8 500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9 667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7 667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9 800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13 333</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9 750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7 786</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10 778</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12 000</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8 818</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7 833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8 333</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11 750</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11 625</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7 000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16 250</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7 250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7 250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7 250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jc w:val="right"/>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7 250</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02CBB" w:rsidRPr="00202CBB" w:rsidRDefault="00202CBB" w:rsidP="00202CBB">
            <w:pPr>
              <w:spacing w:after="0" w:line="240" w:lineRule="auto"/>
              <w:jc w:val="center"/>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r w:rsidR="00202CBB" w:rsidRPr="00202CBB" w:rsidTr="00202CB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02CBB" w:rsidRPr="00202CBB" w:rsidRDefault="00202CBB" w:rsidP="00202CBB">
            <w:pPr>
              <w:spacing w:after="0" w:line="240" w:lineRule="auto"/>
              <w:rPr>
                <w:rFonts w:ascii="Calibri" w:eastAsia="Times New Roman" w:hAnsi="Calibri" w:cs="Calibri"/>
                <w:color w:val="000000"/>
                <w:sz w:val="18"/>
                <w:szCs w:val="18"/>
                <w:lang w:eastAsia="ru-RU"/>
              </w:rPr>
            </w:pPr>
            <w:r w:rsidRPr="00202CBB">
              <w:rPr>
                <w:rFonts w:ascii="Calibri" w:eastAsia="Times New Roman" w:hAnsi="Calibri" w:cs="Calibri"/>
                <w:color w:val="000000"/>
                <w:sz w:val="18"/>
                <w:szCs w:val="18"/>
                <w:lang w:eastAsia="ru-RU"/>
              </w:rPr>
              <w:t> </w:t>
            </w:r>
          </w:p>
        </w:tc>
      </w:tr>
    </w:tbl>
    <w:p w:rsidR="00F2763C" w:rsidRDefault="00F2763C" w:rsidP="00F2763C">
      <w:pPr>
        <w:spacing w:after="0" w:line="360" w:lineRule="auto"/>
        <w:ind w:firstLine="709"/>
        <w:jc w:val="both"/>
      </w:pPr>
    </w:p>
    <w:p w:rsidR="00861390" w:rsidRDefault="00861390"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pStyle w:val="aa"/>
      </w:pPr>
      <w:r>
        <w:t xml:space="preserve">Рисунок </w:t>
      </w:r>
      <w:r w:rsidR="003F4F9F">
        <w:fldChar w:fldCharType="begin"/>
      </w:r>
      <w:r w:rsidR="003F4F9F">
        <w:instrText xml:space="preserve"> SEQ Рисунок \* ARABIC </w:instrText>
      </w:r>
      <w:r w:rsidR="003F4F9F">
        <w:fldChar w:fldCharType="separate"/>
      </w:r>
      <w:r w:rsidR="00667396">
        <w:rPr>
          <w:noProof/>
        </w:rPr>
        <w:t>44</w:t>
      </w:r>
      <w:r w:rsidR="003F4F9F">
        <w:rPr>
          <w:noProof/>
        </w:rPr>
        <w:fldChar w:fldCharType="end"/>
      </w:r>
    </w:p>
    <w:p w:rsidR="00F2763C" w:rsidRDefault="00F2763C" w:rsidP="00F2763C">
      <w:pPr>
        <w:spacing w:after="0" w:line="360" w:lineRule="auto"/>
        <w:jc w:val="center"/>
      </w:pPr>
      <w:r>
        <w:rPr>
          <w:b/>
        </w:rPr>
        <w:t>Средняя арендная плата (руб./месяц) по типу квартир</w:t>
      </w:r>
    </w:p>
    <w:p w:rsidR="00F2763C" w:rsidRDefault="00202CBB" w:rsidP="00F2763C">
      <w:pPr>
        <w:spacing w:after="0" w:line="360" w:lineRule="auto"/>
        <w:jc w:val="center"/>
      </w:pPr>
      <w:r>
        <w:rPr>
          <w:noProof/>
          <w:lang w:eastAsia="ru-RU"/>
        </w:rPr>
        <w:drawing>
          <wp:inline distT="0" distB="0" distL="0" distR="0" wp14:anchorId="2B2C5A2D" wp14:editId="215C33D4">
            <wp:extent cx="5940425" cy="4077444"/>
            <wp:effectExtent l="0" t="0" r="22225" b="18415"/>
            <wp:docPr id="306" name="Диаграмма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202CBB">
        <w:t>улучшенок</w:t>
      </w:r>
      <w:r>
        <w:t xml:space="preserve">» </w:t>
      </w:r>
      <w:r w:rsidR="00517854">
        <w:t>–</w:t>
      </w:r>
      <w:r>
        <w:t xml:space="preserve"> </w:t>
      </w:r>
      <w:r w:rsidR="00202CBB">
        <w:t>28 840</w:t>
      </w:r>
      <w:r>
        <w:t xml:space="preserve"> руб., минимальная </w:t>
      </w:r>
      <w:r w:rsidR="003475B7">
        <w:t xml:space="preserve">– </w:t>
      </w:r>
      <w:r>
        <w:t>у однокомнатных</w:t>
      </w:r>
      <w:r w:rsidR="00D950AA">
        <w:t xml:space="preserve"> </w:t>
      </w:r>
      <w:r>
        <w:t>«</w:t>
      </w:r>
      <w:r w:rsidR="00E5490D">
        <w:t>малометражек</w:t>
      </w:r>
      <w:r>
        <w:t xml:space="preserve">» </w:t>
      </w:r>
      <w:r w:rsidR="00517854">
        <w:t>–</w:t>
      </w:r>
      <w:r>
        <w:t xml:space="preserve"> </w:t>
      </w:r>
      <w:r w:rsidR="00202CBB">
        <w:t>8 045</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5888966"/>
      <w:r>
        <w:lastRenderedPageBreak/>
        <w:t>Приложения</w:t>
      </w:r>
      <w:bookmarkEnd w:id="39"/>
    </w:p>
    <w:p w:rsidR="00F42902" w:rsidRDefault="00F42902" w:rsidP="00F42902">
      <w:pPr>
        <w:pStyle w:val="aa"/>
      </w:pPr>
      <w:r>
        <w:t xml:space="preserve">Приложение </w:t>
      </w:r>
      <w:r w:rsidR="003F4F9F">
        <w:fldChar w:fldCharType="begin"/>
      </w:r>
      <w:r w:rsidR="003F4F9F">
        <w:instrText xml:space="preserve"> SEQ Приложение \* ARABIC </w:instrText>
      </w:r>
      <w:r w:rsidR="003F4F9F">
        <w:fldChar w:fldCharType="separate"/>
      </w:r>
      <w:r w:rsidR="00667396">
        <w:rPr>
          <w:noProof/>
        </w:rPr>
        <w:t>1</w:t>
      </w:r>
      <w:r w:rsidR="003F4F9F">
        <w:rPr>
          <w:noProof/>
        </w:rPr>
        <w:fldChar w:fldCharType="end"/>
      </w:r>
    </w:p>
    <w:p w:rsidR="00F42902" w:rsidRDefault="00F42902" w:rsidP="00F42902">
      <w:pPr>
        <w:pStyle w:val="2"/>
        <w:jc w:val="center"/>
      </w:pPr>
      <w:bookmarkStart w:id="40" w:name="_Toc397419411"/>
      <w:bookmarkStart w:id="41" w:name="_Toc5888967"/>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8F0AFD">
        <w:t>март</w:t>
      </w:r>
      <w:r w:rsidRPr="00D214A4">
        <w:t xml:space="preserve"> 201</w:t>
      </w:r>
      <w:r w:rsidR="00222AD2">
        <w:t>9</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8F0AFD" w:rsidRPr="008F0AFD" w:rsidTr="008F0AFD">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3-комн.</w:t>
            </w:r>
          </w:p>
        </w:tc>
      </w:tr>
      <w:tr w:rsidR="008F0AFD" w:rsidRPr="008F0AFD" w:rsidTr="008F0AF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6 085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2 278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2 139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1 668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37,51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54,74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80,10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21 997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21 053</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175 121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130 435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158 824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175 121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59 619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60 644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59 103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58 880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57 631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56 364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56 128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12 383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11 388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12 672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13 148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477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0,53%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0,79%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1,09%</w:t>
            </w:r>
          </w:p>
        </w:tc>
      </w:tr>
      <w:tr w:rsidR="008F0AFD" w:rsidRPr="008F0AFD" w:rsidTr="008F0AF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102</w:t>
            </w:r>
          </w:p>
        </w:tc>
      </w:tr>
      <w:tr w:rsidR="008F0AFD" w:rsidRPr="008F0AFD" w:rsidTr="008F0AF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110,28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81,53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130,80</w:t>
            </w:r>
          </w:p>
        </w:tc>
      </w:tr>
      <w:tr w:rsidR="008F0AFD" w:rsidRPr="008F0AFD" w:rsidTr="008F0AF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56 522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56 522</w:t>
            </w:r>
          </w:p>
        </w:tc>
      </w:tr>
      <w:tr w:rsidR="008F0AFD" w:rsidRPr="008F0AFD" w:rsidTr="008F0AF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168 919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130 435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158 824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168 919</w:t>
            </w:r>
          </w:p>
        </w:tc>
      </w:tr>
      <w:tr w:rsidR="008F0AFD" w:rsidRPr="008F0AFD" w:rsidTr="008F0AF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102 235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104 967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113 820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97 096</w:t>
            </w:r>
          </w:p>
        </w:tc>
      </w:tr>
      <w:tr w:rsidR="008F0AFD" w:rsidRPr="008F0AFD" w:rsidTr="008F0AF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99 387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101 577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106 716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95 340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18 828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10 048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16 886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20 447</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2 977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4 874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5 340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4 069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3 264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1 382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1 090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792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58,65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41,39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87,03</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22 115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21 053</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175 121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119 128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175 121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61 870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61 863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61 951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61 771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61 918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61 983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61 710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62 083</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12 311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11 913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13 378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11 540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811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821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0,70%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1,33%</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369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55,29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36,04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51,68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67,97</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28 607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28 523</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101 324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97 742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101 324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90 000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57 719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62 495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59 078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54 251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57 711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63 235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58 535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54 220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8 527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8 413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8 535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7 399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1 208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1 069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771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1 350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304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44,38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32,32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45,17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59,85</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25 287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26 389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25 287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25 410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125 000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77 303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125 000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92 308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51 587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54 935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51 461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47 105</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51 816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56 030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51 563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46 420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7 903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8 194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6 989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7 042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809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37,56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79,92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21 997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33 141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21 997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23 810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120 779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108 065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120 779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54 203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63 775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54 785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49 964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50 916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50 916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47 082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13 676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13 420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13 702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12 448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1 683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4 473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2 441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2 490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22,70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22,51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27,13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26 230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26 230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100 736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100 736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65 217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57 960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58 308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49 605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57 183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48 323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11 224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11 238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7 342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1 500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1 533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5 191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10,47%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71,29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37,76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63,45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102,64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31 034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31 034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49 167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43 651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162 338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144 444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162 338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75 008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70 936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74 564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78 277</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72 894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70 752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72 283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75 920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14 234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15 037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13 853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13 831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1 729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3 674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2 717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2 794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3,57%</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111,46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85,63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134,87</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60 526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95 556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81 633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60 526</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162 338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144 444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162 338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98 458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102 347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106 459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94 350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96 408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97 197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99 174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93 458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13 830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9 218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13 234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14 952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3 952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8 245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7 640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5 460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8,06%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7,18%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65,92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43,07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60,32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87,95</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43 651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46 667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49 167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43 651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105 278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105 278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92 424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93 720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71 213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74 102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70 057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70 949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71 619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74 074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69 413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72 084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10 524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11 337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10 659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9 521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1 481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3 499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2 235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2 326</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3,28%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22,98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22,98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31 034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31 034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68 441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68 441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53 852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53 852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6 946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6 946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3 275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3 275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73,30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43,11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61,65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102,17</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31 327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56 061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31 327</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175 121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130 435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158 824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175 121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81 601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85 338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82 267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78 866</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76 554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83 799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76 082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74 528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16 643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12 354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18 153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16 574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1 747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2 872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2 974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2 822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3,58%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35</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101,05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79,09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127,08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62 214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95 385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95 466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62 214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168 919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130 435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158 824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168 919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108 398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108 052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117 828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102 300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105 752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105 752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109 350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102 609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16 965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8 484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17 028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19 134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4 145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5 656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7 261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6 563</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73,83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45,60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65,11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98,39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48 408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56 061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52 326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48 408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175 121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115 000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175 121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78 900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83 499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81 395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73 857</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76 577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83 102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78 810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74 252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11 328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10 108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12 933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9 074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1 679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3 196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3 114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2 154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2,92%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52,14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34,70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48,87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68,16</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47 016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47 016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53 602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95 455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87 423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95 455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77 273</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68 215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75 134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67 808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64 864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66 563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74 643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67 011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65 079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6 638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5 930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6 798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4 171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1 774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3 953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2 525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2 086</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3,22%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63,62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100,67</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31 327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31 327</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120 779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108 065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120 779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70 898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85 657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70 300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64 105</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66 830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86 549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60 000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16 808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10 840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14 908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17 761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4 802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8 195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5 848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9 493</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6,77%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9,57%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8,32%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14,81%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24,25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24,25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59 615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59 615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92 727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92 727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76 625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76 625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74 643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74 643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10 492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10 492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9 385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9 385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1 156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317</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62,18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42,92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61,96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89,93</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32 759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36 544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35 941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32 759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168 712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119 128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151 500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168 712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69 781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71 315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70 068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67 242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68 723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70 503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69 075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64 944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10 488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8 603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10 565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12 478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1 076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1 404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2,09%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127,29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93,50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82,10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137,78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56 522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56 522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168 712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114 035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151 500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168 712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98 048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97 402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114 527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95 151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88 319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97 402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105 800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81 447</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28 405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16 633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22 311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29 528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9 743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33 266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22 311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11 365</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9,94%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34,15%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19,48%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11,94%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850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270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209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63,39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44,75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66,92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91,90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35 550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51 090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35 941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35 550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130 263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119 128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130 263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103 451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70 596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71 887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71 975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66 525</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70 446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71 481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72 499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66 038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9 283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8 400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9 351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9 804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637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873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1 140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1 360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2,04%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 xml:space="preserve">"улучшенки" </w:t>
            </w:r>
            <w:r w:rsidRPr="008F0AFD">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38,36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66,56</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49 988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58 491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62 233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49 988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101 324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85 799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101 324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84 746</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69 794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69 898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74 400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65 704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68 614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68 293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73 168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65 574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7 992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7 202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8 283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7 814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2 047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3 395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3 801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3 332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5,07%</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33,76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45,69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61,40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38 705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52 835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40 998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38 705</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113 636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77 160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113 636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75 125</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60 209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65 310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58 959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55 731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58 531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66 624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57 034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53 714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7 078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5 120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6 610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6 168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1 292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1 731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1 707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2 572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4,62%</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60,68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35,02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54,11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73,84</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32 759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36 544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44 545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32 759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118 750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83 871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106 732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118 750</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62 025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66 971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65 352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57 551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59 322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62 121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56 081</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11 278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9 972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9 504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11 368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2 658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7 051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3 471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4 019</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6,98%</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100 736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100 736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72 520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72 520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79 359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79 359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16 394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16 394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8 763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8 763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55,80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77,55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23 810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23 810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107 258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93 478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107 258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96 154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61 085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62 700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60 484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58 969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60 197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62 379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57 778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57 813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9 351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8 649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10 497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8 046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1 164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1 523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1 507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2,56%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60,66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63,75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94,10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38 273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41 538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107 258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93 478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107 258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96 154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62 944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62 427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62 569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64 999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62 348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61 972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60 957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64 019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10 845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10 112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13 271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7 827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1 271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1 747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2 615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2 171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36,13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54,29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70,81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44 375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54 386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52 941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44 375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85 938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76 000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85 938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72 000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62 146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65 779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63 780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57 849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60 256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64 907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61 100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56 969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5 367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7 057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3 696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1 500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2 238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3 772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1 478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3,40%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2,56%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43,14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32,48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57,97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40 045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40 816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84 444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77 303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84 444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80 000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57 600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61 942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56 786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52 008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56 591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62 011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55 386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50 526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6 853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6 012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6 010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5 343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1 084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1 621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1 427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1 889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2,51%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3,63%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58,73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58,73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23 810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23 810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54 348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54 348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38 696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38 696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37 931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37 931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10 434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10 434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14 757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14 757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38,13%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38,13%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21,90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21,90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77 500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77 500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63 459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63 459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68 148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68 148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11 017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11 017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8 995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8 995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14,18%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14,18%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849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48,89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34,54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66,98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22 239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26 531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22 239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92 308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84 091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81 633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92 308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53 337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56 608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52 357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50 226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56 061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52 926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49 676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7 404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6 798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7 464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509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970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1,93%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54,01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40,86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54,75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74,18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22 239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26 570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22 239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84 293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81 395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81 633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84 293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56 037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57 838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55 241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54 070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55 833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57 125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54 948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53 810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7 836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6 940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7 940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8 895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937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1 272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1 722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2 068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52,26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36,31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49,06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64,20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28 607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28 607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34 000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39 231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80 714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77 333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73 991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80 714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53 812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57 080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55 370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50 646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54 448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57 746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56 077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49 948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6 464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6 787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5 203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5 609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938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2 001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1 311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1 262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3,51%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2,49%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295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32,16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60,33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25 907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34 194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27 088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25 907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92 308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69 355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71 111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92 308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51 087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54 144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50 640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47 171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51 563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54 416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51 131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45 833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6 165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5 474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5 479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5 678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1 079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988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1 398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2,96%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65,11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57,18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75,02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24 074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26 531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24 074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64 618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57 125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64 618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41 481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40 344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42 904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41 544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39 753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42 719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7 579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7 589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7 426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2 562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3 482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3 835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8,94%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21,09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28 479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28 479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51 724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84 091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84 091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65 217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58 571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58 575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58 471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58 130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58 130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58 471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8 239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8 307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6 747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2 456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2 534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13 493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1 153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374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54,43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36,34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53,09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76,99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21 997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31 429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21 997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30 000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104 348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97 742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104 348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59 526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62 258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57 521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58 117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58 981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62 914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57 224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56 852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9 363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9 051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9 495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8 781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1 034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909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106,89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106,89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60 000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104 348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104 348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91 784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91 784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95 194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95 194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8 953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8 953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6 768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6 768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7,37%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7,37%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59,54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58,52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88,67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31 343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31 429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32 051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31 343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93 607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91 905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62 502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63 284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61 510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62 224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63 265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64 667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61 719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61 538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9 586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9 396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10 749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8 626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1 203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1 767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1 372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56,04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35,28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51,50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68,24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45 320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42 717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30 000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99 624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97 742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99 624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90 000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59 816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65 907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60 932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56 348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59 151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66 176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60 908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55 657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6 697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6 096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5 379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5 685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780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1 468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1 226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938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45,21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59,20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31 309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33 846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31 309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37 313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75 862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75 862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68 182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66 176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51 980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56 628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51 099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48 327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52 459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56 667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48 036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6 302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5 739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5 843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5 138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914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1 562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1 260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1 483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3,07%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38,96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83,91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21 997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33 141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21 997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30 000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91 755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59 524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91 755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53 750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44 798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49 982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45 115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40 048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51 265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38 639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8 144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5 320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8 261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6 780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2 715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4 022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3 894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4 520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8,05%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11,29%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22,93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59 484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60 687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44 331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56 940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10 334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10 016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3 864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2 525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2 544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3 864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48,75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34,83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49,70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71,35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28 235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34 314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28 235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30 000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125 000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89 862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125 000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85 781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56 549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60 904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54 283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53 703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61 157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53 513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53 335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7 892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6 932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7 178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8 314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889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1 512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54,99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79,79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28 235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34 314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28 235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35 770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86 154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86 154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77 000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85 000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58 289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61 372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54 492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58 564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59 237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62 903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58 952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9 566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8 394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10 381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8 534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1 293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1 750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2 351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2 490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 xml:space="preserve">"улучшенки" </w:t>
            </w:r>
            <w:r w:rsidRPr="008F0AFD">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64,21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71,07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45 536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42 857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72 059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72 059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69 849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66 500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58 870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70 404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58 726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57 518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61 333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70 404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58 185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61 333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6 271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1 654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6 409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5 731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2 414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3 309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4 273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2 959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7,28%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31,32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44,47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59,58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33 010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33 010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36 719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125 000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76 000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125 000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85 781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55 595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60 207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54 524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50 410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53 555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50 284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5 937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4 846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5 332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5 275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712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1 070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1 648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3,27%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58,86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77,18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43 056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30 392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30 000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69 512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69 512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55 128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48 901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55 986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48 563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43 948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47 333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56 806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46 825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43 186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7 285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6 955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6 314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5 781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2 197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4 194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3 157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2 985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7,49%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6,50%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6,79%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23,95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23,57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29,00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44 737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89 862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89 862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64 516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62 349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62 997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53 925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62 499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62 499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53 925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7 542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7 355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10 591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2 903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2 942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21 183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39,28%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693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326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45,52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48,97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68,36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22 115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22 115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26 923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90 909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72 599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70 370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90 909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45 091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44 958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45 728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44 288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44 753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44 737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45 652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43 498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5 344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4 845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5 445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6 208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712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1 085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2,45%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44,81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34,86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49,55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75,18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22 115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22 115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26 923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72 599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72 599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70 370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57 767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46 166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45 644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47 409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44 901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45 806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44 919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47 012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44 800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5 013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4 485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5 362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5 722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873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1 587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3,53%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62,09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35,80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72,71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33 099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37 838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41 259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33 099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64 103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57 576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64 103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46 285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49 383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45 377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45 771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50 735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44 544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44 554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5 249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4 782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2 932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5 964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1 548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3 615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1 768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2 339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7,32%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5,11%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33,36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45,22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57,96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26 389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26 389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28 634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29 801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90 909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55 369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60 345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90 909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43 052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43 881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42 120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43 239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42 871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45 049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42 254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40 984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5 611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5 491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4 917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6 448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1 406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1 229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1 861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67,24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61,50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78,73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32 184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34 444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32 184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52 727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52 727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44 619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41 046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42 947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37 245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41 270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41 617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34 932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5 316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5 135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4 916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3 759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4 593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6 953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9,16%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10,69%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18,67%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22,80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22,80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26 230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26 230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52 448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52 448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39 078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39 078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38 441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38 441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4 879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4 879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2 129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2 129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132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52,38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36,07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70,94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27 419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22 374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21 053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82 672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82 672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66 327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43 959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47 060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43 859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40 262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42 972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43 145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40 497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8 276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7 819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8 836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6 988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1 229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1 340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1 221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3,03%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53,84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76,17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27 523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22 374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21 053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82 672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82 672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66 327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46 347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49 541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45 641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41 668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46 419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48 732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44 932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42 402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9 510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7 687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11 227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8 827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1 223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1 545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2 407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2 402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5,27%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57,60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37,09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55,31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69,15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28 523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82 267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56 944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82 267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60 541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44 145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46 420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45 071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42 298</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42 578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45 238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44 565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42 281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5 864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5 125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7 340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4 517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1 373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2 740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2 879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1 622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3,11%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6,39%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48,08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33,30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46,23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63,10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25 287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27 419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25 287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25 410</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61 564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56 000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61 564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39 340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39 379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40 672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37 542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38 750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38 626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41 053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36 012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5 558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4 820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5 823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5 295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990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1 678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1 615</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1 696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4,26%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3,97%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4,52%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70,57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58,39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87,62</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30 899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26 667</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48 704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48 704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38 514</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37 844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40 917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33 543</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36 986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34 106</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5 520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4 883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2 981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3 329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3 987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2 981</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8,80%</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9,74%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8,89%</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0AFD" w:rsidRPr="008F0AFD" w:rsidRDefault="008F0AFD" w:rsidP="008F0AFD">
            <w:pPr>
              <w:spacing w:after="0" w:line="240" w:lineRule="auto"/>
              <w:jc w:val="center"/>
              <w:rPr>
                <w:rFonts w:ascii="Calibri" w:eastAsia="Times New Roman" w:hAnsi="Calibri" w:cs="Calibri"/>
                <w:color w:val="000000"/>
                <w:lang w:eastAsia="ru-RU"/>
              </w:rPr>
            </w:pPr>
            <w:r w:rsidRPr="008F0AF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22,83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68 293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68 293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48 676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48 676</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46 258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46 258</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8 539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8 539</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4 737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4 737</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r w:rsidR="008F0AFD" w:rsidRPr="008F0AFD" w:rsidTr="008F0A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F0AFD" w:rsidRPr="008F0AFD" w:rsidRDefault="008F0AFD" w:rsidP="008F0A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9,73%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jc w:val="right"/>
              <w:rPr>
                <w:rFonts w:ascii="Calibri" w:eastAsia="Times New Roman" w:hAnsi="Calibri" w:cs="Calibri"/>
                <w:color w:val="000000"/>
                <w:lang w:eastAsia="ru-RU"/>
              </w:rPr>
            </w:pPr>
            <w:r w:rsidRPr="008F0AFD">
              <w:rPr>
                <w:rFonts w:ascii="Calibri" w:eastAsia="Times New Roman" w:hAnsi="Calibri" w:cs="Calibri"/>
                <w:color w:val="000000"/>
                <w:lang w:eastAsia="ru-RU"/>
              </w:rPr>
              <w:t>9,73%</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F0AFD" w:rsidRPr="008F0AFD" w:rsidRDefault="008F0AFD" w:rsidP="008F0AFD">
            <w:pPr>
              <w:spacing w:after="0" w:line="240" w:lineRule="auto"/>
              <w:rPr>
                <w:rFonts w:ascii="Calibri" w:eastAsia="Times New Roman" w:hAnsi="Calibri" w:cs="Calibri"/>
                <w:color w:val="000000"/>
                <w:lang w:eastAsia="ru-RU"/>
              </w:rPr>
            </w:pPr>
            <w:r w:rsidRPr="008F0AFD">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8"/>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r w:rsidR="003F4F9F">
        <w:fldChar w:fldCharType="begin"/>
      </w:r>
      <w:r w:rsidR="003F4F9F">
        <w:instrText xml:space="preserve"> SEQ Приложение \* ARABIC </w:instrText>
      </w:r>
      <w:r w:rsidR="003F4F9F">
        <w:fldChar w:fldCharType="separate"/>
      </w:r>
      <w:r w:rsidR="00667396">
        <w:rPr>
          <w:noProof/>
        </w:rPr>
        <w:t>2</w:t>
      </w:r>
      <w:r w:rsidR="003F4F9F">
        <w:rPr>
          <w:noProof/>
        </w:rPr>
        <w:fldChar w:fldCharType="end"/>
      </w:r>
    </w:p>
    <w:p w:rsidR="0020452E" w:rsidRDefault="0020452E" w:rsidP="0020452E">
      <w:pPr>
        <w:pStyle w:val="2"/>
        <w:jc w:val="center"/>
      </w:pPr>
      <w:bookmarkStart w:id="42" w:name="_Toc5888968"/>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8F0AFD">
        <w:t>март</w:t>
      </w:r>
      <w:r w:rsidRPr="00D214A4">
        <w:t xml:space="preserve"> 201</w:t>
      </w:r>
      <w:r w:rsidR="00222AD2">
        <w:t>9</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0C7A22" w:rsidRPr="000C7A22" w:rsidTr="000C7A22">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3-комн.</w:t>
            </w:r>
          </w:p>
        </w:tc>
      </w:tr>
      <w:tr w:rsidR="000C7A22" w:rsidRPr="000C7A22" w:rsidTr="000C7A22">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4 801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1 832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1 628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1 341</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51,27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35,32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51,64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72,63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16 250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16 250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19 524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22 222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74 468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74 468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74 000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73 077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40 873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41 899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40 494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39 932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40 299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41 875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39 778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38 776</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6 052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5 714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6 355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5 829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267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0,43%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0,64%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0,78%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0,80%</w:t>
            </w:r>
          </w:p>
        </w:tc>
      </w:tr>
      <w:tr w:rsidR="000C7A22" w:rsidRPr="000C7A22" w:rsidTr="000C7A2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w:t>
            </w:r>
          </w:p>
        </w:tc>
      </w:tr>
      <w:tr w:rsidR="000C7A22" w:rsidRPr="000C7A22" w:rsidTr="000C7A2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78,59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45,22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68,81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108,70</w:t>
            </w:r>
          </w:p>
        </w:tc>
      </w:tr>
      <w:tr w:rsidR="000C7A22" w:rsidRPr="000C7A22" w:rsidTr="000C7A2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50 435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51 316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50 610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50 435</w:t>
            </w:r>
          </w:p>
        </w:tc>
      </w:tr>
      <w:tr w:rsidR="000C7A22" w:rsidRPr="000C7A22" w:rsidTr="000C7A2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74 000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71 304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74 000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73 077</w:t>
            </w:r>
          </w:p>
        </w:tc>
      </w:tr>
      <w:tr w:rsidR="000C7A22" w:rsidRPr="000C7A22" w:rsidTr="000C7A2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58 445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59 954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58 645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57 271</w:t>
            </w:r>
          </w:p>
        </w:tc>
      </w:tr>
      <w:tr w:rsidR="000C7A22" w:rsidRPr="000C7A22" w:rsidTr="000C7A2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56 988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58 140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57 564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56 294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4 852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5 556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4 790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4 251</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985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2 179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1 749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1 361</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2,38%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1 360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566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464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330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56,79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39,67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54,77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88,99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16 250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16 250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19 524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22 222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74 468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74 468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70 588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43 425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43 452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42 899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44 118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43 421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43 024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43 803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6 663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6 156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7 626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6 162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518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709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679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1,54%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1 741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677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533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52,23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35,86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55,16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70,09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19 980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22 216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19 980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22 429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68 824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68 824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66 981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65 152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41 754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43 241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41 837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39 781</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41 892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43 529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39 404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5 060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4 642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5 401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4 564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469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396</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0,58%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0,99%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1 199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489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43,62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30,19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45,08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58,93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24 889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22 909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53 778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58 833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36 350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37 862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36 052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34 840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36 066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37 586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35 870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34 310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4 085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4 580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3 623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3 648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328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0,65%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1,20%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148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101</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42,11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28,26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44,68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59,92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26 650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52 308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48 462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52 308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45 283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37 486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37 912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38 509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35 878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38 819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38 182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35 508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4 197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4 512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4 107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3 378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744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838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676</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1,88%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60,23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36,18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53,69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72,53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28 788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27 027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63 636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45 676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63 636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48 667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38 580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36 521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38 825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39 204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37 838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35 641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37 250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39 002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5 781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4 945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7 071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5 284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1 545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3 128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3 651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1 962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8,56%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9,41%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5,01%</w:t>
            </w:r>
          </w:p>
        </w:tc>
      </w:tr>
      <w:tr w:rsidR="000C7A22" w:rsidRPr="000C7A22" w:rsidTr="000C7A22">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1 455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610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522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323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46,94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32,26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49,43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70,63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16 250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16 250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19 524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22 222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66 154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70 588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37 967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37 752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37 567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39 019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37 045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37 619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35 934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37 903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5 774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5 336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6 074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6 037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532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673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0,80%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1,72%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69,33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44,73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69,15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99,67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51 212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52 000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51 212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51 500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71 304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71 304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66 129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66 471</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58 518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58 534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59 261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57 426</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58 462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58 140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58 462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58 235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3 992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3 718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4 127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4 274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1 411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2 352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2 383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3 022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5,26%</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51,18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35,27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54,01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83,81</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16 250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16 250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19 524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22 222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57 273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70 588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38 961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37 762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38 213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43 115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38 532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37 714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36 831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42 130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6 537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5 638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7 431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6 393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659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838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1 279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1 467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3,35%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54,41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36,96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55,68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78,31</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19 980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22 216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19 980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27 711</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66 154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59 524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66 154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65 152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40 887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39 960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42 402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40 517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39 622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40 625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5 301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4 116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6 292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5 449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648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792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1 373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1 267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3,24%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642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133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41,17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29,30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44,47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56,74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24 889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24 138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51 569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48 246</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35 134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36 235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34 481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34 377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34 907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36 129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34 091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34 211</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3 791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4 369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3 233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3 430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557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597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1,74%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28,83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36,25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63,14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18 333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31 538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48 462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48 462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43 478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41 379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36 130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35 848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37 020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36 706</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36 923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37 057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38 039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36 923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5 938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6 545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5 322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2 356</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1 419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1 833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3 209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1 924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5,11%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8,67%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5,24%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59,38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37,11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52,64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72,77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27 473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29 730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29 808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27 473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63 636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45 676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63 636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48 667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40 029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38 033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40 022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40 850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39 683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37 838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38 065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40 908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5 356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4 407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7 038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4 512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1 615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3 116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3 904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1 969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8,19%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9,75%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4,82%</w:t>
            </w:r>
          </w:p>
        </w:tc>
      </w:tr>
      <w:tr w:rsidR="000C7A22" w:rsidRPr="000C7A22" w:rsidTr="000C7A22">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2 653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1 001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819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54,12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37,36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53,76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74,99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27 632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25 833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25 758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74 468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74 468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74 000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73 077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43 268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45 001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43 294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41 123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44 545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42 222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39 683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5 529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4 734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5 739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5 542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0,67%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0,92%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0,94%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83,29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45,56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68,56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111,32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50 435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51 316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50 610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50 435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74 000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70 882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74 000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73 077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58 408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60 930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58 201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57 227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59 828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55 495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56 250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5 281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6 710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5 155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4 230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1 320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3 465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2 500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1 544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5,69%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854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214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59,85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41,88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56,36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94,53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25 833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27 632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25 833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29 717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74 468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74 468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70 000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45 871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46 510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45 499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45 292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45 588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46 143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45 049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44 844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5 942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5 016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7 147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5 833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853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799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1,76%</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1 100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440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52,07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35,84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55,95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68,88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29 605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31 800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29 605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30 758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68 824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68 824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66 981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62 162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43 039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44 908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43 641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40 195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42 673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44 848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43 149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39 446</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4 410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3 962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4 255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3 728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487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0,62%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0,99%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145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47,59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31,51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46,51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61,39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30 189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25 758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53 778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58 833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38 540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41 694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38 588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36 009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38 298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41 471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38 298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35 385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3 607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3 399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2 528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3 647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639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608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0,92%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45,85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31,73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46,14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59,32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28 361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29 412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30 600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28 361</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52 308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48 438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52 308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45 283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38 736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39 842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39 602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36 838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40 313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38 958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36 508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3 431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2 770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3 694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3 247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465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653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883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755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2,05%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108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50,81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35,28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49,22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68,55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27 027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27 027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63 333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41 962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43 633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41 783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40 504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41 550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43 027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41 203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40 152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4 881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3 957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4 939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5 434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518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762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841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1 051</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2,59%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54,08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41,40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48,08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69,93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28 723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28 723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29 630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55 738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63 333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42 273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43 913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42 406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41 016</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41 500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44 211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41 791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39 665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5 598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3 635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6 369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5 479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1 207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1 668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2 123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2 035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5,01%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4,96%</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 xml:space="preserve">"современная </w:t>
            </w:r>
            <w:r w:rsidRPr="000C7A22">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185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51,58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34,63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52,62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70,05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31 343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37 755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34 222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31 343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55 882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60 000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43 879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45 061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43 356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43 131</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43 404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43 845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43 271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42 424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3 900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3 699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3 921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4 154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575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932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973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1 130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2,62%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12</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42,52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32,05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44,00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57,75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30 500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51 613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51 613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37 980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37 823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39 951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38 020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33 396</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37 693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39 455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37 778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33 204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3 974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3 425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3 940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1 606</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986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1 495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1 415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969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46,20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32,00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61,33</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28 906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34 848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38 298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28 906</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43 023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42 581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43 023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34 667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36 917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38 310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40 167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31 191</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37 899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39 674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30 000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3 849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2 847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1 453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2 317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2 566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4 027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1 678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3 277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6,95%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10,51%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10,51%</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71,88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71,88</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27 027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27 027</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48 649</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34 675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34 675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33 784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33 784</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4 610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4 610</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3 485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3 485</w:t>
            </w:r>
          </w:p>
        </w:tc>
      </w:tr>
      <w:tr w:rsidR="000C7A22" w:rsidRPr="000C7A22" w:rsidTr="000C7A2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10,05%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10,05%</w:t>
            </w:r>
          </w:p>
        </w:tc>
      </w:tr>
      <w:tr w:rsidR="000C7A22" w:rsidRPr="000C7A22" w:rsidTr="000C7A22">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74</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47,36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33,34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47,99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62,59</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22 909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23 810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22 909</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47 692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45 946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47 143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47 692</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34 943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36 779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34 784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33 050</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34 333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37 027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34 175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32 404</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4 481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4 234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4 369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4 046</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558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924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878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947</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2,51%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2,87%</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49,83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43,89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65,33</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23 810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23 810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23 810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27 957</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37 353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38 710</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34 019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32 025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34 260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35 108</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35 386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32 607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32 609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35 833</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4 772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4 389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6 225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3 237</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1 990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3 926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4 402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2 289</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5,85%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12,26%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12,85%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6,52%</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32</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50,96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35,78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52,83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66,19</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23 810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32 979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27 885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23 810</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47 692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45 946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46 182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47 692</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36 916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39 853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35 788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34 931</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36 735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39 706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35 417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33 180</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4 106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3 018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3 095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5 070</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790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1 006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991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1 821</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5,21%</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17</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43,54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31,60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44,31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55,82</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22 909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22 909</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47 143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44 318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47 143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39 655</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33 383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33 824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34 845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29 508</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31 867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32 624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31 915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29 310</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4 321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2 764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5 258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3 172</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998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1 268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1 706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1 586</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4,90%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5,37%</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16</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43,89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30,05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44,10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61,06</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28 065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26 650</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37 209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35 156</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33 751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36 178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31 869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31 892</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32 800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37 344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31 039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32 083</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3 518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4 330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2 533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1 698</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1 049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1 987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1 689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877</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3,11%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5,49%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5,30%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2,75%</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46,50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32,00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61,00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28 788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30 645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30 080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29 717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30 444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29 717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29 717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30 444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3 993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929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7 056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4 610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1 857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14 113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15,33%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6,25%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46,36%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17</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50,27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34,81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54,41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66,53</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22 321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24 242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22 321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22 429</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37 941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37 941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36 429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29 839</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28 342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29 662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28 355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26 220</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28 173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26 087</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2 683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3 134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2 250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1 979</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612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1 229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783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989</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3,77%</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17</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50,27</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34,81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54,41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66,53</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22 321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24 242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22 321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22 429</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37 941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37 941</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36 429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29 839</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28 342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29 662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28 355</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26 220</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28 173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26 087</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2 683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3 134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2 250</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1 979</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612</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1 229</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783</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989</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jc w:val="right"/>
              <w:rPr>
                <w:rFonts w:ascii="Calibri" w:eastAsia="Times New Roman" w:hAnsi="Calibri" w:cs="Calibri"/>
                <w:color w:val="000000"/>
                <w:lang w:eastAsia="ru-RU"/>
              </w:rPr>
            </w:pPr>
            <w:r w:rsidRPr="000C7A22">
              <w:rPr>
                <w:rFonts w:ascii="Calibri" w:eastAsia="Times New Roman" w:hAnsi="Calibri" w:cs="Calibri"/>
                <w:color w:val="000000"/>
                <w:lang w:eastAsia="ru-RU"/>
              </w:rPr>
              <w:t>3,77%</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7A22" w:rsidRPr="000C7A22" w:rsidRDefault="000C7A22" w:rsidP="000C7A22">
            <w:pPr>
              <w:spacing w:after="0" w:line="240" w:lineRule="auto"/>
              <w:jc w:val="center"/>
              <w:rPr>
                <w:rFonts w:ascii="Calibri" w:eastAsia="Times New Roman" w:hAnsi="Calibri" w:cs="Calibri"/>
                <w:color w:val="000000"/>
                <w:lang w:eastAsia="ru-RU"/>
              </w:rPr>
            </w:pPr>
            <w:r w:rsidRPr="000C7A2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r w:rsidR="000C7A22" w:rsidRPr="000C7A22" w:rsidTr="000C7A2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0C7A22" w:rsidRPr="000C7A22" w:rsidRDefault="000C7A22" w:rsidP="000C7A2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0C7A22" w:rsidRPr="000C7A22" w:rsidRDefault="000C7A22" w:rsidP="000C7A22">
            <w:pPr>
              <w:spacing w:after="0" w:line="240" w:lineRule="auto"/>
              <w:rPr>
                <w:rFonts w:ascii="Calibri" w:eastAsia="Times New Roman" w:hAnsi="Calibri" w:cs="Calibri"/>
                <w:color w:val="000000"/>
                <w:lang w:eastAsia="ru-RU"/>
              </w:rPr>
            </w:pPr>
            <w:r w:rsidRPr="000C7A22">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9F" w:rsidRDefault="003F4F9F" w:rsidP="00E93559">
      <w:pPr>
        <w:spacing w:after="0" w:line="240" w:lineRule="auto"/>
      </w:pPr>
      <w:r>
        <w:separator/>
      </w:r>
    </w:p>
  </w:endnote>
  <w:endnote w:type="continuationSeparator" w:id="0">
    <w:p w:rsidR="003F4F9F" w:rsidRDefault="003F4F9F"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81" w:rsidRDefault="00202D81">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202D81" w:rsidRDefault="00202D81">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202D81" w:rsidRDefault="00202D81"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202D81" w:rsidRDefault="00202D81"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202D81" w:rsidRPr="00720E56" w:rsidRDefault="00202D81"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202D81" w:rsidRDefault="00202D81"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202D81" w:rsidRDefault="00202D81"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202D81" w:rsidRPr="00720E56" w:rsidRDefault="00202D81"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202D81" w:rsidRDefault="00202D81">
        <w:pPr>
          <w:pStyle w:val="a5"/>
          <w:jc w:val="right"/>
        </w:pPr>
      </w:p>
      <w:p w:rsidR="00202D81" w:rsidRPr="00720E56" w:rsidRDefault="00202D81" w:rsidP="00720E56">
        <w:pPr>
          <w:pStyle w:val="a5"/>
          <w:jc w:val="right"/>
        </w:pPr>
        <w:r>
          <w:fldChar w:fldCharType="begin"/>
        </w:r>
        <w:r>
          <w:instrText>PAGE   \* MERGEFORMAT</w:instrText>
        </w:r>
        <w:r>
          <w:fldChar w:fldCharType="separate"/>
        </w:r>
        <w:r w:rsidR="00667396">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202D81" w:rsidRDefault="00202D81">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202D81" w:rsidRDefault="00202D81"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202D81" w:rsidRDefault="00202D81"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202D81" w:rsidRPr="00720E56" w:rsidRDefault="00202D81"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202D81" w:rsidRDefault="00202D81"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202D81" w:rsidRDefault="00202D81"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202D81" w:rsidRPr="00720E56" w:rsidRDefault="00202D81"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202D81" w:rsidRDefault="00202D81">
        <w:pPr>
          <w:pStyle w:val="a5"/>
          <w:jc w:val="right"/>
        </w:pPr>
      </w:p>
      <w:p w:rsidR="00202D81" w:rsidRPr="00720E56" w:rsidRDefault="00202D81" w:rsidP="00720E56">
        <w:pPr>
          <w:pStyle w:val="a5"/>
          <w:jc w:val="right"/>
        </w:pPr>
        <w:r>
          <w:fldChar w:fldCharType="begin"/>
        </w:r>
        <w:r>
          <w:instrText>PAGE   \* MERGEFORMAT</w:instrText>
        </w:r>
        <w:r>
          <w:fldChar w:fldCharType="separate"/>
        </w:r>
        <w:r w:rsidR="00667396">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9F" w:rsidRDefault="003F4F9F" w:rsidP="00E93559">
      <w:pPr>
        <w:spacing w:after="0" w:line="240" w:lineRule="auto"/>
      </w:pPr>
      <w:r>
        <w:separator/>
      </w:r>
    </w:p>
  </w:footnote>
  <w:footnote w:type="continuationSeparator" w:id="0">
    <w:p w:rsidR="003F4F9F" w:rsidRDefault="003F4F9F"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81" w:rsidRDefault="00202D81"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202D81" w:rsidRPr="000A6FD9" w:rsidRDefault="00202D81"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202D81" w:rsidRPr="008D453B" w:rsidRDefault="00202D81"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202D81" w:rsidRPr="000A6FD9" w:rsidRDefault="00202D81"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202D81" w:rsidRPr="00C055E1" w:rsidRDefault="00202D81"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202D81" w:rsidRPr="000A6FD9" w:rsidRDefault="00202D81"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202D81" w:rsidRPr="008D453B" w:rsidRDefault="00202D81"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202D81" w:rsidRPr="000A6FD9" w:rsidRDefault="00202D81"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202D81" w:rsidRPr="00C055E1" w:rsidRDefault="00202D81"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81" w:rsidRPr="009E7B29" w:rsidRDefault="00202D81"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A60"/>
    <w:rsid w:val="00005AC5"/>
    <w:rsid w:val="00006314"/>
    <w:rsid w:val="000107F6"/>
    <w:rsid w:val="000108A0"/>
    <w:rsid w:val="0001298F"/>
    <w:rsid w:val="000132DD"/>
    <w:rsid w:val="00013D27"/>
    <w:rsid w:val="0001518E"/>
    <w:rsid w:val="00015CDB"/>
    <w:rsid w:val="00016257"/>
    <w:rsid w:val="00016799"/>
    <w:rsid w:val="00017E65"/>
    <w:rsid w:val="00020F4C"/>
    <w:rsid w:val="00021135"/>
    <w:rsid w:val="0002353C"/>
    <w:rsid w:val="00023BFC"/>
    <w:rsid w:val="00025401"/>
    <w:rsid w:val="0002574E"/>
    <w:rsid w:val="00026B45"/>
    <w:rsid w:val="00026E0A"/>
    <w:rsid w:val="00026F9E"/>
    <w:rsid w:val="000317FC"/>
    <w:rsid w:val="000318A7"/>
    <w:rsid w:val="00031AB5"/>
    <w:rsid w:val="0003217C"/>
    <w:rsid w:val="00032AB8"/>
    <w:rsid w:val="00035B35"/>
    <w:rsid w:val="00036DE1"/>
    <w:rsid w:val="000371FD"/>
    <w:rsid w:val="00042052"/>
    <w:rsid w:val="00042230"/>
    <w:rsid w:val="00042F12"/>
    <w:rsid w:val="00043FB1"/>
    <w:rsid w:val="00045365"/>
    <w:rsid w:val="000453A1"/>
    <w:rsid w:val="000453BD"/>
    <w:rsid w:val="000457FA"/>
    <w:rsid w:val="00045858"/>
    <w:rsid w:val="00050898"/>
    <w:rsid w:val="00050CC0"/>
    <w:rsid w:val="00052FBE"/>
    <w:rsid w:val="000530D8"/>
    <w:rsid w:val="00053488"/>
    <w:rsid w:val="00053951"/>
    <w:rsid w:val="00054544"/>
    <w:rsid w:val="000559F5"/>
    <w:rsid w:val="00056359"/>
    <w:rsid w:val="00056957"/>
    <w:rsid w:val="000578E1"/>
    <w:rsid w:val="0006122D"/>
    <w:rsid w:val="00063014"/>
    <w:rsid w:val="00064BE6"/>
    <w:rsid w:val="00064E0E"/>
    <w:rsid w:val="00065DD3"/>
    <w:rsid w:val="00066186"/>
    <w:rsid w:val="00066461"/>
    <w:rsid w:val="00066BA4"/>
    <w:rsid w:val="000705C6"/>
    <w:rsid w:val="0007084A"/>
    <w:rsid w:val="00070DEB"/>
    <w:rsid w:val="00071299"/>
    <w:rsid w:val="0007220E"/>
    <w:rsid w:val="0007343E"/>
    <w:rsid w:val="00073B57"/>
    <w:rsid w:val="000741B3"/>
    <w:rsid w:val="00075893"/>
    <w:rsid w:val="00075A83"/>
    <w:rsid w:val="00077717"/>
    <w:rsid w:val="000802B5"/>
    <w:rsid w:val="00080661"/>
    <w:rsid w:val="00080D25"/>
    <w:rsid w:val="00082029"/>
    <w:rsid w:val="0008245F"/>
    <w:rsid w:val="00082BB9"/>
    <w:rsid w:val="00082CC5"/>
    <w:rsid w:val="00083C3A"/>
    <w:rsid w:val="00083E4A"/>
    <w:rsid w:val="00084B5A"/>
    <w:rsid w:val="000858E1"/>
    <w:rsid w:val="00085D3A"/>
    <w:rsid w:val="00086D8F"/>
    <w:rsid w:val="00087D0E"/>
    <w:rsid w:val="00091098"/>
    <w:rsid w:val="00092D7B"/>
    <w:rsid w:val="0009322D"/>
    <w:rsid w:val="00094A09"/>
    <w:rsid w:val="0009501A"/>
    <w:rsid w:val="0009593A"/>
    <w:rsid w:val="00096874"/>
    <w:rsid w:val="000972F7"/>
    <w:rsid w:val="000974E8"/>
    <w:rsid w:val="00097C5D"/>
    <w:rsid w:val="000A159A"/>
    <w:rsid w:val="000A175F"/>
    <w:rsid w:val="000A2A14"/>
    <w:rsid w:val="000A44C2"/>
    <w:rsid w:val="000A4E48"/>
    <w:rsid w:val="000B0ABB"/>
    <w:rsid w:val="000B26A2"/>
    <w:rsid w:val="000B2E7C"/>
    <w:rsid w:val="000B4073"/>
    <w:rsid w:val="000B44C1"/>
    <w:rsid w:val="000B5DF4"/>
    <w:rsid w:val="000B6A2F"/>
    <w:rsid w:val="000B6F7B"/>
    <w:rsid w:val="000B7A37"/>
    <w:rsid w:val="000C035D"/>
    <w:rsid w:val="000C1022"/>
    <w:rsid w:val="000C2FDE"/>
    <w:rsid w:val="000C4012"/>
    <w:rsid w:val="000C5401"/>
    <w:rsid w:val="000C5C09"/>
    <w:rsid w:val="000C7A22"/>
    <w:rsid w:val="000D09AB"/>
    <w:rsid w:val="000D0CAC"/>
    <w:rsid w:val="000D0FB9"/>
    <w:rsid w:val="000D46C4"/>
    <w:rsid w:val="000D4D4E"/>
    <w:rsid w:val="000D4F4B"/>
    <w:rsid w:val="000D6879"/>
    <w:rsid w:val="000D7581"/>
    <w:rsid w:val="000E0EB5"/>
    <w:rsid w:val="000E1056"/>
    <w:rsid w:val="000E10D5"/>
    <w:rsid w:val="000E1967"/>
    <w:rsid w:val="000E19E5"/>
    <w:rsid w:val="000E321A"/>
    <w:rsid w:val="000E3317"/>
    <w:rsid w:val="000E4E30"/>
    <w:rsid w:val="000E61EE"/>
    <w:rsid w:val="000F1710"/>
    <w:rsid w:val="000F1FED"/>
    <w:rsid w:val="000F3500"/>
    <w:rsid w:val="000F48D2"/>
    <w:rsid w:val="000F63E2"/>
    <w:rsid w:val="00100B58"/>
    <w:rsid w:val="00102925"/>
    <w:rsid w:val="00105B6B"/>
    <w:rsid w:val="00110264"/>
    <w:rsid w:val="00110296"/>
    <w:rsid w:val="001107E0"/>
    <w:rsid w:val="00111EF9"/>
    <w:rsid w:val="0011266C"/>
    <w:rsid w:val="00112941"/>
    <w:rsid w:val="00112CFB"/>
    <w:rsid w:val="00112EBE"/>
    <w:rsid w:val="0011312D"/>
    <w:rsid w:val="00113665"/>
    <w:rsid w:val="00113AAD"/>
    <w:rsid w:val="00113DC7"/>
    <w:rsid w:val="0011499E"/>
    <w:rsid w:val="001159A4"/>
    <w:rsid w:val="00117F0F"/>
    <w:rsid w:val="00120F92"/>
    <w:rsid w:val="00121EAC"/>
    <w:rsid w:val="0012238C"/>
    <w:rsid w:val="00126A6A"/>
    <w:rsid w:val="00127B4C"/>
    <w:rsid w:val="001320C6"/>
    <w:rsid w:val="00132F4F"/>
    <w:rsid w:val="001347FD"/>
    <w:rsid w:val="001357F0"/>
    <w:rsid w:val="00135BDB"/>
    <w:rsid w:val="00136A15"/>
    <w:rsid w:val="00136D07"/>
    <w:rsid w:val="00141A5B"/>
    <w:rsid w:val="00142528"/>
    <w:rsid w:val="00143D8C"/>
    <w:rsid w:val="001455E8"/>
    <w:rsid w:val="001466B3"/>
    <w:rsid w:val="001467C8"/>
    <w:rsid w:val="00147870"/>
    <w:rsid w:val="00147FDC"/>
    <w:rsid w:val="0015113E"/>
    <w:rsid w:val="0015184D"/>
    <w:rsid w:val="00151B3F"/>
    <w:rsid w:val="001526AC"/>
    <w:rsid w:val="001526DA"/>
    <w:rsid w:val="00152F03"/>
    <w:rsid w:val="00152F4D"/>
    <w:rsid w:val="00153167"/>
    <w:rsid w:val="001538F9"/>
    <w:rsid w:val="00153DB8"/>
    <w:rsid w:val="001546CB"/>
    <w:rsid w:val="001557BB"/>
    <w:rsid w:val="00155EB9"/>
    <w:rsid w:val="00156443"/>
    <w:rsid w:val="0015777B"/>
    <w:rsid w:val="001617B4"/>
    <w:rsid w:val="00161FBE"/>
    <w:rsid w:val="001629C0"/>
    <w:rsid w:val="001629DA"/>
    <w:rsid w:val="0016349B"/>
    <w:rsid w:val="00163693"/>
    <w:rsid w:val="00165446"/>
    <w:rsid w:val="00165603"/>
    <w:rsid w:val="00166CE6"/>
    <w:rsid w:val="00167A45"/>
    <w:rsid w:val="00167B17"/>
    <w:rsid w:val="001712C8"/>
    <w:rsid w:val="00172F90"/>
    <w:rsid w:val="00176640"/>
    <w:rsid w:val="00176EEA"/>
    <w:rsid w:val="0017725B"/>
    <w:rsid w:val="0018061A"/>
    <w:rsid w:val="00180D6B"/>
    <w:rsid w:val="00182B48"/>
    <w:rsid w:val="001841F1"/>
    <w:rsid w:val="00184707"/>
    <w:rsid w:val="00186B79"/>
    <w:rsid w:val="00186E8C"/>
    <w:rsid w:val="0019041A"/>
    <w:rsid w:val="001906CD"/>
    <w:rsid w:val="001908CB"/>
    <w:rsid w:val="00190FB1"/>
    <w:rsid w:val="0019128E"/>
    <w:rsid w:val="0019161A"/>
    <w:rsid w:val="00192404"/>
    <w:rsid w:val="00194B02"/>
    <w:rsid w:val="00195033"/>
    <w:rsid w:val="00195399"/>
    <w:rsid w:val="001A0893"/>
    <w:rsid w:val="001A0994"/>
    <w:rsid w:val="001A2135"/>
    <w:rsid w:val="001A2B9E"/>
    <w:rsid w:val="001A3F3D"/>
    <w:rsid w:val="001A4218"/>
    <w:rsid w:val="001A5C74"/>
    <w:rsid w:val="001A5E79"/>
    <w:rsid w:val="001A6272"/>
    <w:rsid w:val="001B0AFD"/>
    <w:rsid w:val="001B10B8"/>
    <w:rsid w:val="001B160E"/>
    <w:rsid w:val="001B2911"/>
    <w:rsid w:val="001B3D04"/>
    <w:rsid w:val="001B4294"/>
    <w:rsid w:val="001B720D"/>
    <w:rsid w:val="001B72C3"/>
    <w:rsid w:val="001B770D"/>
    <w:rsid w:val="001B7BAE"/>
    <w:rsid w:val="001B7EB7"/>
    <w:rsid w:val="001C1B0C"/>
    <w:rsid w:val="001C319B"/>
    <w:rsid w:val="001C423A"/>
    <w:rsid w:val="001C46FB"/>
    <w:rsid w:val="001C7D1C"/>
    <w:rsid w:val="001D090A"/>
    <w:rsid w:val="001D135E"/>
    <w:rsid w:val="001D1366"/>
    <w:rsid w:val="001D423A"/>
    <w:rsid w:val="001D59EF"/>
    <w:rsid w:val="001D715E"/>
    <w:rsid w:val="001E1135"/>
    <w:rsid w:val="001E1D62"/>
    <w:rsid w:val="001E280E"/>
    <w:rsid w:val="001E2F28"/>
    <w:rsid w:val="001E359A"/>
    <w:rsid w:val="001E454E"/>
    <w:rsid w:val="001E4969"/>
    <w:rsid w:val="001E50B3"/>
    <w:rsid w:val="001E5488"/>
    <w:rsid w:val="001E615F"/>
    <w:rsid w:val="001E751C"/>
    <w:rsid w:val="001E7B9A"/>
    <w:rsid w:val="001E7EEE"/>
    <w:rsid w:val="001F0438"/>
    <w:rsid w:val="001F0AB5"/>
    <w:rsid w:val="001F1BE9"/>
    <w:rsid w:val="001F1C4D"/>
    <w:rsid w:val="001F2874"/>
    <w:rsid w:val="001F2A43"/>
    <w:rsid w:val="001F3F14"/>
    <w:rsid w:val="001F411C"/>
    <w:rsid w:val="001F497A"/>
    <w:rsid w:val="001F50C3"/>
    <w:rsid w:val="001F526D"/>
    <w:rsid w:val="001F6120"/>
    <w:rsid w:val="001F7557"/>
    <w:rsid w:val="00202CBB"/>
    <w:rsid w:val="00202D81"/>
    <w:rsid w:val="002033B7"/>
    <w:rsid w:val="002035DF"/>
    <w:rsid w:val="002037D6"/>
    <w:rsid w:val="0020452E"/>
    <w:rsid w:val="00204C25"/>
    <w:rsid w:val="00204ED2"/>
    <w:rsid w:val="002058A5"/>
    <w:rsid w:val="002058DF"/>
    <w:rsid w:val="00205B84"/>
    <w:rsid w:val="002063B1"/>
    <w:rsid w:val="0020640D"/>
    <w:rsid w:val="00206E35"/>
    <w:rsid w:val="002109E0"/>
    <w:rsid w:val="00211E75"/>
    <w:rsid w:val="00213A6D"/>
    <w:rsid w:val="00216290"/>
    <w:rsid w:val="00217DB4"/>
    <w:rsid w:val="00220332"/>
    <w:rsid w:val="00220FCE"/>
    <w:rsid w:val="00221326"/>
    <w:rsid w:val="00221BAA"/>
    <w:rsid w:val="00221C70"/>
    <w:rsid w:val="00222AD2"/>
    <w:rsid w:val="0022315A"/>
    <w:rsid w:val="002238E7"/>
    <w:rsid w:val="00225E52"/>
    <w:rsid w:val="00225FBD"/>
    <w:rsid w:val="00226895"/>
    <w:rsid w:val="002309B1"/>
    <w:rsid w:val="002316FF"/>
    <w:rsid w:val="00232E3A"/>
    <w:rsid w:val="002348C6"/>
    <w:rsid w:val="002360C5"/>
    <w:rsid w:val="00236B42"/>
    <w:rsid w:val="00237EC8"/>
    <w:rsid w:val="002416DA"/>
    <w:rsid w:val="00241CEA"/>
    <w:rsid w:val="00242E1B"/>
    <w:rsid w:val="00243799"/>
    <w:rsid w:val="002437A5"/>
    <w:rsid w:val="00243AE0"/>
    <w:rsid w:val="00243B6D"/>
    <w:rsid w:val="00244EE3"/>
    <w:rsid w:val="0024518C"/>
    <w:rsid w:val="0024551A"/>
    <w:rsid w:val="00245707"/>
    <w:rsid w:val="00245DF9"/>
    <w:rsid w:val="00246379"/>
    <w:rsid w:val="002473BC"/>
    <w:rsid w:val="00250169"/>
    <w:rsid w:val="0025157F"/>
    <w:rsid w:val="002525B2"/>
    <w:rsid w:val="00252E1B"/>
    <w:rsid w:val="00253311"/>
    <w:rsid w:val="00256BBE"/>
    <w:rsid w:val="00257DB9"/>
    <w:rsid w:val="00260A3F"/>
    <w:rsid w:val="00261574"/>
    <w:rsid w:val="00263DB6"/>
    <w:rsid w:val="00263DBF"/>
    <w:rsid w:val="002644CA"/>
    <w:rsid w:val="00264EFF"/>
    <w:rsid w:val="00267A6E"/>
    <w:rsid w:val="0027179E"/>
    <w:rsid w:val="00271EBF"/>
    <w:rsid w:val="00272A18"/>
    <w:rsid w:val="002745EF"/>
    <w:rsid w:val="00275B7C"/>
    <w:rsid w:val="002766D9"/>
    <w:rsid w:val="00283868"/>
    <w:rsid w:val="00283BDA"/>
    <w:rsid w:val="002849B0"/>
    <w:rsid w:val="002856CE"/>
    <w:rsid w:val="0029111A"/>
    <w:rsid w:val="00291676"/>
    <w:rsid w:val="00291E45"/>
    <w:rsid w:val="00292861"/>
    <w:rsid w:val="0029348D"/>
    <w:rsid w:val="00293B57"/>
    <w:rsid w:val="0029454C"/>
    <w:rsid w:val="00294D4F"/>
    <w:rsid w:val="00294D87"/>
    <w:rsid w:val="002968C8"/>
    <w:rsid w:val="00296E33"/>
    <w:rsid w:val="00296EB9"/>
    <w:rsid w:val="0029764F"/>
    <w:rsid w:val="002A00FA"/>
    <w:rsid w:val="002A02EC"/>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2A85"/>
    <w:rsid w:val="002B3384"/>
    <w:rsid w:val="002B4209"/>
    <w:rsid w:val="002B4394"/>
    <w:rsid w:val="002B4C4B"/>
    <w:rsid w:val="002B4C67"/>
    <w:rsid w:val="002B4D5E"/>
    <w:rsid w:val="002B5431"/>
    <w:rsid w:val="002B5A16"/>
    <w:rsid w:val="002B60CA"/>
    <w:rsid w:val="002C053C"/>
    <w:rsid w:val="002C0837"/>
    <w:rsid w:val="002C20B7"/>
    <w:rsid w:val="002C2A15"/>
    <w:rsid w:val="002C3E9B"/>
    <w:rsid w:val="002C5825"/>
    <w:rsid w:val="002C5A3C"/>
    <w:rsid w:val="002C5B7A"/>
    <w:rsid w:val="002C6134"/>
    <w:rsid w:val="002C7BF2"/>
    <w:rsid w:val="002D1E26"/>
    <w:rsid w:val="002D255E"/>
    <w:rsid w:val="002D42A9"/>
    <w:rsid w:val="002D4A16"/>
    <w:rsid w:val="002D4EE8"/>
    <w:rsid w:val="002D7A9C"/>
    <w:rsid w:val="002E0821"/>
    <w:rsid w:val="002E0B6A"/>
    <w:rsid w:val="002E1E54"/>
    <w:rsid w:val="002E3360"/>
    <w:rsid w:val="002E48F8"/>
    <w:rsid w:val="002E4B45"/>
    <w:rsid w:val="002E4EB7"/>
    <w:rsid w:val="002E630E"/>
    <w:rsid w:val="002E6658"/>
    <w:rsid w:val="002E66BB"/>
    <w:rsid w:val="002E75BE"/>
    <w:rsid w:val="002F0C9D"/>
    <w:rsid w:val="002F0CF4"/>
    <w:rsid w:val="002F0DF4"/>
    <w:rsid w:val="002F212A"/>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45C3"/>
    <w:rsid w:val="0030629A"/>
    <w:rsid w:val="0030688F"/>
    <w:rsid w:val="00306B6A"/>
    <w:rsid w:val="00307759"/>
    <w:rsid w:val="003077EB"/>
    <w:rsid w:val="0031116A"/>
    <w:rsid w:val="00312C57"/>
    <w:rsid w:val="003131A1"/>
    <w:rsid w:val="00314C25"/>
    <w:rsid w:val="0031571E"/>
    <w:rsid w:val="003161AC"/>
    <w:rsid w:val="003169C3"/>
    <w:rsid w:val="00316BF4"/>
    <w:rsid w:val="003176E0"/>
    <w:rsid w:val="003178DB"/>
    <w:rsid w:val="00320DE0"/>
    <w:rsid w:val="00320FD0"/>
    <w:rsid w:val="00321425"/>
    <w:rsid w:val="003226C7"/>
    <w:rsid w:val="00323429"/>
    <w:rsid w:val="00323E32"/>
    <w:rsid w:val="003255C7"/>
    <w:rsid w:val="00326BAF"/>
    <w:rsid w:val="00327174"/>
    <w:rsid w:val="00327822"/>
    <w:rsid w:val="00330C88"/>
    <w:rsid w:val="00331855"/>
    <w:rsid w:val="00332B69"/>
    <w:rsid w:val="00332C5D"/>
    <w:rsid w:val="0033303E"/>
    <w:rsid w:val="003336B7"/>
    <w:rsid w:val="003336F9"/>
    <w:rsid w:val="00335876"/>
    <w:rsid w:val="00336CCB"/>
    <w:rsid w:val="003373EE"/>
    <w:rsid w:val="0034240C"/>
    <w:rsid w:val="00343F5F"/>
    <w:rsid w:val="003440B6"/>
    <w:rsid w:val="00345A7A"/>
    <w:rsid w:val="003468D0"/>
    <w:rsid w:val="003475B7"/>
    <w:rsid w:val="0035049B"/>
    <w:rsid w:val="0035187F"/>
    <w:rsid w:val="0035195F"/>
    <w:rsid w:val="00354614"/>
    <w:rsid w:val="00356C81"/>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D62"/>
    <w:rsid w:val="00375D59"/>
    <w:rsid w:val="00376132"/>
    <w:rsid w:val="00377A61"/>
    <w:rsid w:val="003826E1"/>
    <w:rsid w:val="0038336F"/>
    <w:rsid w:val="00383714"/>
    <w:rsid w:val="003838A1"/>
    <w:rsid w:val="00385858"/>
    <w:rsid w:val="00386252"/>
    <w:rsid w:val="00387171"/>
    <w:rsid w:val="003873F0"/>
    <w:rsid w:val="00387F11"/>
    <w:rsid w:val="003908D6"/>
    <w:rsid w:val="00391059"/>
    <w:rsid w:val="003923CF"/>
    <w:rsid w:val="00393D2D"/>
    <w:rsid w:val="00393E30"/>
    <w:rsid w:val="00394595"/>
    <w:rsid w:val="00394F5D"/>
    <w:rsid w:val="00395818"/>
    <w:rsid w:val="00395B46"/>
    <w:rsid w:val="003A073D"/>
    <w:rsid w:val="003A109C"/>
    <w:rsid w:val="003A1AF8"/>
    <w:rsid w:val="003A36D5"/>
    <w:rsid w:val="003A39FE"/>
    <w:rsid w:val="003A45DC"/>
    <w:rsid w:val="003A582C"/>
    <w:rsid w:val="003A653D"/>
    <w:rsid w:val="003A6D4C"/>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841"/>
    <w:rsid w:val="003C2B66"/>
    <w:rsid w:val="003C3736"/>
    <w:rsid w:val="003C4D09"/>
    <w:rsid w:val="003C568B"/>
    <w:rsid w:val="003C581A"/>
    <w:rsid w:val="003C66C9"/>
    <w:rsid w:val="003C6715"/>
    <w:rsid w:val="003C7384"/>
    <w:rsid w:val="003C7BB7"/>
    <w:rsid w:val="003D0873"/>
    <w:rsid w:val="003D137F"/>
    <w:rsid w:val="003D17E1"/>
    <w:rsid w:val="003D35A0"/>
    <w:rsid w:val="003D3A15"/>
    <w:rsid w:val="003D4228"/>
    <w:rsid w:val="003D4F1F"/>
    <w:rsid w:val="003D5713"/>
    <w:rsid w:val="003D59DC"/>
    <w:rsid w:val="003D70A9"/>
    <w:rsid w:val="003D736C"/>
    <w:rsid w:val="003E13AF"/>
    <w:rsid w:val="003E1E68"/>
    <w:rsid w:val="003E1FBA"/>
    <w:rsid w:val="003E291C"/>
    <w:rsid w:val="003E2CDF"/>
    <w:rsid w:val="003E34EB"/>
    <w:rsid w:val="003E4403"/>
    <w:rsid w:val="003E5274"/>
    <w:rsid w:val="003E5416"/>
    <w:rsid w:val="003E7919"/>
    <w:rsid w:val="003E7FF2"/>
    <w:rsid w:val="003F0117"/>
    <w:rsid w:val="003F1603"/>
    <w:rsid w:val="003F1B9F"/>
    <w:rsid w:val="003F2FFA"/>
    <w:rsid w:val="003F3C09"/>
    <w:rsid w:val="003F4792"/>
    <w:rsid w:val="003F487C"/>
    <w:rsid w:val="003F4AB1"/>
    <w:rsid w:val="003F4F9F"/>
    <w:rsid w:val="003F62B6"/>
    <w:rsid w:val="003F79C7"/>
    <w:rsid w:val="00401498"/>
    <w:rsid w:val="00401782"/>
    <w:rsid w:val="00402345"/>
    <w:rsid w:val="00403593"/>
    <w:rsid w:val="00405C4A"/>
    <w:rsid w:val="00405EE5"/>
    <w:rsid w:val="00410008"/>
    <w:rsid w:val="00411886"/>
    <w:rsid w:val="004122DF"/>
    <w:rsid w:val="00414A6C"/>
    <w:rsid w:val="00417D89"/>
    <w:rsid w:val="004203CD"/>
    <w:rsid w:val="004216A4"/>
    <w:rsid w:val="004226F4"/>
    <w:rsid w:val="00424368"/>
    <w:rsid w:val="00426056"/>
    <w:rsid w:val="00426C8D"/>
    <w:rsid w:val="00426EE5"/>
    <w:rsid w:val="004271C1"/>
    <w:rsid w:val="0043092E"/>
    <w:rsid w:val="00431FA1"/>
    <w:rsid w:val="00432601"/>
    <w:rsid w:val="004326C1"/>
    <w:rsid w:val="004333A6"/>
    <w:rsid w:val="0043387F"/>
    <w:rsid w:val="00434E64"/>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672"/>
    <w:rsid w:val="00453B19"/>
    <w:rsid w:val="004543F9"/>
    <w:rsid w:val="00454A62"/>
    <w:rsid w:val="004552D4"/>
    <w:rsid w:val="004578E7"/>
    <w:rsid w:val="00460B20"/>
    <w:rsid w:val="00463A38"/>
    <w:rsid w:val="004644EC"/>
    <w:rsid w:val="004647F7"/>
    <w:rsid w:val="00466241"/>
    <w:rsid w:val="004665E8"/>
    <w:rsid w:val="00466F50"/>
    <w:rsid w:val="0047029F"/>
    <w:rsid w:val="00470FF4"/>
    <w:rsid w:val="00471B4B"/>
    <w:rsid w:val="0047206F"/>
    <w:rsid w:val="004743D8"/>
    <w:rsid w:val="00474AFB"/>
    <w:rsid w:val="00476631"/>
    <w:rsid w:val="00481089"/>
    <w:rsid w:val="00481167"/>
    <w:rsid w:val="004819CE"/>
    <w:rsid w:val="004825E0"/>
    <w:rsid w:val="00482FB2"/>
    <w:rsid w:val="00483077"/>
    <w:rsid w:val="0048319E"/>
    <w:rsid w:val="004831A6"/>
    <w:rsid w:val="004839F6"/>
    <w:rsid w:val="00483E47"/>
    <w:rsid w:val="00483F9B"/>
    <w:rsid w:val="004848DD"/>
    <w:rsid w:val="0048545A"/>
    <w:rsid w:val="00487030"/>
    <w:rsid w:val="004870B7"/>
    <w:rsid w:val="00487A63"/>
    <w:rsid w:val="00490D11"/>
    <w:rsid w:val="00491E26"/>
    <w:rsid w:val="00492221"/>
    <w:rsid w:val="00492C33"/>
    <w:rsid w:val="00494637"/>
    <w:rsid w:val="004953A8"/>
    <w:rsid w:val="0049674A"/>
    <w:rsid w:val="00497219"/>
    <w:rsid w:val="0049749A"/>
    <w:rsid w:val="004A0871"/>
    <w:rsid w:val="004A0A4D"/>
    <w:rsid w:val="004A12F6"/>
    <w:rsid w:val="004A2C5C"/>
    <w:rsid w:val="004A396A"/>
    <w:rsid w:val="004A4842"/>
    <w:rsid w:val="004A4C83"/>
    <w:rsid w:val="004A7FBB"/>
    <w:rsid w:val="004A7FF5"/>
    <w:rsid w:val="004B1967"/>
    <w:rsid w:val="004B4892"/>
    <w:rsid w:val="004B6021"/>
    <w:rsid w:val="004C012F"/>
    <w:rsid w:val="004C1121"/>
    <w:rsid w:val="004C185C"/>
    <w:rsid w:val="004C221C"/>
    <w:rsid w:val="004C3FBC"/>
    <w:rsid w:val="004C642D"/>
    <w:rsid w:val="004D0EAA"/>
    <w:rsid w:val="004D1A01"/>
    <w:rsid w:val="004D2259"/>
    <w:rsid w:val="004D2A4D"/>
    <w:rsid w:val="004D2DBF"/>
    <w:rsid w:val="004D3036"/>
    <w:rsid w:val="004D3485"/>
    <w:rsid w:val="004D4953"/>
    <w:rsid w:val="004D75B4"/>
    <w:rsid w:val="004E3D3F"/>
    <w:rsid w:val="004E48CD"/>
    <w:rsid w:val="004E4E8D"/>
    <w:rsid w:val="004E6ADE"/>
    <w:rsid w:val="004F08BB"/>
    <w:rsid w:val="004F0EBF"/>
    <w:rsid w:val="004F43BD"/>
    <w:rsid w:val="004F4F12"/>
    <w:rsid w:val="004F4F46"/>
    <w:rsid w:val="004F4F4C"/>
    <w:rsid w:val="004F6229"/>
    <w:rsid w:val="004F6459"/>
    <w:rsid w:val="004F6E27"/>
    <w:rsid w:val="004F7F9E"/>
    <w:rsid w:val="005003E0"/>
    <w:rsid w:val="00500970"/>
    <w:rsid w:val="00500A7A"/>
    <w:rsid w:val="00501ED7"/>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5E59"/>
    <w:rsid w:val="00517294"/>
    <w:rsid w:val="00517854"/>
    <w:rsid w:val="0052066B"/>
    <w:rsid w:val="00522126"/>
    <w:rsid w:val="00523034"/>
    <w:rsid w:val="00525009"/>
    <w:rsid w:val="005251E4"/>
    <w:rsid w:val="00525A0C"/>
    <w:rsid w:val="00525E2C"/>
    <w:rsid w:val="00525E7E"/>
    <w:rsid w:val="00526690"/>
    <w:rsid w:val="00526711"/>
    <w:rsid w:val="00526A2D"/>
    <w:rsid w:val="00531517"/>
    <w:rsid w:val="00531765"/>
    <w:rsid w:val="0053247C"/>
    <w:rsid w:val="005350FF"/>
    <w:rsid w:val="00535FE3"/>
    <w:rsid w:val="00540374"/>
    <w:rsid w:val="00540E20"/>
    <w:rsid w:val="00543572"/>
    <w:rsid w:val="00545877"/>
    <w:rsid w:val="00545D84"/>
    <w:rsid w:val="00546B60"/>
    <w:rsid w:val="00547981"/>
    <w:rsid w:val="005507DF"/>
    <w:rsid w:val="00550AF0"/>
    <w:rsid w:val="00550C88"/>
    <w:rsid w:val="00550C92"/>
    <w:rsid w:val="00550EBB"/>
    <w:rsid w:val="005515C2"/>
    <w:rsid w:val="0055375F"/>
    <w:rsid w:val="00554685"/>
    <w:rsid w:val="00554706"/>
    <w:rsid w:val="00554DCE"/>
    <w:rsid w:val="00555035"/>
    <w:rsid w:val="0055609B"/>
    <w:rsid w:val="005562FA"/>
    <w:rsid w:val="00556D52"/>
    <w:rsid w:val="00557DD7"/>
    <w:rsid w:val="005618AA"/>
    <w:rsid w:val="00561B01"/>
    <w:rsid w:val="005623BE"/>
    <w:rsid w:val="005654BD"/>
    <w:rsid w:val="0056658E"/>
    <w:rsid w:val="00567796"/>
    <w:rsid w:val="005705E2"/>
    <w:rsid w:val="005710AA"/>
    <w:rsid w:val="00571612"/>
    <w:rsid w:val="00571FBD"/>
    <w:rsid w:val="00572CC5"/>
    <w:rsid w:val="00572DEC"/>
    <w:rsid w:val="00573560"/>
    <w:rsid w:val="00576244"/>
    <w:rsid w:val="00576283"/>
    <w:rsid w:val="0058055C"/>
    <w:rsid w:val="0058171D"/>
    <w:rsid w:val="005822C5"/>
    <w:rsid w:val="00584692"/>
    <w:rsid w:val="00584882"/>
    <w:rsid w:val="00585190"/>
    <w:rsid w:val="0058640F"/>
    <w:rsid w:val="005868CB"/>
    <w:rsid w:val="005869E8"/>
    <w:rsid w:val="00586E61"/>
    <w:rsid w:val="005878BB"/>
    <w:rsid w:val="00591A91"/>
    <w:rsid w:val="00594308"/>
    <w:rsid w:val="0059503A"/>
    <w:rsid w:val="00596814"/>
    <w:rsid w:val="005968AA"/>
    <w:rsid w:val="005968E7"/>
    <w:rsid w:val="005975E8"/>
    <w:rsid w:val="005A0619"/>
    <w:rsid w:val="005A0DD1"/>
    <w:rsid w:val="005A0F26"/>
    <w:rsid w:val="005A1B59"/>
    <w:rsid w:val="005A2758"/>
    <w:rsid w:val="005A33A2"/>
    <w:rsid w:val="005A44C6"/>
    <w:rsid w:val="005A6B61"/>
    <w:rsid w:val="005A7B6D"/>
    <w:rsid w:val="005B0790"/>
    <w:rsid w:val="005B093B"/>
    <w:rsid w:val="005B14C5"/>
    <w:rsid w:val="005B31B6"/>
    <w:rsid w:val="005B3F30"/>
    <w:rsid w:val="005B4083"/>
    <w:rsid w:val="005B4F90"/>
    <w:rsid w:val="005B51A0"/>
    <w:rsid w:val="005B5452"/>
    <w:rsid w:val="005B567B"/>
    <w:rsid w:val="005B5BF3"/>
    <w:rsid w:val="005B651D"/>
    <w:rsid w:val="005C0FFB"/>
    <w:rsid w:val="005C23A9"/>
    <w:rsid w:val="005C2C08"/>
    <w:rsid w:val="005C4AB5"/>
    <w:rsid w:val="005C5349"/>
    <w:rsid w:val="005C579A"/>
    <w:rsid w:val="005C5B14"/>
    <w:rsid w:val="005C6EDE"/>
    <w:rsid w:val="005C73F9"/>
    <w:rsid w:val="005C7660"/>
    <w:rsid w:val="005C7D24"/>
    <w:rsid w:val="005D09B4"/>
    <w:rsid w:val="005D0A4A"/>
    <w:rsid w:val="005D0FCB"/>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41A5"/>
    <w:rsid w:val="005E54A5"/>
    <w:rsid w:val="005E751E"/>
    <w:rsid w:val="005E79C1"/>
    <w:rsid w:val="005F076A"/>
    <w:rsid w:val="005F12B3"/>
    <w:rsid w:val="005F356E"/>
    <w:rsid w:val="005F5220"/>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76F"/>
    <w:rsid w:val="00630177"/>
    <w:rsid w:val="00630356"/>
    <w:rsid w:val="00634302"/>
    <w:rsid w:val="00634A50"/>
    <w:rsid w:val="00635775"/>
    <w:rsid w:val="00635A34"/>
    <w:rsid w:val="00635BFC"/>
    <w:rsid w:val="00635D56"/>
    <w:rsid w:val="006373AD"/>
    <w:rsid w:val="00637C1E"/>
    <w:rsid w:val="00641C0E"/>
    <w:rsid w:val="0064235B"/>
    <w:rsid w:val="00642CC2"/>
    <w:rsid w:val="006434FE"/>
    <w:rsid w:val="00643B03"/>
    <w:rsid w:val="006449E1"/>
    <w:rsid w:val="00645FC5"/>
    <w:rsid w:val="00646B83"/>
    <w:rsid w:val="006506CB"/>
    <w:rsid w:val="006507A6"/>
    <w:rsid w:val="00650E1C"/>
    <w:rsid w:val="00650EDA"/>
    <w:rsid w:val="00651571"/>
    <w:rsid w:val="0065210E"/>
    <w:rsid w:val="006532DF"/>
    <w:rsid w:val="0065477A"/>
    <w:rsid w:val="006560D1"/>
    <w:rsid w:val="00656559"/>
    <w:rsid w:val="00660647"/>
    <w:rsid w:val="00661F0A"/>
    <w:rsid w:val="006663D1"/>
    <w:rsid w:val="00666498"/>
    <w:rsid w:val="00667396"/>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297D"/>
    <w:rsid w:val="00683C5B"/>
    <w:rsid w:val="00684119"/>
    <w:rsid w:val="00684244"/>
    <w:rsid w:val="00685F92"/>
    <w:rsid w:val="00686A2A"/>
    <w:rsid w:val="00686B53"/>
    <w:rsid w:val="006871E6"/>
    <w:rsid w:val="006872FF"/>
    <w:rsid w:val="00687DE0"/>
    <w:rsid w:val="00690561"/>
    <w:rsid w:val="00692447"/>
    <w:rsid w:val="00692A3E"/>
    <w:rsid w:val="00693A94"/>
    <w:rsid w:val="006943B4"/>
    <w:rsid w:val="00694EE1"/>
    <w:rsid w:val="00695CDB"/>
    <w:rsid w:val="00696E4C"/>
    <w:rsid w:val="00697142"/>
    <w:rsid w:val="00697D78"/>
    <w:rsid w:val="006A2229"/>
    <w:rsid w:val="006A24BB"/>
    <w:rsid w:val="006A382F"/>
    <w:rsid w:val="006A4A8C"/>
    <w:rsid w:val="006B2511"/>
    <w:rsid w:val="006B4888"/>
    <w:rsid w:val="006B5A6A"/>
    <w:rsid w:val="006C0C66"/>
    <w:rsid w:val="006C10BF"/>
    <w:rsid w:val="006C1105"/>
    <w:rsid w:val="006C15B3"/>
    <w:rsid w:val="006C186F"/>
    <w:rsid w:val="006C1A48"/>
    <w:rsid w:val="006C2209"/>
    <w:rsid w:val="006C4758"/>
    <w:rsid w:val="006C599E"/>
    <w:rsid w:val="006C5D9C"/>
    <w:rsid w:val="006C608D"/>
    <w:rsid w:val="006C6535"/>
    <w:rsid w:val="006C6902"/>
    <w:rsid w:val="006D1746"/>
    <w:rsid w:val="006D190D"/>
    <w:rsid w:val="006D1A38"/>
    <w:rsid w:val="006D1AFC"/>
    <w:rsid w:val="006D29B5"/>
    <w:rsid w:val="006D3102"/>
    <w:rsid w:val="006D3885"/>
    <w:rsid w:val="006D39C3"/>
    <w:rsid w:val="006D4AB1"/>
    <w:rsid w:val="006D5287"/>
    <w:rsid w:val="006D5764"/>
    <w:rsid w:val="006D5EA4"/>
    <w:rsid w:val="006D646C"/>
    <w:rsid w:val="006D690D"/>
    <w:rsid w:val="006D7881"/>
    <w:rsid w:val="006E0C89"/>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8F4"/>
    <w:rsid w:val="00701CCC"/>
    <w:rsid w:val="00702F95"/>
    <w:rsid w:val="007032C4"/>
    <w:rsid w:val="00706936"/>
    <w:rsid w:val="0070775B"/>
    <w:rsid w:val="00707A56"/>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7F8"/>
    <w:rsid w:val="00725CFD"/>
    <w:rsid w:val="00726C4E"/>
    <w:rsid w:val="00726E1F"/>
    <w:rsid w:val="007302DC"/>
    <w:rsid w:val="00730AD5"/>
    <w:rsid w:val="007323C0"/>
    <w:rsid w:val="00732B1F"/>
    <w:rsid w:val="00733833"/>
    <w:rsid w:val="007358CC"/>
    <w:rsid w:val="007361D3"/>
    <w:rsid w:val="00736841"/>
    <w:rsid w:val="00736B7E"/>
    <w:rsid w:val="00737DC2"/>
    <w:rsid w:val="0074117D"/>
    <w:rsid w:val="00742127"/>
    <w:rsid w:val="0074225E"/>
    <w:rsid w:val="007426F2"/>
    <w:rsid w:val="00744207"/>
    <w:rsid w:val="00744A45"/>
    <w:rsid w:val="00744B05"/>
    <w:rsid w:val="007452E6"/>
    <w:rsid w:val="00745785"/>
    <w:rsid w:val="0074687F"/>
    <w:rsid w:val="00747BBC"/>
    <w:rsid w:val="00752554"/>
    <w:rsid w:val="0075255D"/>
    <w:rsid w:val="00752756"/>
    <w:rsid w:val="0075482F"/>
    <w:rsid w:val="007569DA"/>
    <w:rsid w:val="00760461"/>
    <w:rsid w:val="00760B76"/>
    <w:rsid w:val="0076240B"/>
    <w:rsid w:val="00763097"/>
    <w:rsid w:val="00764B57"/>
    <w:rsid w:val="00764C38"/>
    <w:rsid w:val="00764C77"/>
    <w:rsid w:val="00765E0E"/>
    <w:rsid w:val="00766A0D"/>
    <w:rsid w:val="00767FA6"/>
    <w:rsid w:val="00770112"/>
    <w:rsid w:val="0077026A"/>
    <w:rsid w:val="00770740"/>
    <w:rsid w:val="0077211E"/>
    <w:rsid w:val="007728A5"/>
    <w:rsid w:val="00772F5E"/>
    <w:rsid w:val="007750E7"/>
    <w:rsid w:val="00775853"/>
    <w:rsid w:val="00775927"/>
    <w:rsid w:val="0077640C"/>
    <w:rsid w:val="00776913"/>
    <w:rsid w:val="00776FA4"/>
    <w:rsid w:val="007808C6"/>
    <w:rsid w:val="00780A20"/>
    <w:rsid w:val="0078103F"/>
    <w:rsid w:val="00782056"/>
    <w:rsid w:val="00782BE1"/>
    <w:rsid w:val="0078393F"/>
    <w:rsid w:val="00783FCE"/>
    <w:rsid w:val="00784720"/>
    <w:rsid w:val="007847CC"/>
    <w:rsid w:val="00784E23"/>
    <w:rsid w:val="00784F0E"/>
    <w:rsid w:val="007856C0"/>
    <w:rsid w:val="00785A34"/>
    <w:rsid w:val="007862A7"/>
    <w:rsid w:val="0078665F"/>
    <w:rsid w:val="00787005"/>
    <w:rsid w:val="00787721"/>
    <w:rsid w:val="00787FFD"/>
    <w:rsid w:val="00790C31"/>
    <w:rsid w:val="00791337"/>
    <w:rsid w:val="00791668"/>
    <w:rsid w:val="007938C7"/>
    <w:rsid w:val="00795705"/>
    <w:rsid w:val="00796301"/>
    <w:rsid w:val="007A0400"/>
    <w:rsid w:val="007A10CA"/>
    <w:rsid w:val="007A2958"/>
    <w:rsid w:val="007A29E8"/>
    <w:rsid w:val="007A332A"/>
    <w:rsid w:val="007A5022"/>
    <w:rsid w:val="007A61E8"/>
    <w:rsid w:val="007A6424"/>
    <w:rsid w:val="007A6A16"/>
    <w:rsid w:val="007A76C5"/>
    <w:rsid w:val="007B2C58"/>
    <w:rsid w:val="007B5BF2"/>
    <w:rsid w:val="007B5C5F"/>
    <w:rsid w:val="007B7109"/>
    <w:rsid w:val="007C168F"/>
    <w:rsid w:val="007C2198"/>
    <w:rsid w:val="007C282E"/>
    <w:rsid w:val="007C29B5"/>
    <w:rsid w:val="007C3191"/>
    <w:rsid w:val="007C3D0E"/>
    <w:rsid w:val="007C4912"/>
    <w:rsid w:val="007C4EE4"/>
    <w:rsid w:val="007C60E3"/>
    <w:rsid w:val="007C7F5F"/>
    <w:rsid w:val="007D0B27"/>
    <w:rsid w:val="007D11EB"/>
    <w:rsid w:val="007D12CA"/>
    <w:rsid w:val="007D2AFA"/>
    <w:rsid w:val="007D63C1"/>
    <w:rsid w:val="007D6743"/>
    <w:rsid w:val="007D7856"/>
    <w:rsid w:val="007D7E52"/>
    <w:rsid w:val="007E03AF"/>
    <w:rsid w:val="007E21AC"/>
    <w:rsid w:val="007E2685"/>
    <w:rsid w:val="007E3AD9"/>
    <w:rsid w:val="007E4C1D"/>
    <w:rsid w:val="007F0A21"/>
    <w:rsid w:val="007F0FB3"/>
    <w:rsid w:val="007F1055"/>
    <w:rsid w:val="007F2130"/>
    <w:rsid w:val="007F2B87"/>
    <w:rsid w:val="007F2B93"/>
    <w:rsid w:val="007F35A0"/>
    <w:rsid w:val="007F45FB"/>
    <w:rsid w:val="007F4E0B"/>
    <w:rsid w:val="00800BBE"/>
    <w:rsid w:val="00800D1E"/>
    <w:rsid w:val="008028EC"/>
    <w:rsid w:val="00802B92"/>
    <w:rsid w:val="00810725"/>
    <w:rsid w:val="008107BB"/>
    <w:rsid w:val="00810E12"/>
    <w:rsid w:val="0081112C"/>
    <w:rsid w:val="008128B2"/>
    <w:rsid w:val="008129D4"/>
    <w:rsid w:val="00812B5E"/>
    <w:rsid w:val="008130C6"/>
    <w:rsid w:val="008146B8"/>
    <w:rsid w:val="00814D45"/>
    <w:rsid w:val="00817C60"/>
    <w:rsid w:val="008203F4"/>
    <w:rsid w:val="00820405"/>
    <w:rsid w:val="008213B8"/>
    <w:rsid w:val="00823A87"/>
    <w:rsid w:val="0082544C"/>
    <w:rsid w:val="00826278"/>
    <w:rsid w:val="00826739"/>
    <w:rsid w:val="00826E1B"/>
    <w:rsid w:val="00827B59"/>
    <w:rsid w:val="00830384"/>
    <w:rsid w:val="00830B64"/>
    <w:rsid w:val="00831CF4"/>
    <w:rsid w:val="008321DE"/>
    <w:rsid w:val="0083372F"/>
    <w:rsid w:val="00833F68"/>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28B5"/>
    <w:rsid w:val="0085396C"/>
    <w:rsid w:val="00853D60"/>
    <w:rsid w:val="00853D7E"/>
    <w:rsid w:val="00854541"/>
    <w:rsid w:val="008558D9"/>
    <w:rsid w:val="00855FF1"/>
    <w:rsid w:val="00857809"/>
    <w:rsid w:val="00857ADE"/>
    <w:rsid w:val="00861390"/>
    <w:rsid w:val="008613F3"/>
    <w:rsid w:val="00861E7E"/>
    <w:rsid w:val="00861EB2"/>
    <w:rsid w:val="008623E3"/>
    <w:rsid w:val="008626FE"/>
    <w:rsid w:val="0086422E"/>
    <w:rsid w:val="00864B9E"/>
    <w:rsid w:val="00866E5E"/>
    <w:rsid w:val="00870A94"/>
    <w:rsid w:val="0087276C"/>
    <w:rsid w:val="00872D72"/>
    <w:rsid w:val="00873331"/>
    <w:rsid w:val="00874D44"/>
    <w:rsid w:val="0087609E"/>
    <w:rsid w:val="008763C7"/>
    <w:rsid w:val="008777BE"/>
    <w:rsid w:val="008779A9"/>
    <w:rsid w:val="00880BB9"/>
    <w:rsid w:val="00881068"/>
    <w:rsid w:val="008812C6"/>
    <w:rsid w:val="0088186F"/>
    <w:rsid w:val="00882667"/>
    <w:rsid w:val="00882D31"/>
    <w:rsid w:val="00884400"/>
    <w:rsid w:val="00885060"/>
    <w:rsid w:val="0088529C"/>
    <w:rsid w:val="00885C2F"/>
    <w:rsid w:val="00885D3B"/>
    <w:rsid w:val="00887D55"/>
    <w:rsid w:val="0089047F"/>
    <w:rsid w:val="008929E8"/>
    <w:rsid w:val="00892D1C"/>
    <w:rsid w:val="00893A9E"/>
    <w:rsid w:val="0089451F"/>
    <w:rsid w:val="008954A4"/>
    <w:rsid w:val="00896562"/>
    <w:rsid w:val="008A062F"/>
    <w:rsid w:val="008A0DC7"/>
    <w:rsid w:val="008A1296"/>
    <w:rsid w:val="008A2FF3"/>
    <w:rsid w:val="008A3FBB"/>
    <w:rsid w:val="008A5178"/>
    <w:rsid w:val="008A5EA7"/>
    <w:rsid w:val="008A75E0"/>
    <w:rsid w:val="008B02FB"/>
    <w:rsid w:val="008B07FC"/>
    <w:rsid w:val="008B1190"/>
    <w:rsid w:val="008B3F08"/>
    <w:rsid w:val="008B4B90"/>
    <w:rsid w:val="008B4E68"/>
    <w:rsid w:val="008B5EDC"/>
    <w:rsid w:val="008B5F0E"/>
    <w:rsid w:val="008B616B"/>
    <w:rsid w:val="008B6FE1"/>
    <w:rsid w:val="008B70F3"/>
    <w:rsid w:val="008B77BD"/>
    <w:rsid w:val="008C3C17"/>
    <w:rsid w:val="008C5B5A"/>
    <w:rsid w:val="008C65A7"/>
    <w:rsid w:val="008C6C37"/>
    <w:rsid w:val="008D15D9"/>
    <w:rsid w:val="008D175C"/>
    <w:rsid w:val="008D1AB9"/>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105C"/>
    <w:rsid w:val="008E24BB"/>
    <w:rsid w:val="008E3D6E"/>
    <w:rsid w:val="008E4ADE"/>
    <w:rsid w:val="008E5535"/>
    <w:rsid w:val="008E5E1F"/>
    <w:rsid w:val="008E61CA"/>
    <w:rsid w:val="008F0AFD"/>
    <w:rsid w:val="008F1772"/>
    <w:rsid w:val="008F2043"/>
    <w:rsid w:val="008F2882"/>
    <w:rsid w:val="008F28B1"/>
    <w:rsid w:val="008F2C9E"/>
    <w:rsid w:val="008F52D5"/>
    <w:rsid w:val="008F548D"/>
    <w:rsid w:val="008F599A"/>
    <w:rsid w:val="00901B2F"/>
    <w:rsid w:val="00901D6C"/>
    <w:rsid w:val="00901FA8"/>
    <w:rsid w:val="00902981"/>
    <w:rsid w:val="0090335F"/>
    <w:rsid w:val="009039BE"/>
    <w:rsid w:val="00903D12"/>
    <w:rsid w:val="009040F6"/>
    <w:rsid w:val="009041D7"/>
    <w:rsid w:val="00905628"/>
    <w:rsid w:val="00906BF6"/>
    <w:rsid w:val="009101A3"/>
    <w:rsid w:val="00911D98"/>
    <w:rsid w:val="00911F48"/>
    <w:rsid w:val="00913719"/>
    <w:rsid w:val="00914E9E"/>
    <w:rsid w:val="00916FEA"/>
    <w:rsid w:val="0092052F"/>
    <w:rsid w:val="00921A55"/>
    <w:rsid w:val="0092272F"/>
    <w:rsid w:val="00922E4D"/>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5C89"/>
    <w:rsid w:val="00957A2F"/>
    <w:rsid w:val="00960831"/>
    <w:rsid w:val="00960FE5"/>
    <w:rsid w:val="00961171"/>
    <w:rsid w:val="00961C33"/>
    <w:rsid w:val="009627C4"/>
    <w:rsid w:val="00962D20"/>
    <w:rsid w:val="00964D97"/>
    <w:rsid w:val="00965510"/>
    <w:rsid w:val="00965C92"/>
    <w:rsid w:val="009667DD"/>
    <w:rsid w:val="00967902"/>
    <w:rsid w:val="00967FF3"/>
    <w:rsid w:val="009706EB"/>
    <w:rsid w:val="00970A08"/>
    <w:rsid w:val="009710A9"/>
    <w:rsid w:val="00971136"/>
    <w:rsid w:val="00972258"/>
    <w:rsid w:val="00972EE2"/>
    <w:rsid w:val="00974DF8"/>
    <w:rsid w:val="0097685B"/>
    <w:rsid w:val="009807CF"/>
    <w:rsid w:val="00981050"/>
    <w:rsid w:val="00982366"/>
    <w:rsid w:val="0098236D"/>
    <w:rsid w:val="009838E1"/>
    <w:rsid w:val="00983C8F"/>
    <w:rsid w:val="00984D61"/>
    <w:rsid w:val="009868F3"/>
    <w:rsid w:val="00987CC6"/>
    <w:rsid w:val="00987F1A"/>
    <w:rsid w:val="009907D1"/>
    <w:rsid w:val="00990F9F"/>
    <w:rsid w:val="00991983"/>
    <w:rsid w:val="00991AF2"/>
    <w:rsid w:val="009922D8"/>
    <w:rsid w:val="009924CA"/>
    <w:rsid w:val="00992726"/>
    <w:rsid w:val="0099281A"/>
    <w:rsid w:val="00992949"/>
    <w:rsid w:val="00995B30"/>
    <w:rsid w:val="00996958"/>
    <w:rsid w:val="009977B2"/>
    <w:rsid w:val="00997E91"/>
    <w:rsid w:val="009A028C"/>
    <w:rsid w:val="009A09ED"/>
    <w:rsid w:val="009A12CD"/>
    <w:rsid w:val="009A1896"/>
    <w:rsid w:val="009A1D52"/>
    <w:rsid w:val="009A3B06"/>
    <w:rsid w:val="009A3BEB"/>
    <w:rsid w:val="009A4011"/>
    <w:rsid w:val="009A4C6A"/>
    <w:rsid w:val="009A5AC1"/>
    <w:rsid w:val="009A6BD9"/>
    <w:rsid w:val="009B01FB"/>
    <w:rsid w:val="009B0268"/>
    <w:rsid w:val="009B03B9"/>
    <w:rsid w:val="009B4D93"/>
    <w:rsid w:val="009B573F"/>
    <w:rsid w:val="009B6B46"/>
    <w:rsid w:val="009C06E0"/>
    <w:rsid w:val="009C09B1"/>
    <w:rsid w:val="009C406B"/>
    <w:rsid w:val="009C4F16"/>
    <w:rsid w:val="009C75DE"/>
    <w:rsid w:val="009C7A6B"/>
    <w:rsid w:val="009D0420"/>
    <w:rsid w:val="009D07A9"/>
    <w:rsid w:val="009D0CA8"/>
    <w:rsid w:val="009D2EB5"/>
    <w:rsid w:val="009D2F13"/>
    <w:rsid w:val="009D37AA"/>
    <w:rsid w:val="009D3DB0"/>
    <w:rsid w:val="009D56DC"/>
    <w:rsid w:val="009E163D"/>
    <w:rsid w:val="009E19A0"/>
    <w:rsid w:val="009E2848"/>
    <w:rsid w:val="009E2C0C"/>
    <w:rsid w:val="009E37C4"/>
    <w:rsid w:val="009E45BB"/>
    <w:rsid w:val="009E4929"/>
    <w:rsid w:val="009E4D4D"/>
    <w:rsid w:val="009E662F"/>
    <w:rsid w:val="009E7421"/>
    <w:rsid w:val="009E7B29"/>
    <w:rsid w:val="009F10D5"/>
    <w:rsid w:val="009F1535"/>
    <w:rsid w:val="009F336D"/>
    <w:rsid w:val="009F4363"/>
    <w:rsid w:val="009F70FE"/>
    <w:rsid w:val="009F7213"/>
    <w:rsid w:val="009F7BAF"/>
    <w:rsid w:val="00A00504"/>
    <w:rsid w:val="00A00A8A"/>
    <w:rsid w:val="00A019EA"/>
    <w:rsid w:val="00A01F62"/>
    <w:rsid w:val="00A03198"/>
    <w:rsid w:val="00A037E9"/>
    <w:rsid w:val="00A03E7C"/>
    <w:rsid w:val="00A046AB"/>
    <w:rsid w:val="00A05E57"/>
    <w:rsid w:val="00A11B6D"/>
    <w:rsid w:val="00A125B2"/>
    <w:rsid w:val="00A132FE"/>
    <w:rsid w:val="00A1406D"/>
    <w:rsid w:val="00A1477F"/>
    <w:rsid w:val="00A1508B"/>
    <w:rsid w:val="00A174A4"/>
    <w:rsid w:val="00A20B1D"/>
    <w:rsid w:val="00A227C7"/>
    <w:rsid w:val="00A22E4F"/>
    <w:rsid w:val="00A23182"/>
    <w:rsid w:val="00A249EE"/>
    <w:rsid w:val="00A24DE7"/>
    <w:rsid w:val="00A25173"/>
    <w:rsid w:val="00A25824"/>
    <w:rsid w:val="00A25A37"/>
    <w:rsid w:val="00A269BE"/>
    <w:rsid w:val="00A27601"/>
    <w:rsid w:val="00A3090B"/>
    <w:rsid w:val="00A30CCE"/>
    <w:rsid w:val="00A31362"/>
    <w:rsid w:val="00A32627"/>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795B"/>
    <w:rsid w:val="00A57F98"/>
    <w:rsid w:val="00A6130A"/>
    <w:rsid w:val="00A616BF"/>
    <w:rsid w:val="00A61C02"/>
    <w:rsid w:val="00A61EA8"/>
    <w:rsid w:val="00A61EAA"/>
    <w:rsid w:val="00A61FFB"/>
    <w:rsid w:val="00A624AA"/>
    <w:rsid w:val="00A62503"/>
    <w:rsid w:val="00A64517"/>
    <w:rsid w:val="00A664C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23C9"/>
    <w:rsid w:val="00A82E83"/>
    <w:rsid w:val="00A839F4"/>
    <w:rsid w:val="00A86713"/>
    <w:rsid w:val="00A9095F"/>
    <w:rsid w:val="00A92B5A"/>
    <w:rsid w:val="00A92CE7"/>
    <w:rsid w:val="00A960B6"/>
    <w:rsid w:val="00A9647F"/>
    <w:rsid w:val="00A9684A"/>
    <w:rsid w:val="00A968A2"/>
    <w:rsid w:val="00A9788D"/>
    <w:rsid w:val="00A97934"/>
    <w:rsid w:val="00A97F03"/>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58C"/>
    <w:rsid w:val="00AE2D5A"/>
    <w:rsid w:val="00AE4436"/>
    <w:rsid w:val="00AE5FFD"/>
    <w:rsid w:val="00AF0051"/>
    <w:rsid w:val="00AF0266"/>
    <w:rsid w:val="00AF0A70"/>
    <w:rsid w:val="00AF209B"/>
    <w:rsid w:val="00AF4DAB"/>
    <w:rsid w:val="00AF5E47"/>
    <w:rsid w:val="00AF5E8D"/>
    <w:rsid w:val="00AF68CC"/>
    <w:rsid w:val="00AF7D3E"/>
    <w:rsid w:val="00AF7DC7"/>
    <w:rsid w:val="00B02259"/>
    <w:rsid w:val="00B02D56"/>
    <w:rsid w:val="00B04EB0"/>
    <w:rsid w:val="00B04F8D"/>
    <w:rsid w:val="00B050C9"/>
    <w:rsid w:val="00B057CF"/>
    <w:rsid w:val="00B0635E"/>
    <w:rsid w:val="00B075B3"/>
    <w:rsid w:val="00B111BF"/>
    <w:rsid w:val="00B11AA3"/>
    <w:rsid w:val="00B134C8"/>
    <w:rsid w:val="00B14FA8"/>
    <w:rsid w:val="00B1526B"/>
    <w:rsid w:val="00B17D7D"/>
    <w:rsid w:val="00B21730"/>
    <w:rsid w:val="00B2234F"/>
    <w:rsid w:val="00B23040"/>
    <w:rsid w:val="00B23905"/>
    <w:rsid w:val="00B23F0A"/>
    <w:rsid w:val="00B25B1B"/>
    <w:rsid w:val="00B26D90"/>
    <w:rsid w:val="00B328FF"/>
    <w:rsid w:val="00B33473"/>
    <w:rsid w:val="00B33DEF"/>
    <w:rsid w:val="00B344E5"/>
    <w:rsid w:val="00B34DC8"/>
    <w:rsid w:val="00B34EF5"/>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0868"/>
    <w:rsid w:val="00B52555"/>
    <w:rsid w:val="00B52A1E"/>
    <w:rsid w:val="00B53F02"/>
    <w:rsid w:val="00B542E4"/>
    <w:rsid w:val="00B54719"/>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6AD5"/>
    <w:rsid w:val="00B67BC8"/>
    <w:rsid w:val="00B67F52"/>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E02"/>
    <w:rsid w:val="00B90218"/>
    <w:rsid w:val="00B928D9"/>
    <w:rsid w:val="00B930A2"/>
    <w:rsid w:val="00B94021"/>
    <w:rsid w:val="00B946D8"/>
    <w:rsid w:val="00B9673B"/>
    <w:rsid w:val="00B97BA1"/>
    <w:rsid w:val="00BA0631"/>
    <w:rsid w:val="00BA0696"/>
    <w:rsid w:val="00BA0C16"/>
    <w:rsid w:val="00BA167A"/>
    <w:rsid w:val="00BA272C"/>
    <w:rsid w:val="00BA2F4D"/>
    <w:rsid w:val="00BA3007"/>
    <w:rsid w:val="00BA3898"/>
    <w:rsid w:val="00BA3D3D"/>
    <w:rsid w:val="00BA3E73"/>
    <w:rsid w:val="00BA49CB"/>
    <w:rsid w:val="00BA57D6"/>
    <w:rsid w:val="00BB043A"/>
    <w:rsid w:val="00BB06E8"/>
    <w:rsid w:val="00BB2359"/>
    <w:rsid w:val="00BB361E"/>
    <w:rsid w:val="00BB66B1"/>
    <w:rsid w:val="00BB7493"/>
    <w:rsid w:val="00BB7561"/>
    <w:rsid w:val="00BC111D"/>
    <w:rsid w:val="00BC2C4D"/>
    <w:rsid w:val="00BC2C8F"/>
    <w:rsid w:val="00BC3857"/>
    <w:rsid w:val="00BC4428"/>
    <w:rsid w:val="00BC541A"/>
    <w:rsid w:val="00BC5583"/>
    <w:rsid w:val="00BC5FF7"/>
    <w:rsid w:val="00BC6891"/>
    <w:rsid w:val="00BC720C"/>
    <w:rsid w:val="00BD0409"/>
    <w:rsid w:val="00BD0A17"/>
    <w:rsid w:val="00BD0D2F"/>
    <w:rsid w:val="00BD4655"/>
    <w:rsid w:val="00BD5105"/>
    <w:rsid w:val="00BD7480"/>
    <w:rsid w:val="00BE0EBB"/>
    <w:rsid w:val="00BE23B3"/>
    <w:rsid w:val="00BE2C9A"/>
    <w:rsid w:val="00BE33F5"/>
    <w:rsid w:val="00BE37A0"/>
    <w:rsid w:val="00BE56CA"/>
    <w:rsid w:val="00BE62F0"/>
    <w:rsid w:val="00BF0123"/>
    <w:rsid w:val="00BF226E"/>
    <w:rsid w:val="00BF292C"/>
    <w:rsid w:val="00BF4D22"/>
    <w:rsid w:val="00BF5C91"/>
    <w:rsid w:val="00BF6334"/>
    <w:rsid w:val="00BF7098"/>
    <w:rsid w:val="00C0059D"/>
    <w:rsid w:val="00C0094E"/>
    <w:rsid w:val="00C01794"/>
    <w:rsid w:val="00C02D38"/>
    <w:rsid w:val="00C03107"/>
    <w:rsid w:val="00C033F6"/>
    <w:rsid w:val="00C03801"/>
    <w:rsid w:val="00C03B9B"/>
    <w:rsid w:val="00C04627"/>
    <w:rsid w:val="00C04D0F"/>
    <w:rsid w:val="00C055E1"/>
    <w:rsid w:val="00C064C4"/>
    <w:rsid w:val="00C06F52"/>
    <w:rsid w:val="00C10821"/>
    <w:rsid w:val="00C116D4"/>
    <w:rsid w:val="00C12B15"/>
    <w:rsid w:val="00C138B3"/>
    <w:rsid w:val="00C1430C"/>
    <w:rsid w:val="00C17034"/>
    <w:rsid w:val="00C176E8"/>
    <w:rsid w:val="00C179BD"/>
    <w:rsid w:val="00C20AC1"/>
    <w:rsid w:val="00C213A8"/>
    <w:rsid w:val="00C21B76"/>
    <w:rsid w:val="00C22B19"/>
    <w:rsid w:val="00C231F4"/>
    <w:rsid w:val="00C23F77"/>
    <w:rsid w:val="00C243A7"/>
    <w:rsid w:val="00C248FD"/>
    <w:rsid w:val="00C275C1"/>
    <w:rsid w:val="00C30288"/>
    <w:rsid w:val="00C30530"/>
    <w:rsid w:val="00C30BAF"/>
    <w:rsid w:val="00C31B58"/>
    <w:rsid w:val="00C31BAD"/>
    <w:rsid w:val="00C31D24"/>
    <w:rsid w:val="00C342C0"/>
    <w:rsid w:val="00C34E9E"/>
    <w:rsid w:val="00C35666"/>
    <w:rsid w:val="00C359A4"/>
    <w:rsid w:val="00C36371"/>
    <w:rsid w:val="00C4093B"/>
    <w:rsid w:val="00C413DB"/>
    <w:rsid w:val="00C42B62"/>
    <w:rsid w:val="00C42FFB"/>
    <w:rsid w:val="00C431E3"/>
    <w:rsid w:val="00C44864"/>
    <w:rsid w:val="00C44DA0"/>
    <w:rsid w:val="00C52638"/>
    <w:rsid w:val="00C53540"/>
    <w:rsid w:val="00C541B3"/>
    <w:rsid w:val="00C54BCA"/>
    <w:rsid w:val="00C5523F"/>
    <w:rsid w:val="00C55CF4"/>
    <w:rsid w:val="00C604DD"/>
    <w:rsid w:val="00C62220"/>
    <w:rsid w:val="00C629CA"/>
    <w:rsid w:val="00C62E67"/>
    <w:rsid w:val="00C6308D"/>
    <w:rsid w:val="00C660A6"/>
    <w:rsid w:val="00C66BF1"/>
    <w:rsid w:val="00C66FE5"/>
    <w:rsid w:val="00C70B24"/>
    <w:rsid w:val="00C70F38"/>
    <w:rsid w:val="00C7144F"/>
    <w:rsid w:val="00C71D4B"/>
    <w:rsid w:val="00C743C2"/>
    <w:rsid w:val="00C767C2"/>
    <w:rsid w:val="00C76DCC"/>
    <w:rsid w:val="00C76EAB"/>
    <w:rsid w:val="00C77FB0"/>
    <w:rsid w:val="00C80C2B"/>
    <w:rsid w:val="00C81083"/>
    <w:rsid w:val="00C81198"/>
    <w:rsid w:val="00C811C9"/>
    <w:rsid w:val="00C821E3"/>
    <w:rsid w:val="00C82815"/>
    <w:rsid w:val="00C82FF0"/>
    <w:rsid w:val="00C83DA3"/>
    <w:rsid w:val="00C84110"/>
    <w:rsid w:val="00C85A45"/>
    <w:rsid w:val="00C86C6F"/>
    <w:rsid w:val="00C86E3C"/>
    <w:rsid w:val="00C86F2F"/>
    <w:rsid w:val="00C91076"/>
    <w:rsid w:val="00C91960"/>
    <w:rsid w:val="00C924B3"/>
    <w:rsid w:val="00C93A27"/>
    <w:rsid w:val="00C94D60"/>
    <w:rsid w:val="00C94DDE"/>
    <w:rsid w:val="00C94FE4"/>
    <w:rsid w:val="00C955A6"/>
    <w:rsid w:val="00CA1C9C"/>
    <w:rsid w:val="00CA1D8E"/>
    <w:rsid w:val="00CA2D12"/>
    <w:rsid w:val="00CA5643"/>
    <w:rsid w:val="00CA7609"/>
    <w:rsid w:val="00CA7840"/>
    <w:rsid w:val="00CA7C1C"/>
    <w:rsid w:val="00CA7C70"/>
    <w:rsid w:val="00CB2264"/>
    <w:rsid w:val="00CB25AA"/>
    <w:rsid w:val="00CB3811"/>
    <w:rsid w:val="00CB5865"/>
    <w:rsid w:val="00CC28DB"/>
    <w:rsid w:val="00CC3298"/>
    <w:rsid w:val="00CC45F9"/>
    <w:rsid w:val="00CC4832"/>
    <w:rsid w:val="00CC4BF5"/>
    <w:rsid w:val="00CC5576"/>
    <w:rsid w:val="00CC67F3"/>
    <w:rsid w:val="00CC6C6F"/>
    <w:rsid w:val="00CC70BA"/>
    <w:rsid w:val="00CC72EC"/>
    <w:rsid w:val="00CD01F0"/>
    <w:rsid w:val="00CD081C"/>
    <w:rsid w:val="00CD22C5"/>
    <w:rsid w:val="00CD305A"/>
    <w:rsid w:val="00CD3C7B"/>
    <w:rsid w:val="00CD47AA"/>
    <w:rsid w:val="00CD48A2"/>
    <w:rsid w:val="00CD5D6B"/>
    <w:rsid w:val="00CD60D1"/>
    <w:rsid w:val="00CD63CD"/>
    <w:rsid w:val="00CE2229"/>
    <w:rsid w:val="00CE3365"/>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4CE1"/>
    <w:rsid w:val="00D05CAF"/>
    <w:rsid w:val="00D06DD5"/>
    <w:rsid w:val="00D07A4F"/>
    <w:rsid w:val="00D10037"/>
    <w:rsid w:val="00D10614"/>
    <w:rsid w:val="00D1067B"/>
    <w:rsid w:val="00D10EF6"/>
    <w:rsid w:val="00D1304C"/>
    <w:rsid w:val="00D166A1"/>
    <w:rsid w:val="00D172F7"/>
    <w:rsid w:val="00D21258"/>
    <w:rsid w:val="00D213AF"/>
    <w:rsid w:val="00D214A4"/>
    <w:rsid w:val="00D21707"/>
    <w:rsid w:val="00D22827"/>
    <w:rsid w:val="00D242CA"/>
    <w:rsid w:val="00D247AC"/>
    <w:rsid w:val="00D25F09"/>
    <w:rsid w:val="00D310D7"/>
    <w:rsid w:val="00D37450"/>
    <w:rsid w:val="00D37EC8"/>
    <w:rsid w:val="00D40193"/>
    <w:rsid w:val="00D417C4"/>
    <w:rsid w:val="00D422F3"/>
    <w:rsid w:val="00D43A3F"/>
    <w:rsid w:val="00D45DFA"/>
    <w:rsid w:val="00D463DE"/>
    <w:rsid w:val="00D5086E"/>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34B6"/>
    <w:rsid w:val="00D63A08"/>
    <w:rsid w:val="00D641A5"/>
    <w:rsid w:val="00D646C0"/>
    <w:rsid w:val="00D657D8"/>
    <w:rsid w:val="00D661D7"/>
    <w:rsid w:val="00D67C01"/>
    <w:rsid w:val="00D700F6"/>
    <w:rsid w:val="00D70689"/>
    <w:rsid w:val="00D70CCA"/>
    <w:rsid w:val="00D72B7E"/>
    <w:rsid w:val="00D72CE4"/>
    <w:rsid w:val="00D733FA"/>
    <w:rsid w:val="00D7360E"/>
    <w:rsid w:val="00D73A33"/>
    <w:rsid w:val="00D73FB8"/>
    <w:rsid w:val="00D75668"/>
    <w:rsid w:val="00D75A0E"/>
    <w:rsid w:val="00D7611C"/>
    <w:rsid w:val="00D7692A"/>
    <w:rsid w:val="00D80574"/>
    <w:rsid w:val="00D81C40"/>
    <w:rsid w:val="00D81E3E"/>
    <w:rsid w:val="00D82012"/>
    <w:rsid w:val="00D82119"/>
    <w:rsid w:val="00D84358"/>
    <w:rsid w:val="00D85879"/>
    <w:rsid w:val="00D911A4"/>
    <w:rsid w:val="00D91A67"/>
    <w:rsid w:val="00D9239C"/>
    <w:rsid w:val="00D9259B"/>
    <w:rsid w:val="00D93535"/>
    <w:rsid w:val="00D93B4C"/>
    <w:rsid w:val="00D9480B"/>
    <w:rsid w:val="00D950AA"/>
    <w:rsid w:val="00D959FF"/>
    <w:rsid w:val="00D95D6C"/>
    <w:rsid w:val="00D962CA"/>
    <w:rsid w:val="00D9700F"/>
    <w:rsid w:val="00D971B5"/>
    <w:rsid w:val="00D97534"/>
    <w:rsid w:val="00D977F3"/>
    <w:rsid w:val="00D97CC0"/>
    <w:rsid w:val="00DA0E10"/>
    <w:rsid w:val="00DA1941"/>
    <w:rsid w:val="00DA2455"/>
    <w:rsid w:val="00DA2F2F"/>
    <w:rsid w:val="00DA2F3A"/>
    <w:rsid w:val="00DA37D6"/>
    <w:rsid w:val="00DA4362"/>
    <w:rsid w:val="00DA58A4"/>
    <w:rsid w:val="00DA6DAB"/>
    <w:rsid w:val="00DA7CB0"/>
    <w:rsid w:val="00DB012D"/>
    <w:rsid w:val="00DB0A8F"/>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52A3"/>
    <w:rsid w:val="00DC5678"/>
    <w:rsid w:val="00DC5B46"/>
    <w:rsid w:val="00DC6D58"/>
    <w:rsid w:val="00DD1663"/>
    <w:rsid w:val="00DD219B"/>
    <w:rsid w:val="00DD2397"/>
    <w:rsid w:val="00DD2864"/>
    <w:rsid w:val="00DD3509"/>
    <w:rsid w:val="00DD3A2D"/>
    <w:rsid w:val="00DD3B6B"/>
    <w:rsid w:val="00DD3C23"/>
    <w:rsid w:val="00DD40D4"/>
    <w:rsid w:val="00DD5E54"/>
    <w:rsid w:val="00DD6DAB"/>
    <w:rsid w:val="00DD7028"/>
    <w:rsid w:val="00DD70DB"/>
    <w:rsid w:val="00DE02B2"/>
    <w:rsid w:val="00DE0562"/>
    <w:rsid w:val="00DE098E"/>
    <w:rsid w:val="00DE16AF"/>
    <w:rsid w:val="00DE1A69"/>
    <w:rsid w:val="00DE20AF"/>
    <w:rsid w:val="00DE2206"/>
    <w:rsid w:val="00DE2223"/>
    <w:rsid w:val="00DE2470"/>
    <w:rsid w:val="00DE2A03"/>
    <w:rsid w:val="00DE4470"/>
    <w:rsid w:val="00DE6722"/>
    <w:rsid w:val="00DE6D89"/>
    <w:rsid w:val="00DE72F3"/>
    <w:rsid w:val="00DF1BAD"/>
    <w:rsid w:val="00DF27BD"/>
    <w:rsid w:val="00DF4B35"/>
    <w:rsid w:val="00DF4E6A"/>
    <w:rsid w:val="00DF4E8D"/>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07C0A"/>
    <w:rsid w:val="00E103CB"/>
    <w:rsid w:val="00E110BA"/>
    <w:rsid w:val="00E118C5"/>
    <w:rsid w:val="00E1351B"/>
    <w:rsid w:val="00E13CD7"/>
    <w:rsid w:val="00E160FB"/>
    <w:rsid w:val="00E16EDB"/>
    <w:rsid w:val="00E16F8E"/>
    <w:rsid w:val="00E1768D"/>
    <w:rsid w:val="00E177D3"/>
    <w:rsid w:val="00E17AE4"/>
    <w:rsid w:val="00E217F3"/>
    <w:rsid w:val="00E24000"/>
    <w:rsid w:val="00E25FB6"/>
    <w:rsid w:val="00E2615F"/>
    <w:rsid w:val="00E261F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F0F"/>
    <w:rsid w:val="00E46E9C"/>
    <w:rsid w:val="00E4733C"/>
    <w:rsid w:val="00E475BF"/>
    <w:rsid w:val="00E47902"/>
    <w:rsid w:val="00E501D2"/>
    <w:rsid w:val="00E52C46"/>
    <w:rsid w:val="00E52C6D"/>
    <w:rsid w:val="00E52D34"/>
    <w:rsid w:val="00E5490D"/>
    <w:rsid w:val="00E55B88"/>
    <w:rsid w:val="00E605C7"/>
    <w:rsid w:val="00E60B3D"/>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292"/>
    <w:rsid w:val="00E77B48"/>
    <w:rsid w:val="00E80747"/>
    <w:rsid w:val="00E80D8F"/>
    <w:rsid w:val="00E80DFB"/>
    <w:rsid w:val="00E8293B"/>
    <w:rsid w:val="00E8344A"/>
    <w:rsid w:val="00E858AE"/>
    <w:rsid w:val="00E85BC0"/>
    <w:rsid w:val="00E85F6B"/>
    <w:rsid w:val="00E86DB7"/>
    <w:rsid w:val="00E87149"/>
    <w:rsid w:val="00E87CEF"/>
    <w:rsid w:val="00E9024F"/>
    <w:rsid w:val="00E919EB"/>
    <w:rsid w:val="00E9287F"/>
    <w:rsid w:val="00E93559"/>
    <w:rsid w:val="00E939AB"/>
    <w:rsid w:val="00E93ABB"/>
    <w:rsid w:val="00E9465B"/>
    <w:rsid w:val="00E95BE1"/>
    <w:rsid w:val="00E95C15"/>
    <w:rsid w:val="00E97035"/>
    <w:rsid w:val="00E97473"/>
    <w:rsid w:val="00E97BF7"/>
    <w:rsid w:val="00EA1836"/>
    <w:rsid w:val="00EA1A04"/>
    <w:rsid w:val="00EA242F"/>
    <w:rsid w:val="00EA2ABE"/>
    <w:rsid w:val="00EA2C78"/>
    <w:rsid w:val="00EA2D23"/>
    <w:rsid w:val="00EA3CCC"/>
    <w:rsid w:val="00EA7CC3"/>
    <w:rsid w:val="00EB18F3"/>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F03DB"/>
    <w:rsid w:val="00EF0945"/>
    <w:rsid w:val="00EF2AEE"/>
    <w:rsid w:val="00EF50CA"/>
    <w:rsid w:val="00EF5EE3"/>
    <w:rsid w:val="00EF675B"/>
    <w:rsid w:val="00EF7325"/>
    <w:rsid w:val="00EF7B11"/>
    <w:rsid w:val="00F00552"/>
    <w:rsid w:val="00F007A7"/>
    <w:rsid w:val="00F00EC4"/>
    <w:rsid w:val="00F02218"/>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95E"/>
    <w:rsid w:val="00F22A6F"/>
    <w:rsid w:val="00F232B4"/>
    <w:rsid w:val="00F23F53"/>
    <w:rsid w:val="00F24A4F"/>
    <w:rsid w:val="00F2519F"/>
    <w:rsid w:val="00F25D60"/>
    <w:rsid w:val="00F2763C"/>
    <w:rsid w:val="00F31389"/>
    <w:rsid w:val="00F329EF"/>
    <w:rsid w:val="00F3359D"/>
    <w:rsid w:val="00F345B8"/>
    <w:rsid w:val="00F34A6A"/>
    <w:rsid w:val="00F35B67"/>
    <w:rsid w:val="00F360A2"/>
    <w:rsid w:val="00F36BC8"/>
    <w:rsid w:val="00F401DA"/>
    <w:rsid w:val="00F412B3"/>
    <w:rsid w:val="00F412FE"/>
    <w:rsid w:val="00F41780"/>
    <w:rsid w:val="00F42692"/>
    <w:rsid w:val="00F42815"/>
    <w:rsid w:val="00F42902"/>
    <w:rsid w:val="00F47806"/>
    <w:rsid w:val="00F47968"/>
    <w:rsid w:val="00F50BCE"/>
    <w:rsid w:val="00F50F7B"/>
    <w:rsid w:val="00F54466"/>
    <w:rsid w:val="00F55595"/>
    <w:rsid w:val="00F55DD9"/>
    <w:rsid w:val="00F57050"/>
    <w:rsid w:val="00F570F7"/>
    <w:rsid w:val="00F57323"/>
    <w:rsid w:val="00F6330B"/>
    <w:rsid w:val="00F63D13"/>
    <w:rsid w:val="00F63F0B"/>
    <w:rsid w:val="00F667DA"/>
    <w:rsid w:val="00F67023"/>
    <w:rsid w:val="00F705C9"/>
    <w:rsid w:val="00F71779"/>
    <w:rsid w:val="00F726C0"/>
    <w:rsid w:val="00F7298A"/>
    <w:rsid w:val="00F72BF8"/>
    <w:rsid w:val="00F73352"/>
    <w:rsid w:val="00F7506C"/>
    <w:rsid w:val="00F75BEF"/>
    <w:rsid w:val="00F761FE"/>
    <w:rsid w:val="00F7620F"/>
    <w:rsid w:val="00F809E2"/>
    <w:rsid w:val="00F80BBE"/>
    <w:rsid w:val="00F8116E"/>
    <w:rsid w:val="00F84189"/>
    <w:rsid w:val="00F84636"/>
    <w:rsid w:val="00F8695C"/>
    <w:rsid w:val="00F873F8"/>
    <w:rsid w:val="00F876AF"/>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3CC"/>
    <w:rsid w:val="00FA5594"/>
    <w:rsid w:val="00FA77D6"/>
    <w:rsid w:val="00FB003B"/>
    <w:rsid w:val="00FB1B99"/>
    <w:rsid w:val="00FB1F3A"/>
    <w:rsid w:val="00FB29A7"/>
    <w:rsid w:val="00FB4071"/>
    <w:rsid w:val="00FB5CB7"/>
    <w:rsid w:val="00FB61CE"/>
    <w:rsid w:val="00FB6288"/>
    <w:rsid w:val="00FB6349"/>
    <w:rsid w:val="00FB737E"/>
    <w:rsid w:val="00FB789F"/>
    <w:rsid w:val="00FC38CE"/>
    <w:rsid w:val="00FC4173"/>
    <w:rsid w:val="00FC431F"/>
    <w:rsid w:val="00FC4434"/>
    <w:rsid w:val="00FC5695"/>
    <w:rsid w:val="00FC6DE3"/>
    <w:rsid w:val="00FC726E"/>
    <w:rsid w:val="00FD0E96"/>
    <w:rsid w:val="00FD6774"/>
    <w:rsid w:val="00FD769E"/>
    <w:rsid w:val="00FD7B5D"/>
    <w:rsid w:val="00FD7E34"/>
    <w:rsid w:val="00FE1039"/>
    <w:rsid w:val="00FE1083"/>
    <w:rsid w:val="00FE2C58"/>
    <w:rsid w:val="00FE4578"/>
    <w:rsid w:val="00FE4A77"/>
    <w:rsid w:val="00FE593D"/>
    <w:rsid w:val="00FE6CF9"/>
    <w:rsid w:val="00FE7FF4"/>
    <w:rsid w:val="00FF043A"/>
    <w:rsid w:val="00FF0851"/>
    <w:rsid w:val="00FF0A6A"/>
    <w:rsid w:val="00FF0A8C"/>
    <w:rsid w:val="00FF0E26"/>
    <w:rsid w:val="00FF1FE9"/>
    <w:rsid w:val="00FF30B6"/>
    <w:rsid w:val="00FF31F5"/>
    <w:rsid w:val="00FF4307"/>
    <w:rsid w:val="00FF4722"/>
    <w:rsid w:val="00FF61FE"/>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2629766">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2435990">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5908648">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124274">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398799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6262902">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4682057">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38617263">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2766814">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4022595">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120801">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5914454">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190728">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18726967">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3559012">
      <w:bodyDiv w:val="1"/>
      <w:marLeft w:val="0"/>
      <w:marRight w:val="0"/>
      <w:marTop w:val="0"/>
      <w:marBottom w:val="0"/>
      <w:divBdr>
        <w:top w:val="none" w:sz="0" w:space="0" w:color="auto"/>
        <w:left w:val="none" w:sz="0" w:space="0" w:color="auto"/>
        <w:bottom w:val="none" w:sz="0" w:space="0" w:color="auto"/>
        <w:right w:val="none" w:sz="0" w:space="0" w:color="auto"/>
      </w:divBdr>
    </w:div>
    <w:div w:id="345256784">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4306623">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0616965">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065432">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16213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0016">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09398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28881868">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871458">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692788">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2237392">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091914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3399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0451069">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58733944">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021289">
      <w:bodyDiv w:val="1"/>
      <w:marLeft w:val="0"/>
      <w:marRight w:val="0"/>
      <w:marTop w:val="0"/>
      <w:marBottom w:val="0"/>
      <w:divBdr>
        <w:top w:val="none" w:sz="0" w:space="0" w:color="auto"/>
        <w:left w:val="none" w:sz="0" w:space="0" w:color="auto"/>
        <w:bottom w:val="none" w:sz="0" w:space="0" w:color="auto"/>
        <w:right w:val="none" w:sz="0" w:space="0" w:color="auto"/>
      </w:divBdr>
    </w:div>
    <w:div w:id="668213664">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7736843">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79545421">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002283">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24447702">
      <w:bodyDiv w:val="1"/>
      <w:marLeft w:val="0"/>
      <w:marRight w:val="0"/>
      <w:marTop w:val="0"/>
      <w:marBottom w:val="0"/>
      <w:divBdr>
        <w:top w:val="none" w:sz="0" w:space="0" w:color="auto"/>
        <w:left w:val="none" w:sz="0" w:space="0" w:color="auto"/>
        <w:bottom w:val="none" w:sz="0" w:space="0" w:color="auto"/>
        <w:right w:val="none" w:sz="0" w:space="0" w:color="auto"/>
      </w:divBdr>
    </w:div>
    <w:div w:id="732626999">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39836806">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2134265">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661966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4946408">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3756050">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56638849">
      <w:bodyDiv w:val="1"/>
      <w:marLeft w:val="0"/>
      <w:marRight w:val="0"/>
      <w:marTop w:val="0"/>
      <w:marBottom w:val="0"/>
      <w:divBdr>
        <w:top w:val="none" w:sz="0" w:space="0" w:color="auto"/>
        <w:left w:val="none" w:sz="0" w:space="0" w:color="auto"/>
        <w:bottom w:val="none" w:sz="0" w:space="0" w:color="auto"/>
        <w:right w:val="none" w:sz="0" w:space="0" w:color="auto"/>
      </w:divBdr>
    </w:div>
    <w:div w:id="957299123">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76104436">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4824119">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2130340">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47513">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7335246">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1714069">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19294938">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4734689">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0438819">
      <w:bodyDiv w:val="1"/>
      <w:marLeft w:val="0"/>
      <w:marRight w:val="0"/>
      <w:marTop w:val="0"/>
      <w:marBottom w:val="0"/>
      <w:divBdr>
        <w:top w:val="none" w:sz="0" w:space="0" w:color="auto"/>
        <w:left w:val="none" w:sz="0" w:space="0" w:color="auto"/>
        <w:bottom w:val="none" w:sz="0" w:space="0" w:color="auto"/>
        <w:right w:val="none" w:sz="0" w:space="0" w:color="auto"/>
      </w:divBdr>
    </w:div>
    <w:div w:id="1170604522">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49593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7135118">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0053366">
      <w:bodyDiv w:val="1"/>
      <w:marLeft w:val="0"/>
      <w:marRight w:val="0"/>
      <w:marTop w:val="0"/>
      <w:marBottom w:val="0"/>
      <w:divBdr>
        <w:top w:val="none" w:sz="0" w:space="0" w:color="auto"/>
        <w:left w:val="none" w:sz="0" w:space="0" w:color="auto"/>
        <w:bottom w:val="none" w:sz="0" w:space="0" w:color="auto"/>
        <w:right w:val="none" w:sz="0" w:space="0" w:color="auto"/>
      </w:divBdr>
    </w:div>
    <w:div w:id="1201698950">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18081671">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5263169">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0187303">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6012966">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601066">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76290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680399">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134135">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7272918">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5443591">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89575713">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1749951">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8142129">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5321389">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4513741">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29945754">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4756949">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78203667">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449596">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2803439">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4870193">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4509020">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7419807">
      <w:bodyDiv w:val="1"/>
      <w:marLeft w:val="0"/>
      <w:marRight w:val="0"/>
      <w:marTop w:val="0"/>
      <w:marBottom w:val="0"/>
      <w:divBdr>
        <w:top w:val="none" w:sz="0" w:space="0" w:color="auto"/>
        <w:left w:val="none" w:sz="0" w:space="0" w:color="auto"/>
        <w:bottom w:val="none" w:sz="0" w:space="0" w:color="auto"/>
        <w:right w:val="none" w:sz="0" w:space="0" w:color="auto"/>
      </w:divBdr>
    </w:div>
    <w:div w:id="167773108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5789107">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282447">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39787694">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3889473">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09206991">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18843504">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49323824">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6071801">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1970345">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899168963">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2473856">
      <w:bodyDiv w:val="1"/>
      <w:marLeft w:val="0"/>
      <w:marRight w:val="0"/>
      <w:marTop w:val="0"/>
      <w:marBottom w:val="0"/>
      <w:divBdr>
        <w:top w:val="none" w:sz="0" w:space="0" w:color="auto"/>
        <w:left w:val="none" w:sz="0" w:space="0" w:color="auto"/>
        <w:bottom w:val="none" w:sz="0" w:space="0" w:color="auto"/>
        <w:right w:val="none" w:sz="0" w:space="0" w:color="auto"/>
      </w:divBdr>
    </w:div>
    <w:div w:id="1903909108">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372931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8627281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0981488">
      <w:bodyDiv w:val="1"/>
      <w:marLeft w:val="0"/>
      <w:marRight w:val="0"/>
      <w:marTop w:val="0"/>
      <w:marBottom w:val="0"/>
      <w:divBdr>
        <w:top w:val="none" w:sz="0" w:space="0" w:color="auto"/>
        <w:left w:val="none" w:sz="0" w:space="0" w:color="auto"/>
        <w:bottom w:val="none" w:sz="0" w:space="0" w:color="auto"/>
        <w:right w:val="none" w:sz="0" w:space="0" w:color="auto"/>
      </w:divBdr>
    </w:div>
    <w:div w:id="2015642370">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2224353">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5983081">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0519945">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18408723">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chart" Target="charts/chart34.xml"/><Relationship Id="rId63" Type="http://schemas.openxmlformats.org/officeDocument/2006/relationships/chart" Target="charts/chart40.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olgainfo.net/togliatti/search/kvartiryi/"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5.xml"/><Relationship Id="rId53" Type="http://schemas.openxmlformats.org/officeDocument/2006/relationships/chart" Target="charts/chart32.xml"/><Relationship Id="rId58" Type="http://schemas.openxmlformats.org/officeDocument/2006/relationships/chart" Target="charts/chart36.xml"/><Relationship Id="rId66" Type="http://schemas.openxmlformats.org/officeDocument/2006/relationships/chart" Target="charts/chart43.xml"/><Relationship Id="rId5" Type="http://schemas.openxmlformats.org/officeDocument/2006/relationships/settings" Target="settings.xml"/><Relationship Id="rId15" Type="http://schemas.openxmlformats.org/officeDocument/2006/relationships/hyperlink" Target="https://samara.cian.ru/" TargetMode="External"/><Relationship Id="rId23" Type="http://schemas.openxmlformats.org/officeDocument/2006/relationships/chart" Target="charts/chart6.xml"/><Relationship Id="rId28" Type="http://schemas.openxmlformats.org/officeDocument/2006/relationships/hyperlink" Target="https://samara.cian.ru/" TargetMode="External"/><Relationship Id="rId36" Type="http://schemas.openxmlformats.org/officeDocument/2006/relationships/chart" Target="charts/chart17.xml"/><Relationship Id="rId49" Type="http://schemas.openxmlformats.org/officeDocument/2006/relationships/chart" Target="charts/chart29.xml"/><Relationship Id="rId57" Type="http://schemas.openxmlformats.org/officeDocument/2006/relationships/hyperlink" Target="https://samara.cian.ru/" TargetMode="External"/><Relationship Id="rId61" Type="http://schemas.openxmlformats.org/officeDocument/2006/relationships/chart" Target="charts/chart39.xml"/><Relationship Id="rId10" Type="http://schemas.microsoft.com/office/2007/relationships/hdphoto" Target="media/hdphoto1.wdp"/><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chart" Target="charts/chart24.xml"/><Relationship Id="rId52" Type="http://schemas.openxmlformats.org/officeDocument/2006/relationships/chart" Target="charts/chart31.xml"/><Relationship Id="rId60" Type="http://schemas.openxmlformats.org/officeDocument/2006/relationships/chart" Target="charts/chart38.xml"/><Relationship Id="rId65" Type="http://schemas.openxmlformats.org/officeDocument/2006/relationships/chart" Target="charts/chart4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http://samarastat.gks.ru/wps/wcm/connect/rosstat_ts/samarastat/ru/statistics/" TargetMode="Externa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5.xml"/><Relationship Id="rId64" Type="http://schemas.openxmlformats.org/officeDocument/2006/relationships/chart" Target="charts/chart41.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amara.cian.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vito.ru/"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6.xml"/><Relationship Id="rId59" Type="http://schemas.openxmlformats.org/officeDocument/2006/relationships/chart" Target="charts/chart37.xml"/><Relationship Id="rId67" Type="http://schemas.openxmlformats.org/officeDocument/2006/relationships/chart" Target="charts/chart44.xml"/><Relationship Id="rId20" Type="http://schemas.openxmlformats.org/officeDocument/2006/relationships/chart" Target="charts/chart3.xml"/><Relationship Id="rId41" Type="http://schemas.openxmlformats.org/officeDocument/2006/relationships/hyperlink" Target="http://www.volgainfo.net/togliatti/search/kvartiryi/" TargetMode="External"/><Relationship Id="rId54" Type="http://schemas.openxmlformats.org/officeDocument/2006/relationships/chart" Target="charts/chart33.xml"/><Relationship Id="rId62" Type="http://schemas.openxmlformats.org/officeDocument/2006/relationships/hyperlink" Target="http://www.volgainfo.net/togliatti/search/arenda_zhilyih/"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4;&#1073;&#1083;&#1072;&#1089;&#1090;&#1100;_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2019_03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2019_03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2019_03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2019_03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2019_03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2019_03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2019_03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2019_03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2019_03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2019_03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4;&#1073;&#1083;&#1072;&#1089;&#1090;&#1100;_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4;&#1073;&#1083;&#1072;&#1089;&#1090;&#1100;_20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8;&#1086;&#1083;&#1100;&#1103;&#1090;&#1090;&#1080;\2019_03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8;&#1086;&#1083;&#1100;&#1103;&#1090;&#1090;&#1080;\2019_03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8;&#1086;&#1083;&#1100;&#1103;&#1090;&#1090;&#1080;\2019_03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8;&#1086;&#1083;&#1100;&#1103;&#1090;&#1090;&#1080;\2019_03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8;&#1086;&#1083;&#1100;&#1103;&#1090;&#1090;&#1080;\2019_03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8;&#1086;&#1083;&#1100;&#1103;&#1090;&#1090;&#1080;\2019_03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8;&#1086;&#1083;&#1100;&#1103;&#1090;&#1090;&#1080;\2019_03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4;&#1073;&#1083;&#1072;&#1089;&#1090;&#1100;_201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2019_03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2019_03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2019_03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2019_03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2019_03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2019_03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7;&#1072;&#1084;&#1072;&#1088;&#1072;\2019_03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4;&#1073;&#1083;&#1072;&#1089;&#1090;&#1100;_2019.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8;&#1086;&#1083;&#1100;&#1103;&#1090;&#1090;&#1080;\2019_03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8;&#1086;&#1083;&#1100;&#1103;&#1090;&#1090;&#1080;\2019_03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8;&#1086;&#1083;&#1100;&#1103;&#1090;&#1090;&#1080;\2019_03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8;&#1086;&#1083;&#1100;&#1103;&#1090;&#1090;&#1080;\2019_03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8;&#1086;&#1083;&#1100;&#1103;&#1090;&#1090;&#1080;\2019_03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4;&#1073;&#1083;&#1072;&#1089;&#1090;&#1100;_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4;&#1073;&#1083;&#1072;&#1089;&#1090;&#1100;_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4;&#1073;&#1083;&#1072;&#1089;&#1090;&#1100;_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4;&#1073;&#1083;&#1072;&#1089;&#1090;&#1100;_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3\&#1054;&#1073;&#1083;&#1072;&#1089;&#1090;&#1100;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'03_2019'!$B$50</c:f>
              <c:strCache>
                <c:ptCount val="1"/>
                <c:pt idx="0">
                  <c:v>1-комн.</c:v>
                </c:pt>
              </c:strCache>
            </c:strRef>
          </c:tx>
          <c:invertIfNegative val="0"/>
          <c:cat>
            <c:strRef>
              <c:f>'03_2019'!$A$51:$A$52</c:f>
              <c:strCache>
                <c:ptCount val="2"/>
                <c:pt idx="0">
                  <c:v>Самара</c:v>
                </c:pt>
                <c:pt idx="1">
                  <c:v>Тольятти</c:v>
                </c:pt>
              </c:strCache>
            </c:strRef>
          </c:cat>
          <c:val>
            <c:numRef>
              <c:f>'03_2019'!$B$51:$B$52</c:f>
              <c:numCache>
                <c:formatCode>#,##0</c:formatCode>
                <c:ptCount val="2"/>
                <c:pt idx="0">
                  <c:v>2278</c:v>
                </c:pt>
                <c:pt idx="1">
                  <c:v>1832</c:v>
                </c:pt>
              </c:numCache>
            </c:numRef>
          </c:val>
        </c:ser>
        <c:ser>
          <c:idx val="1"/>
          <c:order val="1"/>
          <c:tx>
            <c:strRef>
              <c:f>'03_2019'!$C$50</c:f>
              <c:strCache>
                <c:ptCount val="1"/>
                <c:pt idx="0">
                  <c:v>2-комн.</c:v>
                </c:pt>
              </c:strCache>
            </c:strRef>
          </c:tx>
          <c:invertIfNegative val="0"/>
          <c:cat>
            <c:strRef>
              <c:f>'03_2019'!$A$51:$A$52</c:f>
              <c:strCache>
                <c:ptCount val="2"/>
                <c:pt idx="0">
                  <c:v>Самара</c:v>
                </c:pt>
                <c:pt idx="1">
                  <c:v>Тольятти</c:v>
                </c:pt>
              </c:strCache>
            </c:strRef>
          </c:cat>
          <c:val>
            <c:numRef>
              <c:f>'03_2019'!$C$51:$C$52</c:f>
              <c:numCache>
                <c:formatCode>#,##0</c:formatCode>
                <c:ptCount val="2"/>
                <c:pt idx="0">
                  <c:v>2139</c:v>
                </c:pt>
                <c:pt idx="1">
                  <c:v>1628</c:v>
                </c:pt>
              </c:numCache>
            </c:numRef>
          </c:val>
        </c:ser>
        <c:ser>
          <c:idx val="2"/>
          <c:order val="2"/>
          <c:tx>
            <c:strRef>
              <c:f>'03_2019'!$D$50</c:f>
              <c:strCache>
                <c:ptCount val="1"/>
                <c:pt idx="0">
                  <c:v>3-комн.</c:v>
                </c:pt>
              </c:strCache>
            </c:strRef>
          </c:tx>
          <c:invertIfNegative val="0"/>
          <c:cat>
            <c:strRef>
              <c:f>'03_2019'!$A$51:$A$52</c:f>
              <c:strCache>
                <c:ptCount val="2"/>
                <c:pt idx="0">
                  <c:v>Самара</c:v>
                </c:pt>
                <c:pt idx="1">
                  <c:v>Тольятти</c:v>
                </c:pt>
              </c:strCache>
            </c:strRef>
          </c:cat>
          <c:val>
            <c:numRef>
              <c:f>'03_2019'!$D$51:$D$52</c:f>
              <c:numCache>
                <c:formatCode>#,##0</c:formatCode>
                <c:ptCount val="2"/>
                <c:pt idx="0">
                  <c:v>1668</c:v>
                </c:pt>
                <c:pt idx="1">
                  <c:v>1341</c:v>
                </c:pt>
              </c:numCache>
            </c:numRef>
          </c:val>
        </c:ser>
        <c:dLbls>
          <c:showLegendKey val="0"/>
          <c:showVal val="0"/>
          <c:showCatName val="0"/>
          <c:showSerName val="0"/>
          <c:showPercent val="0"/>
          <c:showBubbleSize val="0"/>
        </c:dLbls>
        <c:gapWidth val="150"/>
        <c:axId val="162191616"/>
        <c:axId val="169146240"/>
      </c:barChart>
      <c:catAx>
        <c:axId val="162191616"/>
        <c:scaling>
          <c:orientation val="minMax"/>
        </c:scaling>
        <c:delete val="0"/>
        <c:axPos val="l"/>
        <c:majorTickMark val="out"/>
        <c:minorTickMark val="none"/>
        <c:tickLblPos val="nextTo"/>
        <c:crossAx val="169146240"/>
        <c:crosses val="autoZero"/>
        <c:auto val="1"/>
        <c:lblAlgn val="ctr"/>
        <c:lblOffset val="100"/>
        <c:noMultiLvlLbl val="0"/>
      </c:catAx>
      <c:valAx>
        <c:axId val="169146240"/>
        <c:scaling>
          <c:orientation val="minMax"/>
        </c:scaling>
        <c:delete val="0"/>
        <c:axPos val="b"/>
        <c:majorGridlines/>
        <c:numFmt formatCode="#,##0" sourceLinked="1"/>
        <c:majorTickMark val="out"/>
        <c:minorTickMark val="none"/>
        <c:tickLblPos val="nextTo"/>
        <c:crossAx val="1621916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4.4700082169268698E-2</c:v>
                </c:pt>
                <c:pt idx="1">
                  <c:v>5.981922760887428E-2</c:v>
                </c:pt>
                <c:pt idx="2">
                  <c:v>0.18997534921939194</c:v>
                </c:pt>
                <c:pt idx="3">
                  <c:v>8.6770747740345114E-2</c:v>
                </c:pt>
                <c:pt idx="4">
                  <c:v>0.13952341824157766</c:v>
                </c:pt>
                <c:pt idx="5">
                  <c:v>0.18948233360723088</c:v>
                </c:pt>
                <c:pt idx="6">
                  <c:v>9.8603122432210352E-2</c:v>
                </c:pt>
                <c:pt idx="7">
                  <c:v>0.11388660640920295</c:v>
                </c:pt>
                <c:pt idx="8">
                  <c:v>7.7239112571898111E-2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2.6458504519309776E-2</c:v>
                </c:pt>
                <c:pt idx="1">
                  <c:v>0.53640098603122432</c:v>
                </c:pt>
                <c:pt idx="2">
                  <c:v>0.13475760065735415</c:v>
                </c:pt>
                <c:pt idx="3">
                  <c:v>0.2218570254724733</c:v>
                </c:pt>
                <c:pt idx="4">
                  <c:v>4.3549712407559574E-2</c:v>
                </c:pt>
                <c:pt idx="5">
                  <c:v>3.697617091207888E-2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8.2169268693508633E-3</c:v>
                </c:pt>
                <c:pt idx="1">
                  <c:v>1.1175020542317173E-2</c:v>
                </c:pt>
                <c:pt idx="2">
                  <c:v>5.7518488085456041E-3</c:v>
                </c:pt>
                <c:pt idx="3">
                  <c:v>0</c:v>
                </c:pt>
                <c:pt idx="4">
                  <c:v>0</c:v>
                </c:pt>
                <c:pt idx="5">
                  <c:v>1.314708299096138E-3</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3.3360723089564503E-2</c:v>
                </c:pt>
                <c:pt idx="1">
                  <c:v>3.0073952341824157E-2</c:v>
                </c:pt>
                <c:pt idx="2">
                  <c:v>0.13968775677896467</c:v>
                </c:pt>
                <c:pt idx="3">
                  <c:v>4.7986852917009042E-2</c:v>
                </c:pt>
                <c:pt idx="4">
                  <c:v>4.617912900575185E-2</c:v>
                </c:pt>
                <c:pt idx="5">
                  <c:v>9.0879211175020541E-2</c:v>
                </c:pt>
                <c:pt idx="6">
                  <c:v>3.6154478225143796E-2</c:v>
                </c:pt>
                <c:pt idx="7">
                  <c:v>7.2144617912900569E-2</c:v>
                </c:pt>
                <c:pt idx="8">
                  <c:v>3.993426458504519E-2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9.3672966310599844E-3</c:v>
                </c:pt>
                <c:pt idx="2">
                  <c:v>1.018898931799507E-2</c:v>
                </c:pt>
                <c:pt idx="3">
                  <c:v>1.0682004930156122E-2</c:v>
                </c:pt>
                <c:pt idx="4">
                  <c:v>3.1388660640920295E-2</c:v>
                </c:pt>
                <c:pt idx="5">
                  <c:v>4.8644207066557109E-2</c:v>
                </c:pt>
                <c:pt idx="6">
                  <c:v>4.6014790468364829E-3</c:v>
                </c:pt>
                <c:pt idx="7">
                  <c:v>7.7239112571898111E-3</c:v>
                </c:pt>
                <c:pt idx="8">
                  <c:v>1.2161051766639277E-2</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0</c:v>
                </c:pt>
                <c:pt idx="2">
                  <c:v>1.9884963023829087E-2</c:v>
                </c:pt>
                <c:pt idx="3">
                  <c:v>2.6458504519309776E-2</c:v>
                </c:pt>
                <c:pt idx="4">
                  <c:v>4.8479868529170092E-2</c:v>
                </c:pt>
                <c:pt idx="5">
                  <c:v>3.1388660640920295E-2</c:v>
                </c:pt>
                <c:pt idx="6">
                  <c:v>4.5850451930977816E-2</c:v>
                </c:pt>
                <c:pt idx="7">
                  <c:v>2.8923582580115036E-2</c:v>
                </c:pt>
                <c:pt idx="8">
                  <c:v>2.0870994248151191E-2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0</c:v>
                </c:pt>
                <c:pt idx="1">
                  <c:v>8.2169268693508633E-3</c:v>
                </c:pt>
                <c:pt idx="2">
                  <c:v>1.199671322925226E-2</c:v>
                </c:pt>
                <c:pt idx="3">
                  <c:v>4.9301561216105174E-4</c:v>
                </c:pt>
                <c:pt idx="4">
                  <c:v>5.9161873459326209E-3</c:v>
                </c:pt>
                <c:pt idx="5">
                  <c:v>6.0805258833196386E-3</c:v>
                </c:pt>
                <c:pt idx="6">
                  <c:v>7.3952341824157766E-3</c:v>
                </c:pt>
                <c:pt idx="7">
                  <c:v>1.4790468364831552E-3</c:v>
                </c:pt>
                <c:pt idx="8">
                  <c:v>1.972062448644207E-3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3.1224322103533277E-3</c:v>
                </c:pt>
                <c:pt idx="1">
                  <c:v>9.8603122432210349E-4</c:v>
                </c:pt>
                <c:pt idx="2">
                  <c:v>2.4650780608052587E-3</c:v>
                </c:pt>
                <c:pt idx="3">
                  <c:v>1.1503697617091207E-3</c:v>
                </c:pt>
                <c:pt idx="4">
                  <c:v>7.5595727198027934E-3</c:v>
                </c:pt>
                <c:pt idx="5">
                  <c:v>1.1175020542317173E-2</c:v>
                </c:pt>
                <c:pt idx="6">
                  <c:v>4.6014790468364829E-3</c:v>
                </c:pt>
                <c:pt idx="7">
                  <c:v>3.6154478225143795E-3</c:v>
                </c:pt>
                <c:pt idx="8">
                  <c:v>2.3007395234182415E-3</c:v>
                </c:pt>
              </c:numCache>
            </c:numRef>
          </c:val>
        </c:ser>
        <c:dLbls>
          <c:showLegendKey val="0"/>
          <c:showVal val="0"/>
          <c:showCatName val="0"/>
          <c:showSerName val="0"/>
          <c:showPercent val="0"/>
          <c:showBubbleSize val="0"/>
        </c:dLbls>
        <c:gapWidth val="150"/>
        <c:axId val="172578304"/>
        <c:axId val="172579840"/>
      </c:barChart>
      <c:catAx>
        <c:axId val="172578304"/>
        <c:scaling>
          <c:orientation val="minMax"/>
        </c:scaling>
        <c:delete val="0"/>
        <c:axPos val="b"/>
        <c:majorTickMark val="out"/>
        <c:minorTickMark val="none"/>
        <c:tickLblPos val="nextTo"/>
        <c:crossAx val="172579840"/>
        <c:crosses val="autoZero"/>
        <c:auto val="1"/>
        <c:lblAlgn val="ctr"/>
        <c:lblOffset val="100"/>
        <c:noMultiLvlLbl val="0"/>
      </c:catAx>
      <c:valAx>
        <c:axId val="172579840"/>
        <c:scaling>
          <c:orientation val="minMax"/>
        </c:scaling>
        <c:delete val="0"/>
        <c:axPos val="l"/>
        <c:majorGridlines/>
        <c:numFmt formatCode="0.0%" sourceLinked="1"/>
        <c:majorTickMark val="out"/>
        <c:minorTickMark val="none"/>
        <c:tickLblPos val="nextTo"/>
        <c:crossAx val="1725783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1.1175020542317173E-2</c:v>
                </c:pt>
                <c:pt idx="1">
                  <c:v>1.2325390304026294E-2</c:v>
                </c:pt>
                <c:pt idx="2">
                  <c:v>7.4281018898931794E-2</c:v>
                </c:pt>
                <c:pt idx="3">
                  <c:v>3.648315529991783E-2</c:v>
                </c:pt>
                <c:pt idx="4">
                  <c:v>5.1766639276910435E-2</c:v>
                </c:pt>
                <c:pt idx="5">
                  <c:v>7.2473294987674616E-2</c:v>
                </c:pt>
                <c:pt idx="6">
                  <c:v>3.5497124075595729E-2</c:v>
                </c:pt>
                <c:pt idx="7">
                  <c:v>5.3574363188167627E-2</c:v>
                </c:pt>
                <c:pt idx="8">
                  <c:v>2.6787181594083814E-2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1.7255546425636811E-2</c:v>
                </c:pt>
                <c:pt idx="1">
                  <c:v>2.4650780608052588E-2</c:v>
                </c:pt>
                <c:pt idx="2">
                  <c:v>6.3599013968775681E-2</c:v>
                </c:pt>
                <c:pt idx="3">
                  <c:v>3.1388660640920295E-2</c:v>
                </c:pt>
                <c:pt idx="4">
                  <c:v>4.8644207066557109E-2</c:v>
                </c:pt>
                <c:pt idx="5">
                  <c:v>5.5546425636811829E-2</c:v>
                </c:pt>
                <c:pt idx="6">
                  <c:v>4.3056696795398523E-2</c:v>
                </c:pt>
                <c:pt idx="7">
                  <c:v>3.8619556285949055E-2</c:v>
                </c:pt>
                <c:pt idx="8">
                  <c:v>2.8759244042728019E-2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1.626951520131471E-2</c:v>
                </c:pt>
                <c:pt idx="1">
                  <c:v>2.28430566967954E-2</c:v>
                </c:pt>
                <c:pt idx="2">
                  <c:v>5.2095316351684469E-2</c:v>
                </c:pt>
                <c:pt idx="3">
                  <c:v>1.8898931799506986E-2</c:v>
                </c:pt>
                <c:pt idx="4">
                  <c:v>3.9112571898110106E-2</c:v>
                </c:pt>
                <c:pt idx="5">
                  <c:v>6.1462612982744455E-2</c:v>
                </c:pt>
                <c:pt idx="6">
                  <c:v>2.0049301561216107E-2</c:v>
                </c:pt>
                <c:pt idx="7">
                  <c:v>2.1692686935086278E-2</c:v>
                </c:pt>
                <c:pt idx="8">
                  <c:v>2.1692686935086278E-2</c:v>
                </c:pt>
              </c:numCache>
            </c:numRef>
          </c:val>
        </c:ser>
        <c:dLbls>
          <c:showLegendKey val="0"/>
          <c:showVal val="0"/>
          <c:showCatName val="0"/>
          <c:showSerName val="0"/>
          <c:showPercent val="0"/>
          <c:showBubbleSize val="0"/>
        </c:dLbls>
        <c:gapWidth val="150"/>
        <c:axId val="172594688"/>
        <c:axId val="172596224"/>
      </c:barChart>
      <c:catAx>
        <c:axId val="172594688"/>
        <c:scaling>
          <c:orientation val="minMax"/>
        </c:scaling>
        <c:delete val="0"/>
        <c:axPos val="b"/>
        <c:majorTickMark val="out"/>
        <c:minorTickMark val="none"/>
        <c:tickLblPos val="nextTo"/>
        <c:crossAx val="172596224"/>
        <c:crosses val="autoZero"/>
        <c:auto val="1"/>
        <c:lblAlgn val="ctr"/>
        <c:lblOffset val="100"/>
        <c:noMultiLvlLbl val="0"/>
      </c:catAx>
      <c:valAx>
        <c:axId val="172596224"/>
        <c:scaling>
          <c:orientation val="minMax"/>
        </c:scaling>
        <c:delete val="0"/>
        <c:axPos val="l"/>
        <c:majorGridlines/>
        <c:numFmt formatCode="0.0%" sourceLinked="1"/>
        <c:majorTickMark val="out"/>
        <c:minorTickMark val="none"/>
        <c:tickLblPos val="nextTo"/>
        <c:crossAx val="1725946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102346.5805572314</c:v>
                </c:pt>
                <c:pt idx="1">
                  <c:v>74102.4228143933</c:v>
                </c:pt>
                <c:pt idx="5">
                  <c:v>53851.936027270691</c:v>
                </c:pt>
                <c:pt idx="6">
                  <c:v>108052.09791629687</c:v>
                </c:pt>
                <c:pt idx="7">
                  <c:v>83498.746091979629</c:v>
                </c:pt>
                <c:pt idx="8">
                  <c:v>75134.376953837069</c:v>
                </c:pt>
                <c:pt idx="10">
                  <c:v>85656.549497428714</c:v>
                </c:pt>
                <c:pt idx="11">
                  <c:v>76625.343807331388</c:v>
                </c:pt>
                <c:pt idx="12">
                  <c:v>97402.159244264505</c:v>
                </c:pt>
                <c:pt idx="13">
                  <c:v>71886.855955612773</c:v>
                </c:pt>
                <c:pt idx="14">
                  <c:v>69897.59961150169</c:v>
                </c:pt>
                <c:pt idx="15">
                  <c:v>65310.458541275482</c:v>
                </c:pt>
                <c:pt idx="16">
                  <c:v>66971.024219372601</c:v>
                </c:pt>
                <c:pt idx="17">
                  <c:v>72519.77056931323</c:v>
                </c:pt>
                <c:pt idx="19">
                  <c:v>62426.893844873055</c:v>
                </c:pt>
                <c:pt idx="20">
                  <c:v>65778.77645774839</c:v>
                </c:pt>
                <c:pt idx="21">
                  <c:v>61942.303883016655</c:v>
                </c:pt>
                <c:pt idx="23">
                  <c:v>63459.315555728106</c:v>
                </c:pt>
                <c:pt idx="25">
                  <c:v>57838.001601181495</c:v>
                </c:pt>
                <c:pt idx="26">
                  <c:v>57079.69743679848</c:v>
                </c:pt>
                <c:pt idx="27">
                  <c:v>54143.901462559588</c:v>
                </c:pt>
                <c:pt idx="29">
                  <c:v>58575.131174885035</c:v>
                </c:pt>
                <c:pt idx="31">
                  <c:v>63284.174602835512</c:v>
                </c:pt>
                <c:pt idx="32">
                  <c:v>65906.76610116825</c:v>
                </c:pt>
                <c:pt idx="33">
                  <c:v>56627.600799792453</c:v>
                </c:pt>
                <c:pt idx="34">
                  <c:v>49982.198459642437</c:v>
                </c:pt>
                <c:pt idx="35">
                  <c:v>60686.512600409129</c:v>
                </c:pt>
                <c:pt idx="37">
                  <c:v>61371.969084598823</c:v>
                </c:pt>
                <c:pt idx="38">
                  <c:v>70404.411764705874</c:v>
                </c:pt>
                <c:pt idx="39">
                  <c:v>60207.286964631137</c:v>
                </c:pt>
                <c:pt idx="40">
                  <c:v>55985.683473161131</c:v>
                </c:pt>
                <c:pt idx="41">
                  <c:v>62996.875706462648</c:v>
                </c:pt>
                <c:pt idx="43">
                  <c:v>45644.229555456623</c:v>
                </c:pt>
                <c:pt idx="44">
                  <c:v>49382.63400273204</c:v>
                </c:pt>
                <c:pt idx="45">
                  <c:v>43881.19752064647</c:v>
                </c:pt>
                <c:pt idx="47">
                  <c:v>39077.566184300238</c:v>
                </c:pt>
                <c:pt idx="49">
                  <c:v>49541.021831793842</c:v>
                </c:pt>
                <c:pt idx="50">
                  <c:v>46419.952185912669</c:v>
                </c:pt>
                <c:pt idx="51">
                  <c:v>39379.09764643704</c:v>
                </c:pt>
                <c:pt idx="53">
                  <c:v>48676.387659363914</c:v>
                </c:pt>
              </c:numCache>
            </c:numRef>
          </c:val>
        </c:ser>
        <c:ser>
          <c:idx val="1"/>
          <c:order val="1"/>
          <c:tx>
            <c:strRef>
              <c:f>Лист3!$D$1</c:f>
              <c:strCache>
                <c:ptCount val="1"/>
                <c:pt idx="0">
                  <c:v>2-комн.</c:v>
                </c:pt>
              </c:strCache>
            </c:strRef>
          </c:tx>
          <c:invertIfNegative val="0"/>
          <c:dLbls>
            <c:dLbl>
              <c:idx val="6"/>
              <c:spPr/>
              <c:txPr>
                <a:bodyPr rot="0" vert="horz"/>
                <a:lstStyle/>
                <a:p>
                  <a:pPr>
                    <a:defRPr/>
                  </a:pPr>
                  <a:endParaRPr lang="ru-RU"/>
                </a:p>
              </c:txPr>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106458.72513645723</c:v>
                </c:pt>
                <c:pt idx="1">
                  <c:v>70057.321034551293</c:v>
                </c:pt>
                <c:pt idx="6">
                  <c:v>117827.51340697471</c:v>
                </c:pt>
                <c:pt idx="7">
                  <c:v>81394.773183151032</c:v>
                </c:pt>
                <c:pt idx="8">
                  <c:v>67807.930014635494</c:v>
                </c:pt>
                <c:pt idx="10">
                  <c:v>70299.846811954834</c:v>
                </c:pt>
                <c:pt idx="12">
                  <c:v>114527.42640075975</c:v>
                </c:pt>
                <c:pt idx="13">
                  <c:v>71975.119163241165</c:v>
                </c:pt>
                <c:pt idx="14">
                  <c:v>74400.419975668105</c:v>
                </c:pt>
                <c:pt idx="15">
                  <c:v>58959.431164187881</c:v>
                </c:pt>
                <c:pt idx="16">
                  <c:v>65352.393053377113</c:v>
                </c:pt>
                <c:pt idx="19">
                  <c:v>62568.587075492826</c:v>
                </c:pt>
                <c:pt idx="20">
                  <c:v>63779.975885787506</c:v>
                </c:pt>
                <c:pt idx="21">
                  <c:v>56785.772414398503</c:v>
                </c:pt>
                <c:pt idx="25">
                  <c:v>55240.604199487934</c:v>
                </c:pt>
                <c:pt idx="26">
                  <c:v>55370.472409505863</c:v>
                </c:pt>
                <c:pt idx="27">
                  <c:v>50639.621786192278</c:v>
                </c:pt>
                <c:pt idx="28">
                  <c:v>40343.504889360163</c:v>
                </c:pt>
                <c:pt idx="29">
                  <c:v>58470.764617691151</c:v>
                </c:pt>
                <c:pt idx="31">
                  <c:v>61510.363125269745</c:v>
                </c:pt>
                <c:pt idx="32">
                  <c:v>60931.978998132385</c:v>
                </c:pt>
                <c:pt idx="33">
                  <c:v>51099.494346255146</c:v>
                </c:pt>
                <c:pt idx="34">
                  <c:v>45114.92534035477</c:v>
                </c:pt>
                <c:pt idx="35">
                  <c:v>44331.182795698915</c:v>
                </c:pt>
                <c:pt idx="37">
                  <c:v>54491.663535215659</c:v>
                </c:pt>
                <c:pt idx="38">
                  <c:v>58726.030321740298</c:v>
                </c:pt>
                <c:pt idx="39">
                  <c:v>54524.234387887984</c:v>
                </c:pt>
                <c:pt idx="40">
                  <c:v>48562.96971300165</c:v>
                </c:pt>
                <c:pt idx="41">
                  <c:v>53924.731182795702</c:v>
                </c:pt>
                <c:pt idx="43">
                  <c:v>47409.037139455977</c:v>
                </c:pt>
                <c:pt idx="44">
                  <c:v>45377.286943082814</c:v>
                </c:pt>
                <c:pt idx="45">
                  <c:v>42120.127645940047</c:v>
                </c:pt>
                <c:pt idx="46">
                  <c:v>42946.916346564241</c:v>
                </c:pt>
                <c:pt idx="49">
                  <c:v>45640.661453460059</c:v>
                </c:pt>
                <c:pt idx="50">
                  <c:v>45070.797233188867</c:v>
                </c:pt>
                <c:pt idx="51">
                  <c:v>40671.528383683624</c:v>
                </c:pt>
                <c:pt idx="52">
                  <c:v>40917.03831404473</c:v>
                </c:pt>
              </c:numCache>
            </c:numRef>
          </c:val>
        </c:ser>
        <c:ser>
          <c:idx val="2"/>
          <c:order val="2"/>
          <c:tx>
            <c:strRef>
              <c:f>Лист3!$E$1</c:f>
              <c:strCache>
                <c:ptCount val="1"/>
                <c:pt idx="0">
                  <c:v>3-комн.</c:v>
                </c:pt>
              </c:strCache>
            </c:strRef>
          </c:tx>
          <c:invertIfNegative val="0"/>
          <c:dLbls>
            <c:dLbl>
              <c:idx val="52"/>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94349.623514847277</c:v>
                </c:pt>
                <c:pt idx="1">
                  <c:v>70949.144528176534</c:v>
                </c:pt>
                <c:pt idx="6">
                  <c:v>102299.56076336192</c:v>
                </c:pt>
                <c:pt idx="7">
                  <c:v>73856.870039345435</c:v>
                </c:pt>
                <c:pt idx="8">
                  <c:v>64863.986377981557</c:v>
                </c:pt>
                <c:pt idx="10">
                  <c:v>64104.756204717589</c:v>
                </c:pt>
                <c:pt idx="12">
                  <c:v>95151.242809330768</c:v>
                </c:pt>
                <c:pt idx="13">
                  <c:v>66524.652490421475</c:v>
                </c:pt>
                <c:pt idx="14">
                  <c:v>65703.82478703199</c:v>
                </c:pt>
                <c:pt idx="15">
                  <c:v>55730.726893979649</c:v>
                </c:pt>
                <c:pt idx="16">
                  <c:v>57550.850542692824</c:v>
                </c:pt>
                <c:pt idx="19">
                  <c:v>64999.375339266262</c:v>
                </c:pt>
                <c:pt idx="20">
                  <c:v>57849.072455493813</c:v>
                </c:pt>
                <c:pt idx="21">
                  <c:v>52007.532171555831</c:v>
                </c:pt>
                <c:pt idx="22">
                  <c:v>38696.128126412987</c:v>
                </c:pt>
                <c:pt idx="25">
                  <c:v>54070.274443229551</c:v>
                </c:pt>
                <c:pt idx="26">
                  <c:v>50646.215780929357</c:v>
                </c:pt>
                <c:pt idx="27">
                  <c:v>47170.5165118273</c:v>
                </c:pt>
                <c:pt idx="28">
                  <c:v>42903.973314935763</c:v>
                </c:pt>
                <c:pt idx="30">
                  <c:v>91784.468562179492</c:v>
                </c:pt>
                <c:pt idx="31">
                  <c:v>62224.46427950613</c:v>
                </c:pt>
                <c:pt idx="32">
                  <c:v>56347.835242993824</c:v>
                </c:pt>
                <c:pt idx="33">
                  <c:v>48326.842722389229</c:v>
                </c:pt>
                <c:pt idx="34">
                  <c:v>40047.610285876872</c:v>
                </c:pt>
                <c:pt idx="37">
                  <c:v>58564.298076861924</c:v>
                </c:pt>
                <c:pt idx="38">
                  <c:v>57517.768920152113</c:v>
                </c:pt>
                <c:pt idx="39">
                  <c:v>50409.694241683574</c:v>
                </c:pt>
                <c:pt idx="40">
                  <c:v>43947.696749196766</c:v>
                </c:pt>
                <c:pt idx="43">
                  <c:v>44901.263588929367</c:v>
                </c:pt>
                <c:pt idx="44">
                  <c:v>45770.915413132592</c:v>
                </c:pt>
                <c:pt idx="45">
                  <c:v>43238.932442942903</c:v>
                </c:pt>
                <c:pt idx="46">
                  <c:v>37244.945822490183</c:v>
                </c:pt>
                <c:pt idx="49">
                  <c:v>41667.754174908201</c:v>
                </c:pt>
                <c:pt idx="50">
                  <c:v>42298.169900765271</c:v>
                </c:pt>
                <c:pt idx="51">
                  <c:v>37541.528650974811</c:v>
                </c:pt>
                <c:pt idx="52">
                  <c:v>33542.561765227918</c:v>
                </c:pt>
              </c:numCache>
            </c:numRef>
          </c:val>
        </c:ser>
        <c:dLbls>
          <c:showLegendKey val="0"/>
          <c:showVal val="0"/>
          <c:showCatName val="0"/>
          <c:showSerName val="0"/>
          <c:showPercent val="0"/>
          <c:showBubbleSize val="0"/>
        </c:dLbls>
        <c:gapWidth val="150"/>
        <c:axId val="178186880"/>
        <c:axId val="178192768"/>
      </c:barChart>
      <c:catAx>
        <c:axId val="178186880"/>
        <c:scaling>
          <c:orientation val="minMax"/>
        </c:scaling>
        <c:delete val="0"/>
        <c:axPos val="b"/>
        <c:majorTickMark val="out"/>
        <c:minorTickMark val="none"/>
        <c:tickLblPos val="nextTo"/>
        <c:crossAx val="178192768"/>
        <c:crosses val="autoZero"/>
        <c:auto val="1"/>
        <c:lblAlgn val="ctr"/>
        <c:lblOffset val="100"/>
        <c:noMultiLvlLbl val="0"/>
      </c:catAx>
      <c:valAx>
        <c:axId val="178192768"/>
        <c:scaling>
          <c:orientation val="minMax"/>
        </c:scaling>
        <c:delete val="0"/>
        <c:axPos val="l"/>
        <c:majorGridlines/>
        <c:numFmt formatCode="#,##0" sourceLinked="1"/>
        <c:majorTickMark val="out"/>
        <c:minorTickMark val="none"/>
        <c:tickLblPos val="nextTo"/>
        <c:crossAx val="178186880"/>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104966.93227749367</c:v>
                </c:pt>
                <c:pt idx="1">
                  <c:v>61863.339358350808</c:v>
                </c:pt>
                <c:pt idx="2">
                  <c:v>62494.755805610948</c:v>
                </c:pt>
                <c:pt idx="3">
                  <c:v>54935.25047756503</c:v>
                </c:pt>
                <c:pt idx="4">
                  <c:v>63775.064954293404</c:v>
                </c:pt>
                <c:pt idx="5">
                  <c:v>58308.339499844282</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113820.32602776001</c:v>
                </c:pt>
                <c:pt idx="1">
                  <c:v>61950.873602872183</c:v>
                </c:pt>
                <c:pt idx="2">
                  <c:v>59078.319555204849</c:v>
                </c:pt>
                <c:pt idx="3">
                  <c:v>51461.365944026416</c:v>
                </c:pt>
                <c:pt idx="4">
                  <c:v>54785.393537245218</c:v>
                </c:pt>
                <c:pt idx="5">
                  <c:v>49605.211731052033</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97096.406890555241</c:v>
                </c:pt>
                <c:pt idx="1">
                  <c:v>61770.701888174714</c:v>
                </c:pt>
                <c:pt idx="2">
                  <c:v>54251.406386203751</c:v>
                </c:pt>
                <c:pt idx="3">
                  <c:v>47104.61151546138</c:v>
                </c:pt>
                <c:pt idx="4">
                  <c:v>49964.240252845208</c:v>
                </c:pt>
                <c:pt idx="5">
                  <c:v>0</c:v>
                </c:pt>
              </c:numCache>
            </c:numRef>
          </c:val>
        </c:ser>
        <c:dLbls>
          <c:showLegendKey val="0"/>
          <c:showVal val="0"/>
          <c:showCatName val="0"/>
          <c:showSerName val="0"/>
          <c:showPercent val="0"/>
          <c:showBubbleSize val="0"/>
        </c:dLbls>
        <c:gapWidth val="150"/>
        <c:axId val="178222592"/>
        <c:axId val="178224128"/>
      </c:barChart>
      <c:catAx>
        <c:axId val="178222592"/>
        <c:scaling>
          <c:orientation val="minMax"/>
        </c:scaling>
        <c:delete val="0"/>
        <c:axPos val="b"/>
        <c:majorTickMark val="out"/>
        <c:minorTickMark val="none"/>
        <c:tickLblPos val="nextTo"/>
        <c:crossAx val="178224128"/>
        <c:crosses val="autoZero"/>
        <c:auto val="1"/>
        <c:lblAlgn val="ctr"/>
        <c:lblOffset val="100"/>
        <c:noMultiLvlLbl val="0"/>
      </c:catAx>
      <c:valAx>
        <c:axId val="178224128"/>
        <c:scaling>
          <c:orientation val="minMax"/>
        </c:scaling>
        <c:delete val="0"/>
        <c:axPos val="l"/>
        <c:majorGridlines/>
        <c:numFmt formatCode="#,##0" sourceLinked="1"/>
        <c:majorTickMark val="out"/>
        <c:minorTickMark val="none"/>
        <c:tickLblPos val="nextTo"/>
        <c:crossAx val="1782225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70936.330130594739</c:v>
                </c:pt>
                <c:pt idx="1">
                  <c:v>85337.570630612332</c:v>
                </c:pt>
                <c:pt idx="2">
                  <c:v>71315.474678405692</c:v>
                </c:pt>
                <c:pt idx="3">
                  <c:v>62699.574461184005</c:v>
                </c:pt>
                <c:pt idx="4">
                  <c:v>56608.182525309341</c:v>
                </c:pt>
                <c:pt idx="5">
                  <c:v>62257.873764780008</c:v>
                </c:pt>
                <c:pt idx="6">
                  <c:v>60904.415446793755</c:v>
                </c:pt>
                <c:pt idx="7">
                  <c:v>44957.519908998118</c:v>
                </c:pt>
                <c:pt idx="8">
                  <c:v>47059.878608454164</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74564.16154240632</c:v>
                </c:pt>
                <c:pt idx="1">
                  <c:v>82266.671303618976</c:v>
                </c:pt>
                <c:pt idx="2">
                  <c:v>70068.158116957187</c:v>
                </c:pt>
                <c:pt idx="3">
                  <c:v>60483.813130757924</c:v>
                </c:pt>
                <c:pt idx="4">
                  <c:v>52356.509877955315</c:v>
                </c:pt>
                <c:pt idx="5">
                  <c:v>57521.402281328265</c:v>
                </c:pt>
                <c:pt idx="6">
                  <c:v>54283.411319545092</c:v>
                </c:pt>
                <c:pt idx="7">
                  <c:v>45728.471845020402</c:v>
                </c:pt>
                <c:pt idx="8">
                  <c:v>43858.857175623612</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78276.567241174445</c:v>
                </c:pt>
                <c:pt idx="1">
                  <c:v>78866.463172999895</c:v>
                </c:pt>
                <c:pt idx="2">
                  <c:v>67242.241806389458</c:v>
                </c:pt>
                <c:pt idx="3">
                  <c:v>58968.519329256815</c:v>
                </c:pt>
                <c:pt idx="4">
                  <c:v>50226.285819529272</c:v>
                </c:pt>
                <c:pt idx="5">
                  <c:v>58117.477489726843</c:v>
                </c:pt>
                <c:pt idx="6">
                  <c:v>53702.794397948084</c:v>
                </c:pt>
                <c:pt idx="7">
                  <c:v>44288.062223784153</c:v>
                </c:pt>
                <c:pt idx="8">
                  <c:v>40262.438419011924</c:v>
                </c:pt>
              </c:numCache>
            </c:numRef>
          </c:val>
        </c:ser>
        <c:dLbls>
          <c:showLegendKey val="0"/>
          <c:showVal val="0"/>
          <c:showCatName val="0"/>
          <c:showSerName val="0"/>
          <c:showPercent val="0"/>
          <c:showBubbleSize val="0"/>
        </c:dLbls>
        <c:gapWidth val="150"/>
        <c:axId val="178247168"/>
        <c:axId val="178248704"/>
      </c:barChart>
      <c:catAx>
        <c:axId val="178247168"/>
        <c:scaling>
          <c:orientation val="minMax"/>
        </c:scaling>
        <c:delete val="0"/>
        <c:axPos val="b"/>
        <c:majorTickMark val="out"/>
        <c:minorTickMark val="none"/>
        <c:tickLblPos val="nextTo"/>
        <c:crossAx val="178248704"/>
        <c:crosses val="autoZero"/>
        <c:auto val="1"/>
        <c:lblAlgn val="ctr"/>
        <c:lblOffset val="100"/>
        <c:noMultiLvlLbl val="0"/>
      </c:catAx>
      <c:valAx>
        <c:axId val="178248704"/>
        <c:scaling>
          <c:orientation val="minMax"/>
        </c:scaling>
        <c:delete val="0"/>
        <c:axPos val="l"/>
        <c:majorGridlines/>
        <c:numFmt formatCode="#,##0" sourceLinked="1"/>
        <c:majorTickMark val="out"/>
        <c:minorTickMark val="none"/>
        <c:tickLblPos val="nextTo"/>
        <c:crossAx val="1782471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98457.62478155196</c:v>
                </c:pt>
                <c:pt idx="1">
                  <c:v>108397.62373883907</c:v>
                </c:pt>
                <c:pt idx="2">
                  <c:v>98047.892832959682</c:v>
                </c:pt>
                <c:pt idx="3">
                  <c:v>0</c:v>
                </c:pt>
                <c:pt idx="4">
                  <c:v>0</c:v>
                </c:pt>
                <c:pt idx="5">
                  <c:v>91784.468562179492</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71212.904158195219</c:v>
                </c:pt>
                <c:pt idx="1">
                  <c:v>78900.422707238322</c:v>
                </c:pt>
                <c:pt idx="2">
                  <c:v>70596.421298947622</c:v>
                </c:pt>
                <c:pt idx="3">
                  <c:v>62944.282937980206</c:v>
                </c:pt>
                <c:pt idx="4">
                  <c:v>56037.447460996307</c:v>
                </c:pt>
                <c:pt idx="5">
                  <c:v>62501.549193130923</c:v>
                </c:pt>
                <c:pt idx="6">
                  <c:v>58288.73114472317</c:v>
                </c:pt>
                <c:pt idx="7">
                  <c:v>46165.581620472491</c:v>
                </c:pt>
                <c:pt idx="8">
                  <c:v>46346.530332114453</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68215.253305317936</c:v>
                </c:pt>
                <c:pt idx="2">
                  <c:v>69794.367132800457</c:v>
                </c:pt>
                <c:pt idx="3">
                  <c:v>62145.633186394043</c:v>
                </c:pt>
                <c:pt idx="4">
                  <c:v>53812.320817865198</c:v>
                </c:pt>
                <c:pt idx="5">
                  <c:v>59816.377043578381</c:v>
                </c:pt>
                <c:pt idx="6">
                  <c:v>58869.765338187441</c:v>
                </c:pt>
                <c:pt idx="7">
                  <c:v>46285.175138158076</c:v>
                </c:pt>
                <c:pt idx="8">
                  <c:v>44145.300606882149</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0</c:v>
                </c:pt>
                <c:pt idx="2">
                  <c:v>60208.588875676767</c:v>
                </c:pt>
                <c:pt idx="3">
                  <c:v>57599.957720167484</c:v>
                </c:pt>
                <c:pt idx="4">
                  <c:v>51087.130372496518</c:v>
                </c:pt>
                <c:pt idx="5">
                  <c:v>51980.048929370976</c:v>
                </c:pt>
                <c:pt idx="6">
                  <c:v>55595.498465770062</c:v>
                </c:pt>
                <c:pt idx="7">
                  <c:v>43051.989960058992</c:v>
                </c:pt>
                <c:pt idx="8">
                  <c:v>39339.696616953421</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0</c:v>
                </c:pt>
                <c:pt idx="1">
                  <c:v>70898.392059459467</c:v>
                </c:pt>
                <c:pt idx="2">
                  <c:v>62025.225623806939</c:v>
                </c:pt>
                <c:pt idx="3">
                  <c:v>38696.128126412987</c:v>
                </c:pt>
                <c:pt idx="4">
                  <c:v>41481.49085628266</c:v>
                </c:pt>
                <c:pt idx="5">
                  <c:v>44797.76410817969</c:v>
                </c:pt>
                <c:pt idx="6">
                  <c:v>48901.374106357995</c:v>
                </c:pt>
                <c:pt idx="7">
                  <c:v>41046.259505206224</c:v>
                </c:pt>
                <c:pt idx="8">
                  <c:v>37844.339752037726</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53851.936027270691</c:v>
                </c:pt>
                <c:pt idx="1">
                  <c:v>76625.343807331388</c:v>
                </c:pt>
                <c:pt idx="2">
                  <c:v>72519.77056931323</c:v>
                </c:pt>
                <c:pt idx="3">
                  <c:v>63459.315555728106</c:v>
                </c:pt>
                <c:pt idx="4">
                  <c:v>58570.593498485294</c:v>
                </c:pt>
                <c:pt idx="5">
                  <c:v>59483.914820651014</c:v>
                </c:pt>
                <c:pt idx="6">
                  <c:v>62348.865383343582</c:v>
                </c:pt>
                <c:pt idx="7">
                  <c:v>39077.566184300238</c:v>
                </c:pt>
                <c:pt idx="8">
                  <c:v>48676.387659363914</c:v>
                </c:pt>
              </c:numCache>
            </c:numRef>
          </c:val>
        </c:ser>
        <c:dLbls>
          <c:showLegendKey val="0"/>
          <c:showVal val="0"/>
          <c:showCatName val="0"/>
          <c:showSerName val="0"/>
          <c:showPercent val="0"/>
          <c:showBubbleSize val="0"/>
        </c:dLbls>
        <c:gapWidth val="150"/>
        <c:axId val="178311168"/>
        <c:axId val="178312704"/>
      </c:barChart>
      <c:catAx>
        <c:axId val="178311168"/>
        <c:scaling>
          <c:orientation val="minMax"/>
        </c:scaling>
        <c:delete val="0"/>
        <c:axPos val="b"/>
        <c:majorTickMark val="out"/>
        <c:minorTickMark val="none"/>
        <c:tickLblPos val="nextTo"/>
        <c:crossAx val="178312704"/>
        <c:crosses val="autoZero"/>
        <c:auto val="1"/>
        <c:lblAlgn val="ctr"/>
        <c:lblOffset val="100"/>
        <c:noMultiLvlLbl val="0"/>
      </c:catAx>
      <c:valAx>
        <c:axId val="178312704"/>
        <c:scaling>
          <c:orientation val="minMax"/>
        </c:scaling>
        <c:delete val="0"/>
        <c:axPos val="l"/>
        <c:majorGridlines/>
        <c:numFmt formatCode="#,##0" sourceLinked="1"/>
        <c:majorTickMark val="out"/>
        <c:minorTickMark val="none"/>
        <c:tickLblPos val="nextTo"/>
        <c:crossAx val="1783111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75008.410175402125</c:v>
                </c:pt>
                <c:pt idx="1">
                  <c:v>81600.980422763067</c:v>
                </c:pt>
                <c:pt idx="2">
                  <c:v>69780.936330905868</c:v>
                </c:pt>
                <c:pt idx="3">
                  <c:v>61085.404472011629</c:v>
                </c:pt>
                <c:pt idx="4">
                  <c:v>53336.820311419513</c:v>
                </c:pt>
                <c:pt idx="5">
                  <c:v>59526.359828720582</c:v>
                </c:pt>
                <c:pt idx="6">
                  <c:v>56548.914031296561</c:v>
                </c:pt>
                <c:pt idx="7">
                  <c:v>45091.438077132334</c:v>
                </c:pt>
                <c:pt idx="8">
                  <c:v>43958.940617493019</c:v>
                </c:pt>
              </c:numCache>
            </c:numRef>
          </c:val>
        </c:ser>
        <c:dLbls>
          <c:showLegendKey val="0"/>
          <c:showVal val="0"/>
          <c:showCatName val="0"/>
          <c:showSerName val="0"/>
          <c:showPercent val="0"/>
          <c:showBubbleSize val="0"/>
        </c:dLbls>
        <c:gapWidth val="150"/>
        <c:axId val="178358912"/>
        <c:axId val="178364800"/>
      </c:barChart>
      <c:catAx>
        <c:axId val="178358912"/>
        <c:scaling>
          <c:orientation val="minMax"/>
        </c:scaling>
        <c:delete val="0"/>
        <c:axPos val="b"/>
        <c:majorTickMark val="out"/>
        <c:minorTickMark val="none"/>
        <c:tickLblPos val="nextTo"/>
        <c:txPr>
          <a:bodyPr rot="-5400000" vert="horz"/>
          <a:lstStyle/>
          <a:p>
            <a:pPr>
              <a:defRPr/>
            </a:pPr>
            <a:endParaRPr lang="ru-RU"/>
          </a:p>
        </c:txPr>
        <c:crossAx val="178364800"/>
        <c:crosses val="autoZero"/>
        <c:auto val="1"/>
        <c:lblAlgn val="ctr"/>
        <c:lblOffset val="100"/>
        <c:noMultiLvlLbl val="0"/>
      </c:catAx>
      <c:valAx>
        <c:axId val="178364800"/>
        <c:scaling>
          <c:orientation val="minMax"/>
        </c:scaling>
        <c:delete val="0"/>
        <c:axPos val="l"/>
        <c:majorGridlines/>
        <c:numFmt formatCode="#,##0" sourceLinked="1"/>
        <c:majorTickMark val="out"/>
        <c:minorTickMark val="none"/>
        <c:tickLblPos val="nextTo"/>
        <c:crossAx val="17835891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0.25813429901565155</c:v>
                </c:pt>
                <c:pt idx="1">
                  <c:v>0.36871308248112089</c:v>
                </c:pt>
                <c:pt idx="2">
                  <c:v>0.1704526093812706</c:v>
                </c:pt>
                <c:pt idx="3">
                  <c:v>2.4600339558788431E-2</c:v>
                </c:pt>
                <c:pt idx="4">
                  <c:v>-0.10536854630952319</c:v>
                </c:pt>
                <c:pt idx="5">
                  <c:v>-1.5498952593377083E-3</c:v>
                </c:pt>
                <c:pt idx="6">
                  <c:v>-5.1491317460386057E-2</c:v>
                </c:pt>
                <c:pt idx="7">
                  <c:v>-0.24367034704350191</c:v>
                </c:pt>
                <c:pt idx="8">
                  <c:v>-0.26266600225321024</c:v>
                </c:pt>
              </c:numCache>
            </c:numRef>
          </c:val>
        </c:ser>
        <c:dLbls>
          <c:showLegendKey val="0"/>
          <c:showVal val="0"/>
          <c:showCatName val="0"/>
          <c:showSerName val="0"/>
          <c:showPercent val="0"/>
          <c:showBubbleSize val="0"/>
        </c:dLbls>
        <c:gapWidth val="150"/>
        <c:axId val="178371968"/>
        <c:axId val="178381952"/>
      </c:barChart>
      <c:catAx>
        <c:axId val="178371968"/>
        <c:scaling>
          <c:orientation val="minMax"/>
        </c:scaling>
        <c:delete val="0"/>
        <c:axPos val="b"/>
        <c:majorTickMark val="out"/>
        <c:minorTickMark val="none"/>
        <c:tickLblPos val="nextTo"/>
        <c:txPr>
          <a:bodyPr rot="-5400000" vert="horz"/>
          <a:lstStyle/>
          <a:p>
            <a:pPr>
              <a:defRPr/>
            </a:pPr>
            <a:endParaRPr lang="ru-RU"/>
          </a:p>
        </c:txPr>
        <c:crossAx val="178381952"/>
        <c:crosses val="autoZero"/>
        <c:auto val="1"/>
        <c:lblAlgn val="ctr"/>
        <c:lblOffset val="100"/>
        <c:noMultiLvlLbl val="0"/>
      </c:catAx>
      <c:valAx>
        <c:axId val="178381952"/>
        <c:scaling>
          <c:orientation val="minMax"/>
        </c:scaling>
        <c:delete val="0"/>
        <c:axPos val="l"/>
        <c:majorGridlines/>
        <c:numFmt formatCode="0%" sourceLinked="1"/>
        <c:majorTickMark val="out"/>
        <c:minorTickMark val="none"/>
        <c:tickLblPos val="nextTo"/>
        <c:crossAx val="1783719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'03_2019'!$B$50</c:f>
              <c:strCache>
                <c:ptCount val="1"/>
                <c:pt idx="0">
                  <c:v>1-комн.</c:v>
                </c:pt>
              </c:strCache>
            </c:strRef>
          </c:tx>
          <c:invertIfNegative val="0"/>
          <c:cat>
            <c:strRef>
              <c:f>'03_2019'!$A$53:$A$60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'03_2019'!$B$53:$B$60</c:f>
              <c:numCache>
                <c:formatCode>#,##0</c:formatCode>
                <c:ptCount val="8"/>
                <c:pt idx="0">
                  <c:v>194</c:v>
                </c:pt>
                <c:pt idx="1">
                  <c:v>338</c:v>
                </c:pt>
                <c:pt idx="2">
                  <c:v>186</c:v>
                </c:pt>
                <c:pt idx="3">
                  <c:v>49</c:v>
                </c:pt>
                <c:pt idx="4">
                  <c:v>69</c:v>
                </c:pt>
                <c:pt idx="5">
                  <c:v>132</c:v>
                </c:pt>
                <c:pt idx="6">
                  <c:v>161</c:v>
                </c:pt>
                <c:pt idx="7">
                  <c:v>38</c:v>
                </c:pt>
              </c:numCache>
            </c:numRef>
          </c:val>
        </c:ser>
        <c:ser>
          <c:idx val="1"/>
          <c:order val="1"/>
          <c:tx>
            <c:strRef>
              <c:f>'03_2019'!$C$50</c:f>
              <c:strCache>
                <c:ptCount val="1"/>
                <c:pt idx="0">
                  <c:v>2-комн.</c:v>
                </c:pt>
              </c:strCache>
            </c:strRef>
          </c:tx>
          <c:invertIfNegative val="0"/>
          <c:cat>
            <c:strRef>
              <c:f>'03_2019'!$A$53:$A$60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'03_2019'!$C$53:$C$60</c:f>
              <c:numCache>
                <c:formatCode>#,##0</c:formatCode>
                <c:ptCount val="8"/>
                <c:pt idx="0">
                  <c:v>272</c:v>
                </c:pt>
                <c:pt idx="1">
                  <c:v>444</c:v>
                </c:pt>
                <c:pt idx="2">
                  <c:v>218</c:v>
                </c:pt>
                <c:pt idx="3">
                  <c:v>76</c:v>
                </c:pt>
                <c:pt idx="4">
                  <c:v>71</c:v>
                </c:pt>
                <c:pt idx="5">
                  <c:v>156</c:v>
                </c:pt>
                <c:pt idx="6">
                  <c:v>184</c:v>
                </c:pt>
                <c:pt idx="7">
                  <c:v>53</c:v>
                </c:pt>
              </c:numCache>
            </c:numRef>
          </c:val>
        </c:ser>
        <c:ser>
          <c:idx val="2"/>
          <c:order val="2"/>
          <c:tx>
            <c:strRef>
              <c:f>'03_2019'!$D$50</c:f>
              <c:strCache>
                <c:ptCount val="1"/>
                <c:pt idx="0">
                  <c:v>3-комн.</c:v>
                </c:pt>
              </c:strCache>
            </c:strRef>
          </c:tx>
          <c:invertIfNegative val="0"/>
          <c:cat>
            <c:strRef>
              <c:f>'03_2019'!$A$53:$A$60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'03_2019'!$D$53:$D$60</c:f>
              <c:numCache>
                <c:formatCode>#,##0</c:formatCode>
                <c:ptCount val="8"/>
                <c:pt idx="0">
                  <c:v>158</c:v>
                </c:pt>
                <c:pt idx="1">
                  <c:v>357</c:v>
                </c:pt>
                <c:pt idx="2">
                  <c:v>152</c:v>
                </c:pt>
                <c:pt idx="3">
                  <c:v>60</c:v>
                </c:pt>
                <c:pt idx="4">
                  <c:v>43</c:v>
                </c:pt>
                <c:pt idx="5">
                  <c:v>92</c:v>
                </c:pt>
                <c:pt idx="6">
                  <c:v>90</c:v>
                </c:pt>
                <c:pt idx="7">
                  <c:v>36</c:v>
                </c:pt>
              </c:numCache>
            </c:numRef>
          </c:val>
        </c:ser>
        <c:dLbls>
          <c:showLegendKey val="0"/>
          <c:showVal val="0"/>
          <c:showCatName val="0"/>
          <c:showSerName val="0"/>
          <c:showPercent val="0"/>
          <c:showBubbleSize val="0"/>
        </c:dLbls>
        <c:gapWidth val="150"/>
        <c:axId val="172714240"/>
        <c:axId val="178282496"/>
      </c:barChart>
      <c:catAx>
        <c:axId val="172714240"/>
        <c:scaling>
          <c:orientation val="minMax"/>
        </c:scaling>
        <c:delete val="0"/>
        <c:axPos val="b"/>
        <c:numFmt formatCode="General" sourceLinked="1"/>
        <c:majorTickMark val="out"/>
        <c:minorTickMark val="none"/>
        <c:tickLblPos val="nextTo"/>
        <c:crossAx val="178282496"/>
        <c:crosses val="autoZero"/>
        <c:auto val="1"/>
        <c:lblAlgn val="ctr"/>
        <c:lblOffset val="100"/>
        <c:noMultiLvlLbl val="0"/>
      </c:catAx>
      <c:valAx>
        <c:axId val="178282496"/>
        <c:scaling>
          <c:orientation val="minMax"/>
        </c:scaling>
        <c:delete val="0"/>
        <c:axPos val="l"/>
        <c:majorGridlines/>
        <c:numFmt formatCode="#,##0" sourceLinked="1"/>
        <c:majorTickMark val="out"/>
        <c:minorTickMark val="none"/>
        <c:tickLblPos val="nextTo"/>
        <c:crossAx val="1727142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trendline>
            <c:spPr>
              <a:ln w="25400">
                <a:solidFill>
                  <a:schemeClr val="accent3">
                    <a:lumMod val="75000"/>
                  </a:schemeClr>
                </a:solidFill>
              </a:ln>
            </c:spPr>
            <c:trendlineType val="linear"/>
            <c:dispRSqr val="1"/>
            <c:dispEq val="0"/>
            <c:trendlineLbl>
              <c:layout>
                <c:manualLayout>
                  <c:x val="-2.520106109730936E-3"/>
                  <c:y val="0.50563834450271183"/>
                </c:manualLayout>
              </c:layout>
              <c:numFmt formatCode="General" sourceLinked="0"/>
            </c:trendlineLbl>
          </c:trendline>
          <c:cat>
            <c:numRef>
              <c:f>итог!$C$1:$BM$1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итог!$C$2:$BM$2</c:f>
              <c:numCache>
                <c:formatCode>#,##0"р."</c:formatCode>
                <c:ptCount val="13"/>
                <c:pt idx="0">
                  <c:v>58156.085834430509</c:v>
                </c:pt>
                <c:pt idx="1">
                  <c:v>55310.615443308925</c:v>
                </c:pt>
                <c:pt idx="2">
                  <c:v>56638.968834477586</c:v>
                </c:pt>
                <c:pt idx="3">
                  <c:v>58497.645914996181</c:v>
                </c:pt>
                <c:pt idx="4">
                  <c:v>57855.161434261572</c:v>
                </c:pt>
                <c:pt idx="5">
                  <c:v>58983.101457605124</c:v>
                </c:pt>
                <c:pt idx="6">
                  <c:v>58974.760464354542</c:v>
                </c:pt>
                <c:pt idx="7">
                  <c:v>59011.872294241264</c:v>
                </c:pt>
                <c:pt idx="8">
                  <c:v>59319.748958517674</c:v>
                </c:pt>
                <c:pt idx="9">
                  <c:v>60382.672812016834</c:v>
                </c:pt>
                <c:pt idx="10">
                  <c:v>60126.85019785523</c:v>
                </c:pt>
                <c:pt idx="11">
                  <c:v>60251.660054899163</c:v>
                </c:pt>
                <c:pt idx="12">
                  <c:v>59618.76266634473</c:v>
                </c:pt>
              </c:numCache>
            </c:numRef>
          </c:val>
          <c:smooth val="0"/>
        </c:ser>
        <c:dLbls>
          <c:showLegendKey val="0"/>
          <c:showVal val="0"/>
          <c:showCatName val="0"/>
          <c:showSerName val="0"/>
          <c:showPercent val="0"/>
          <c:showBubbleSize val="0"/>
        </c:dLbls>
        <c:marker val="1"/>
        <c:smooth val="0"/>
        <c:axId val="178400640"/>
        <c:axId val="178414720"/>
      </c:lineChart>
      <c:lineChart>
        <c:grouping val="standard"/>
        <c:varyColors val="0"/>
        <c:ser>
          <c:idx val="1"/>
          <c:order val="1"/>
          <c:tx>
            <c:strRef>
              <c:f>итог!$A$3:$B$3</c:f>
              <c:strCache>
                <c:ptCount val="1"/>
                <c:pt idx="0">
                  <c:v>Самара Количество предложений, шт.</c:v>
                </c:pt>
              </c:strCache>
            </c:strRef>
          </c:tx>
          <c:spPr>
            <a:ln>
              <a:prstDash val="dash"/>
            </a:ln>
          </c:spPr>
          <c:marker>
            <c:symbol val="none"/>
          </c:marker>
          <c:cat>
            <c:numRef>
              <c:f>итог!$C$1:$BM$1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итог!$C$3:$BM$3</c:f>
              <c:numCache>
                <c:formatCode>#,##0</c:formatCode>
                <c:ptCount val="13"/>
                <c:pt idx="0">
                  <c:v>4017</c:v>
                </c:pt>
                <c:pt idx="1">
                  <c:v>1669</c:v>
                </c:pt>
                <c:pt idx="2">
                  <c:v>3085</c:v>
                </c:pt>
                <c:pt idx="3">
                  <c:v>5647</c:v>
                </c:pt>
                <c:pt idx="4">
                  <c:v>7665</c:v>
                </c:pt>
                <c:pt idx="5">
                  <c:v>5322</c:v>
                </c:pt>
                <c:pt idx="6">
                  <c:v>5298</c:v>
                </c:pt>
                <c:pt idx="7">
                  <c:v>5326</c:v>
                </c:pt>
                <c:pt idx="8">
                  <c:v>5305</c:v>
                </c:pt>
                <c:pt idx="9">
                  <c:v>5094</c:v>
                </c:pt>
                <c:pt idx="10">
                  <c:v>5309</c:v>
                </c:pt>
                <c:pt idx="11">
                  <c:v>5505</c:v>
                </c:pt>
                <c:pt idx="12">
                  <c:v>6085</c:v>
                </c:pt>
              </c:numCache>
            </c:numRef>
          </c:val>
          <c:smooth val="0"/>
        </c:ser>
        <c:dLbls>
          <c:showLegendKey val="0"/>
          <c:showVal val="0"/>
          <c:showCatName val="0"/>
          <c:showSerName val="0"/>
          <c:showPercent val="0"/>
          <c:showBubbleSize val="0"/>
        </c:dLbls>
        <c:marker val="1"/>
        <c:smooth val="0"/>
        <c:axId val="178422144"/>
        <c:axId val="178416256"/>
      </c:lineChart>
      <c:dateAx>
        <c:axId val="178400640"/>
        <c:scaling>
          <c:orientation val="minMax"/>
        </c:scaling>
        <c:delete val="0"/>
        <c:axPos val="b"/>
        <c:numFmt formatCode="mmm\-yy" sourceLinked="1"/>
        <c:majorTickMark val="out"/>
        <c:minorTickMark val="none"/>
        <c:tickLblPos val="nextTo"/>
        <c:crossAx val="178414720"/>
        <c:crosses val="autoZero"/>
        <c:auto val="1"/>
        <c:lblOffset val="100"/>
        <c:baseTimeUnit val="months"/>
      </c:dateAx>
      <c:valAx>
        <c:axId val="178414720"/>
        <c:scaling>
          <c:orientation val="minMax"/>
          <c:min val="55000"/>
        </c:scaling>
        <c:delete val="0"/>
        <c:axPos val="l"/>
        <c:majorGridlines/>
        <c:numFmt formatCode="#,##0&quot;р.&quot;" sourceLinked="1"/>
        <c:majorTickMark val="out"/>
        <c:minorTickMark val="none"/>
        <c:tickLblPos val="nextTo"/>
        <c:crossAx val="178400640"/>
        <c:crosses val="autoZero"/>
        <c:crossBetween val="between"/>
      </c:valAx>
      <c:valAx>
        <c:axId val="178416256"/>
        <c:scaling>
          <c:orientation val="minMax"/>
          <c:min val="1000"/>
        </c:scaling>
        <c:delete val="0"/>
        <c:axPos val="r"/>
        <c:numFmt formatCode="#,##0" sourceLinked="1"/>
        <c:majorTickMark val="out"/>
        <c:minorTickMark val="none"/>
        <c:tickLblPos val="nextTo"/>
        <c:crossAx val="178422144"/>
        <c:crosses val="max"/>
        <c:crossBetween val="between"/>
      </c:valAx>
      <c:dateAx>
        <c:axId val="178422144"/>
        <c:scaling>
          <c:orientation val="minMax"/>
        </c:scaling>
        <c:delete val="1"/>
        <c:axPos val="b"/>
        <c:numFmt formatCode="mmm\-yy" sourceLinked="1"/>
        <c:majorTickMark val="out"/>
        <c:minorTickMark val="none"/>
        <c:tickLblPos val="nextTo"/>
        <c:crossAx val="17841625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1"/>
            <c:dispEq val="1"/>
            <c:trendlineLbl>
              <c:layout>
                <c:manualLayout>
                  <c:x val="2.28569727347591E-2"/>
                  <c:y val="0.22734560985488036"/>
                </c:manualLayout>
              </c:layout>
              <c:numFmt formatCode="General" sourceLinked="0"/>
              <c:txPr>
                <a:bodyPr/>
                <a:lstStyle/>
                <a:p>
                  <a:pPr>
                    <a:defRPr/>
                  </a:pPr>
                  <a:endParaRPr lang="ru-RU"/>
                </a:p>
              </c:txPr>
            </c:trendlineLbl>
          </c:trendline>
          <c:cat>
            <c:numRef>
              <c:f>Динамика!$E$1:$BS$1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Динамика!$E$4:$BS$4</c:f>
              <c:numCache>
                <c:formatCode>0.00%</c:formatCode>
                <c:ptCount val="13"/>
                <c:pt idx="0">
                  <c:v>3.6680816440914137E-2</c:v>
                </c:pt>
                <c:pt idx="1">
                  <c:v>-4.8928162036602579E-2</c:v>
                </c:pt>
                <c:pt idx="2">
                  <c:v>2.4016246800402496E-2</c:v>
                </c:pt>
                <c:pt idx="3">
                  <c:v>3.2816223860826561E-2</c:v>
                </c:pt>
                <c:pt idx="4">
                  <c:v>-1.0983082664013743E-2</c:v>
                </c:pt>
                <c:pt idx="5">
                  <c:v>1.9495927336149313E-2</c:v>
                </c:pt>
                <c:pt idx="6">
                  <c:v>-1.4141326997830315E-4</c:v>
                </c:pt>
                <c:pt idx="7">
                  <c:v>6.2928326617203224E-4</c:v>
                </c:pt>
                <c:pt idx="8">
                  <c:v>5.2171987145450032E-3</c:v>
                </c:pt>
                <c:pt idx="9">
                  <c:v>1.7918549423438443E-2</c:v>
                </c:pt>
                <c:pt idx="10">
                  <c:v>-4.2366891402444125E-3</c:v>
                </c:pt>
                <c:pt idx="11">
                  <c:v>2.0757757413406713E-3</c:v>
                </c:pt>
                <c:pt idx="12">
                  <c:v>-1.0504231551093519E-2</c:v>
                </c:pt>
              </c:numCache>
            </c:numRef>
          </c:val>
          <c:smooth val="0"/>
        </c:ser>
        <c:dLbls>
          <c:dLblPos val="l"/>
          <c:showLegendKey val="0"/>
          <c:showVal val="1"/>
          <c:showCatName val="0"/>
          <c:showSerName val="0"/>
          <c:showPercent val="0"/>
          <c:showBubbleSize val="0"/>
        </c:dLbls>
        <c:marker val="1"/>
        <c:smooth val="0"/>
        <c:axId val="178435584"/>
        <c:axId val="178437120"/>
      </c:lineChart>
      <c:dateAx>
        <c:axId val="178435584"/>
        <c:scaling>
          <c:orientation val="minMax"/>
        </c:scaling>
        <c:delete val="0"/>
        <c:axPos val="b"/>
        <c:numFmt formatCode="mmm\-yy" sourceLinked="1"/>
        <c:majorTickMark val="out"/>
        <c:minorTickMark val="none"/>
        <c:tickLblPos val="nextTo"/>
        <c:crossAx val="178437120"/>
        <c:crosses val="autoZero"/>
        <c:auto val="1"/>
        <c:lblOffset val="100"/>
        <c:baseTimeUnit val="months"/>
      </c:dateAx>
      <c:valAx>
        <c:axId val="178437120"/>
        <c:scaling>
          <c:orientation val="minMax"/>
        </c:scaling>
        <c:delete val="0"/>
        <c:axPos val="l"/>
        <c:majorGridlines/>
        <c:numFmt formatCode="0.0%" sourceLinked="0"/>
        <c:majorTickMark val="out"/>
        <c:minorTickMark val="none"/>
        <c:tickLblPos val="nextTo"/>
        <c:crossAx val="178435584"/>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0.30306186211205999</c:v>
                </c:pt>
                <c:pt idx="1">
                  <c:v>0.55259320974796922</c:v>
                </c:pt>
                <c:pt idx="2">
                  <c:v>7.4151218496146643E-2</c:v>
                </c:pt>
                <c:pt idx="3">
                  <c:v>5.3947094355342638E-2</c:v>
                </c:pt>
                <c:pt idx="4">
                  <c:v>1.6246615288481567E-2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2.0412414080399916E-2</c:v>
                </c:pt>
                <c:pt idx="1">
                  <c:v>0.28327431785044782</c:v>
                </c:pt>
                <c:pt idx="2">
                  <c:v>0.36263278483649242</c:v>
                </c:pt>
                <c:pt idx="3">
                  <c:v>0.2497396375755051</c:v>
                </c:pt>
                <c:pt idx="4">
                  <c:v>7.2068319100187461E-2</c:v>
                </c:pt>
                <c:pt idx="5">
                  <c:v>1.1872526556967298E-2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6.8735680066652777E-3</c:v>
                </c:pt>
                <c:pt idx="1">
                  <c:v>1.3538846073734638E-2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8.2274526140387425E-2</c:v>
                </c:pt>
                <c:pt idx="1">
                  <c:v>0.17787960841491357</c:v>
                </c:pt>
                <c:pt idx="2">
                  <c:v>1.8121224744844823E-2</c:v>
                </c:pt>
                <c:pt idx="3">
                  <c:v>4.9989585503020205E-3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5.6029993751301813E-2</c:v>
                </c:pt>
                <c:pt idx="1">
                  <c:v>0.22911893355550927</c:v>
                </c:pt>
                <c:pt idx="2">
                  <c:v>3.8533638825244743E-2</c:v>
                </c:pt>
                <c:pt idx="3">
                  <c:v>2.2703603415955009E-2</c:v>
                </c:pt>
                <c:pt idx="4">
                  <c:v>1.6246615288481567E-2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0.13372214122057904</c:v>
                </c:pt>
                <c:pt idx="1">
                  <c:v>8.6440324932305773E-2</c:v>
                </c:pt>
                <c:pt idx="2">
                  <c:v>1.3747136013330555E-2</c:v>
                </c:pt>
                <c:pt idx="3">
                  <c:v>1.583003540928973E-2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1.4788585711310144E-2</c:v>
                </c:pt>
                <c:pt idx="1">
                  <c:v>4.5615496771505934E-2</c:v>
                </c:pt>
                <c:pt idx="2">
                  <c:v>2.0828993959591752E-3</c:v>
                </c:pt>
                <c:pt idx="3">
                  <c:v>9.5813372214122051E-3</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9.373047281816288E-3</c:v>
                </c:pt>
                <c:pt idx="1">
                  <c:v>0</c:v>
                </c:pt>
                <c:pt idx="2">
                  <c:v>1.6663195167673402E-3</c:v>
                </c:pt>
                <c:pt idx="3">
                  <c:v>8.3315975838367008E-4</c:v>
                </c:pt>
                <c:pt idx="4">
                  <c:v>0</c:v>
                </c:pt>
              </c:numCache>
            </c:numRef>
          </c:val>
        </c:ser>
        <c:dLbls>
          <c:showLegendKey val="0"/>
          <c:showVal val="0"/>
          <c:showCatName val="0"/>
          <c:showSerName val="0"/>
          <c:showPercent val="0"/>
          <c:showBubbleSize val="0"/>
        </c:dLbls>
        <c:gapWidth val="150"/>
        <c:axId val="178638208"/>
        <c:axId val="178648192"/>
      </c:barChart>
      <c:catAx>
        <c:axId val="178638208"/>
        <c:scaling>
          <c:orientation val="minMax"/>
        </c:scaling>
        <c:delete val="0"/>
        <c:axPos val="b"/>
        <c:majorTickMark val="out"/>
        <c:minorTickMark val="none"/>
        <c:tickLblPos val="nextTo"/>
        <c:crossAx val="178648192"/>
        <c:crosses val="autoZero"/>
        <c:auto val="1"/>
        <c:lblAlgn val="ctr"/>
        <c:lblOffset val="100"/>
        <c:noMultiLvlLbl val="0"/>
      </c:catAx>
      <c:valAx>
        <c:axId val="178648192"/>
        <c:scaling>
          <c:orientation val="minMax"/>
        </c:scaling>
        <c:delete val="0"/>
        <c:axPos val="l"/>
        <c:majorGridlines/>
        <c:numFmt formatCode="0.0%" sourceLinked="1"/>
        <c:majorTickMark val="out"/>
        <c:minorTickMark val="none"/>
        <c:tickLblPos val="nextTo"/>
        <c:crossAx val="1786382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0.1270568631535097</c:v>
                </c:pt>
                <c:pt idx="1">
                  <c:v>0.20849822953551345</c:v>
                </c:pt>
                <c:pt idx="2">
                  <c:v>2.2703603415955009E-2</c:v>
                </c:pt>
                <c:pt idx="3">
                  <c:v>1.7704644865652989E-2</c:v>
                </c:pt>
                <c:pt idx="4">
                  <c:v>5.6238283690897726E-3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0.10872734846906894</c:v>
                </c:pt>
                <c:pt idx="1">
                  <c:v>0.17350551968339928</c:v>
                </c:pt>
                <c:pt idx="2">
                  <c:v>2.8952301603832536E-2</c:v>
                </c:pt>
                <c:pt idx="3">
                  <c:v>2.082899395959175E-2</c:v>
                </c:pt>
                <c:pt idx="4">
                  <c:v>7.0818579462611957E-3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6.7277650489481353E-2</c:v>
                </c:pt>
                <c:pt idx="1">
                  <c:v>0.17058946052905644</c:v>
                </c:pt>
                <c:pt idx="2">
                  <c:v>2.249531347635909E-2</c:v>
                </c:pt>
                <c:pt idx="3">
                  <c:v>1.5413455530097896E-2</c:v>
                </c:pt>
                <c:pt idx="4">
                  <c:v>3.5409289731305978E-3</c:v>
                </c:pt>
              </c:numCache>
            </c:numRef>
          </c:val>
        </c:ser>
        <c:dLbls>
          <c:showLegendKey val="0"/>
          <c:showVal val="0"/>
          <c:showCatName val="0"/>
          <c:showSerName val="0"/>
          <c:showPercent val="0"/>
          <c:showBubbleSize val="0"/>
        </c:dLbls>
        <c:gapWidth val="150"/>
        <c:axId val="178924928"/>
        <c:axId val="178926720"/>
      </c:barChart>
      <c:catAx>
        <c:axId val="178924928"/>
        <c:scaling>
          <c:orientation val="minMax"/>
        </c:scaling>
        <c:delete val="0"/>
        <c:axPos val="b"/>
        <c:majorTickMark val="out"/>
        <c:minorTickMark val="none"/>
        <c:tickLblPos val="nextTo"/>
        <c:crossAx val="178926720"/>
        <c:crosses val="autoZero"/>
        <c:auto val="1"/>
        <c:lblAlgn val="ctr"/>
        <c:lblOffset val="100"/>
        <c:noMultiLvlLbl val="0"/>
      </c:catAx>
      <c:valAx>
        <c:axId val="178926720"/>
        <c:scaling>
          <c:orientation val="minMax"/>
        </c:scaling>
        <c:delete val="0"/>
        <c:axPos val="l"/>
        <c:majorGridlines/>
        <c:numFmt formatCode="0.0%" sourceLinked="1"/>
        <c:majorTickMark val="out"/>
        <c:minorTickMark val="none"/>
        <c:tickLblPos val="nextTo"/>
        <c:crossAx val="1789249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58534.373055094198</c:v>
                </c:pt>
                <c:pt idx="1">
                  <c:v>37762.483630472983</c:v>
                </c:pt>
                <c:pt idx="2">
                  <c:v>39960.121446432051</c:v>
                </c:pt>
                <c:pt idx="3">
                  <c:v>36234.611739626947</c:v>
                </c:pt>
                <c:pt idx="4">
                  <c:v>35847.644215040673</c:v>
                </c:pt>
                <c:pt idx="5">
                  <c:v>38032.578581598194</c:v>
                </c:pt>
                <c:pt idx="6">
                  <c:v>60929.644230285361</c:v>
                </c:pt>
                <c:pt idx="7">
                  <c:v>46509.789365885597</c:v>
                </c:pt>
                <c:pt idx="8">
                  <c:v>44907.886082969184</c:v>
                </c:pt>
                <c:pt idx="9">
                  <c:v>41693.546074060127</c:v>
                </c:pt>
                <c:pt idx="10">
                  <c:v>39841.634636146977</c:v>
                </c:pt>
                <c:pt idx="13">
                  <c:v>43913.353549082429</c:v>
                </c:pt>
                <c:pt idx="14">
                  <c:v>45061.285231235961</c:v>
                </c:pt>
                <c:pt idx="15">
                  <c:v>39950.623951260066</c:v>
                </c:pt>
                <c:pt idx="16">
                  <c:v>38309.710003258391</c:v>
                </c:pt>
                <c:pt idx="19">
                  <c:v>32025.2803074978</c:v>
                </c:pt>
                <c:pt idx="20">
                  <c:v>39852.83837578215</c:v>
                </c:pt>
                <c:pt idx="21">
                  <c:v>33823.988431516293</c:v>
                </c:pt>
                <c:pt idx="22">
                  <c:v>36178.114660876759</c:v>
                </c:pt>
                <c:pt idx="23">
                  <c:v>29716.520039100684</c:v>
                </c:pt>
                <c:pt idx="26">
                  <c:v>29661.772170108346</c:v>
                </c:pt>
              </c:numCache>
            </c:numRef>
          </c:val>
        </c:ser>
        <c:ser>
          <c:idx val="1"/>
          <c:order val="1"/>
          <c:tx>
            <c:strRef>
              <c:f>Лист3!$D$1</c:f>
              <c:strCache>
                <c:ptCount val="1"/>
                <c:pt idx="0">
                  <c:v>2-комн.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59260.81352943823</c:v>
                </c:pt>
                <c:pt idx="1">
                  <c:v>38212.720641715146</c:v>
                </c:pt>
                <c:pt idx="2">
                  <c:v>42402.119431168874</c:v>
                </c:pt>
                <c:pt idx="3">
                  <c:v>34481.331147911726</c:v>
                </c:pt>
                <c:pt idx="4">
                  <c:v>37019.858915239347</c:v>
                </c:pt>
                <c:pt idx="5">
                  <c:v>40021.973501028537</c:v>
                </c:pt>
                <c:pt idx="6">
                  <c:v>58200.685871185335</c:v>
                </c:pt>
                <c:pt idx="7">
                  <c:v>45498.856493443549</c:v>
                </c:pt>
                <c:pt idx="8">
                  <c:v>43641.050266688486</c:v>
                </c:pt>
                <c:pt idx="9">
                  <c:v>38588.499395513114</c:v>
                </c:pt>
                <c:pt idx="10">
                  <c:v>39602.358434874724</c:v>
                </c:pt>
                <c:pt idx="13">
                  <c:v>42406.245767158594</c:v>
                </c:pt>
                <c:pt idx="14">
                  <c:v>43355.893173678378</c:v>
                </c:pt>
                <c:pt idx="15">
                  <c:v>38020.11535899427</c:v>
                </c:pt>
                <c:pt idx="16">
                  <c:v>40167.238560333884</c:v>
                </c:pt>
                <c:pt idx="19">
                  <c:v>34259.601506749212</c:v>
                </c:pt>
                <c:pt idx="20">
                  <c:v>35788.096966112353</c:v>
                </c:pt>
                <c:pt idx="21">
                  <c:v>34844.992936618211</c:v>
                </c:pt>
                <c:pt idx="22">
                  <c:v>31868.881772200595</c:v>
                </c:pt>
                <c:pt idx="23">
                  <c:v>30443.548387096773</c:v>
                </c:pt>
                <c:pt idx="26">
                  <c:v>28354.80575647049</c:v>
                </c:pt>
              </c:numCache>
            </c:numRef>
          </c:val>
        </c:ser>
        <c:ser>
          <c:idx val="2"/>
          <c:order val="2"/>
          <c:tx>
            <c:strRef>
              <c:f>Лист3!$E$1</c:f>
              <c:strCache>
                <c:ptCount val="1"/>
                <c:pt idx="0">
                  <c:v>3-комн.</c:v>
                </c:pt>
              </c:strCache>
            </c:strRef>
          </c:tx>
          <c:invertIfNegative val="0"/>
          <c:dLbls>
            <c:dLbl>
              <c:idx val="23"/>
              <c:showLegendKey val="0"/>
              <c:showVal val="1"/>
              <c:showCatName val="0"/>
              <c:showSerName val="0"/>
              <c:showPercent val="0"/>
              <c:showBubbleSize val="0"/>
            </c:dLbl>
            <c:dLbl>
              <c:idx val="26"/>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57425.589309404357</c:v>
                </c:pt>
                <c:pt idx="1">
                  <c:v>43115.171714204072</c:v>
                </c:pt>
                <c:pt idx="2">
                  <c:v>40516.793099063136</c:v>
                </c:pt>
                <c:pt idx="3">
                  <c:v>34376.669402713414</c:v>
                </c:pt>
                <c:pt idx="4">
                  <c:v>36705.713944054813</c:v>
                </c:pt>
                <c:pt idx="5">
                  <c:v>40850.390465226556</c:v>
                </c:pt>
                <c:pt idx="6">
                  <c:v>57226.760178428995</c:v>
                </c:pt>
                <c:pt idx="7">
                  <c:v>45292.39319484141</c:v>
                </c:pt>
                <c:pt idx="8">
                  <c:v>40194.619773428785</c:v>
                </c:pt>
                <c:pt idx="9">
                  <c:v>36009.464405727325</c:v>
                </c:pt>
                <c:pt idx="10">
                  <c:v>36838.256507432925</c:v>
                </c:pt>
                <c:pt idx="13">
                  <c:v>41016.136008672489</c:v>
                </c:pt>
                <c:pt idx="14">
                  <c:v>43131.492592820643</c:v>
                </c:pt>
                <c:pt idx="15">
                  <c:v>33395.819025315104</c:v>
                </c:pt>
                <c:pt idx="16">
                  <c:v>31190.972222222219</c:v>
                </c:pt>
                <c:pt idx="17">
                  <c:v>34675.376632613472</c:v>
                </c:pt>
                <c:pt idx="19">
                  <c:v>35108.422239569787</c:v>
                </c:pt>
                <c:pt idx="20">
                  <c:v>34930.60453110432</c:v>
                </c:pt>
                <c:pt idx="21">
                  <c:v>29508.377290661301</c:v>
                </c:pt>
                <c:pt idx="22">
                  <c:v>31892.303758729093</c:v>
                </c:pt>
                <c:pt idx="26">
                  <c:v>26220.141398941403</c:v>
                </c:pt>
              </c:numCache>
            </c:numRef>
          </c:val>
        </c:ser>
        <c:dLbls>
          <c:showLegendKey val="0"/>
          <c:showVal val="0"/>
          <c:showCatName val="0"/>
          <c:showSerName val="0"/>
          <c:showPercent val="0"/>
          <c:showBubbleSize val="0"/>
        </c:dLbls>
        <c:gapWidth val="150"/>
        <c:axId val="178975488"/>
        <c:axId val="178977024"/>
      </c:barChart>
      <c:catAx>
        <c:axId val="178975488"/>
        <c:scaling>
          <c:orientation val="minMax"/>
        </c:scaling>
        <c:delete val="0"/>
        <c:axPos val="b"/>
        <c:majorTickMark val="out"/>
        <c:minorTickMark val="none"/>
        <c:tickLblPos val="nextTo"/>
        <c:crossAx val="178977024"/>
        <c:crosses val="autoZero"/>
        <c:auto val="1"/>
        <c:lblAlgn val="ctr"/>
        <c:lblOffset val="100"/>
        <c:noMultiLvlLbl val="0"/>
      </c:catAx>
      <c:valAx>
        <c:axId val="178977024"/>
        <c:scaling>
          <c:orientation val="minMax"/>
        </c:scaling>
        <c:delete val="0"/>
        <c:axPos val="l"/>
        <c:majorGridlines/>
        <c:numFmt formatCode="#,##0" sourceLinked="1"/>
        <c:majorTickMark val="out"/>
        <c:minorTickMark val="none"/>
        <c:tickLblPos val="nextTo"/>
        <c:crossAx val="178975488"/>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59953.793010763031</c:v>
                </c:pt>
                <c:pt idx="1">
                  <c:v>43451.758598162123</c:v>
                </c:pt>
                <c:pt idx="2">
                  <c:v>43241.459730374467</c:v>
                </c:pt>
                <c:pt idx="3">
                  <c:v>37862.051731237625</c:v>
                </c:pt>
                <c:pt idx="4">
                  <c:v>37912.217911136184</c:v>
                </c:pt>
                <c:pt idx="5">
                  <c:v>36520.567937507738</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58645.255534323645</c:v>
                </c:pt>
                <c:pt idx="1">
                  <c:v>42898.653115021451</c:v>
                </c:pt>
                <c:pt idx="2">
                  <c:v>41836.944928593781</c:v>
                </c:pt>
                <c:pt idx="3">
                  <c:v>36052.173992778859</c:v>
                </c:pt>
                <c:pt idx="4">
                  <c:v>38508.902348683696</c:v>
                </c:pt>
                <c:pt idx="5">
                  <c:v>38824.670361787066</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57271.496732898442</c:v>
                </c:pt>
                <c:pt idx="1">
                  <c:v>44117.879533654799</c:v>
                </c:pt>
                <c:pt idx="2">
                  <c:v>39781.254640911786</c:v>
                </c:pt>
                <c:pt idx="3">
                  <c:v>34839.940103050023</c:v>
                </c:pt>
                <c:pt idx="4">
                  <c:v>35877.812004675092</c:v>
                </c:pt>
                <c:pt idx="5">
                  <c:v>39203.720109863069</c:v>
                </c:pt>
              </c:numCache>
            </c:numRef>
          </c:val>
        </c:ser>
        <c:dLbls>
          <c:showLegendKey val="0"/>
          <c:showVal val="0"/>
          <c:showCatName val="0"/>
          <c:showSerName val="0"/>
          <c:showPercent val="0"/>
          <c:showBubbleSize val="0"/>
        </c:dLbls>
        <c:gapWidth val="150"/>
        <c:axId val="179465600"/>
        <c:axId val="179471488"/>
      </c:barChart>
      <c:catAx>
        <c:axId val="179465600"/>
        <c:scaling>
          <c:orientation val="minMax"/>
        </c:scaling>
        <c:delete val="0"/>
        <c:axPos val="b"/>
        <c:majorTickMark val="out"/>
        <c:minorTickMark val="none"/>
        <c:tickLblPos val="nextTo"/>
        <c:crossAx val="179471488"/>
        <c:crosses val="autoZero"/>
        <c:auto val="1"/>
        <c:lblAlgn val="ctr"/>
        <c:lblOffset val="100"/>
        <c:noMultiLvlLbl val="0"/>
      </c:catAx>
      <c:valAx>
        <c:axId val="179471488"/>
        <c:scaling>
          <c:orientation val="minMax"/>
        </c:scaling>
        <c:delete val="0"/>
        <c:axPos val="l"/>
        <c:majorGridlines/>
        <c:numFmt formatCode="#,##0" sourceLinked="1"/>
        <c:majorTickMark val="out"/>
        <c:minorTickMark val="none"/>
        <c:tickLblPos val="nextTo"/>
        <c:crossAx val="1794656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37751.841259209126</c:v>
                </c:pt>
                <c:pt idx="1">
                  <c:v>45001.35100705261</c:v>
                </c:pt>
                <c:pt idx="2">
                  <c:v>43633.322777231602</c:v>
                </c:pt>
                <c:pt idx="3">
                  <c:v>36778.609454999867</c:v>
                </c:pt>
                <c:pt idx="4">
                  <c:v>29661.772170108346</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37567.347570029582</c:v>
                </c:pt>
                <c:pt idx="1">
                  <c:v>43294.147194496159</c:v>
                </c:pt>
                <c:pt idx="2">
                  <c:v>41782.968982566832</c:v>
                </c:pt>
                <c:pt idx="3">
                  <c:v>34783.909312295473</c:v>
                </c:pt>
                <c:pt idx="4">
                  <c:v>28354.80575647049</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39019.206274341646</c:v>
                </c:pt>
                <c:pt idx="1">
                  <c:v>41123.002058497048</c:v>
                </c:pt>
                <c:pt idx="2">
                  <c:v>40504.091952746901</c:v>
                </c:pt>
                <c:pt idx="3">
                  <c:v>33049.654313950981</c:v>
                </c:pt>
                <c:pt idx="4">
                  <c:v>26220.141398941403</c:v>
                </c:pt>
              </c:numCache>
            </c:numRef>
          </c:val>
        </c:ser>
        <c:dLbls>
          <c:showLegendKey val="0"/>
          <c:showVal val="0"/>
          <c:showCatName val="0"/>
          <c:showSerName val="0"/>
          <c:showPercent val="0"/>
          <c:showBubbleSize val="0"/>
        </c:dLbls>
        <c:gapWidth val="150"/>
        <c:axId val="179481984"/>
        <c:axId val="179491968"/>
      </c:barChart>
      <c:catAx>
        <c:axId val="179481984"/>
        <c:scaling>
          <c:orientation val="minMax"/>
        </c:scaling>
        <c:delete val="0"/>
        <c:axPos val="b"/>
        <c:majorTickMark val="out"/>
        <c:minorTickMark val="none"/>
        <c:tickLblPos val="nextTo"/>
        <c:crossAx val="179491968"/>
        <c:crosses val="autoZero"/>
        <c:auto val="1"/>
        <c:lblAlgn val="ctr"/>
        <c:lblOffset val="100"/>
        <c:noMultiLvlLbl val="0"/>
      </c:catAx>
      <c:valAx>
        <c:axId val="179491968"/>
        <c:scaling>
          <c:orientation val="minMax"/>
        </c:scaling>
        <c:delete val="0"/>
        <c:axPos val="l"/>
        <c:majorGridlines/>
        <c:numFmt formatCode="#,##0" sourceLinked="1"/>
        <c:majorTickMark val="out"/>
        <c:minorTickMark val="none"/>
        <c:tickLblPos val="nextTo"/>
        <c:crossAx val="1794819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2.0790536103331644E-2"/>
                  <c:y val="0.43884410488292924"/>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Динамика!$C$2:$BM$2</c:f>
              <c:numCache>
                <c:formatCode>#,##0</c:formatCode>
                <c:ptCount val="13"/>
                <c:pt idx="0">
                  <c:v>39347.187960734576</c:v>
                </c:pt>
                <c:pt idx="1">
                  <c:v>39180.328018858476</c:v>
                </c:pt>
                <c:pt idx="2">
                  <c:v>39174.611483726738</c:v>
                </c:pt>
                <c:pt idx="3">
                  <c:v>39092.874266373583</c:v>
                </c:pt>
                <c:pt idx="4">
                  <c:v>39191.458256052436</c:v>
                </c:pt>
                <c:pt idx="5">
                  <c:v>39840.894652266841</c:v>
                </c:pt>
                <c:pt idx="6">
                  <c:v>39899.314498692256</c:v>
                </c:pt>
                <c:pt idx="7">
                  <c:v>39835.40690243525</c:v>
                </c:pt>
                <c:pt idx="8">
                  <c:v>39861.108800708913</c:v>
                </c:pt>
                <c:pt idx="9">
                  <c:v>40088.096332957772</c:v>
                </c:pt>
                <c:pt idx="10">
                  <c:v>40373.868924765637</c:v>
                </c:pt>
                <c:pt idx="11">
                  <c:v>40798.866380055733</c:v>
                </c:pt>
                <c:pt idx="12">
                  <c:v>40873.010932658333</c:v>
                </c:pt>
              </c:numCache>
            </c:numRef>
          </c:val>
          <c:smooth val="0"/>
        </c:ser>
        <c:dLbls>
          <c:dLblPos val="l"/>
          <c:showLegendKey val="0"/>
          <c:showVal val="1"/>
          <c:showCatName val="0"/>
          <c:showSerName val="0"/>
          <c:showPercent val="0"/>
          <c:showBubbleSize val="0"/>
        </c:dLbls>
        <c:marker val="1"/>
        <c:smooth val="0"/>
        <c:axId val="180231552"/>
        <c:axId val="180233344"/>
      </c:lineChart>
      <c:dateAx>
        <c:axId val="180231552"/>
        <c:scaling>
          <c:orientation val="minMax"/>
        </c:scaling>
        <c:delete val="0"/>
        <c:axPos val="b"/>
        <c:numFmt formatCode="mmm\-yy" sourceLinked="1"/>
        <c:majorTickMark val="none"/>
        <c:minorTickMark val="none"/>
        <c:tickLblPos val="nextTo"/>
        <c:crossAx val="180233344"/>
        <c:crosses val="autoZero"/>
        <c:auto val="1"/>
        <c:lblOffset val="100"/>
        <c:baseTimeUnit val="months"/>
      </c:dateAx>
      <c:valAx>
        <c:axId val="180233344"/>
        <c:scaling>
          <c:orientation val="minMax"/>
        </c:scaling>
        <c:delete val="0"/>
        <c:axPos val="l"/>
        <c:majorGridlines/>
        <c:numFmt formatCode="#,##0" sourceLinked="1"/>
        <c:majorTickMark val="none"/>
        <c:minorTickMark val="none"/>
        <c:tickLblPos val="nextTo"/>
        <c:crossAx val="18023155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'03_2019'!$D$103</c:f>
              <c:strCache>
                <c:ptCount val="1"/>
                <c:pt idx="0">
                  <c:v>Активность рынка</c:v>
                </c:pt>
              </c:strCache>
            </c:strRef>
          </c:tx>
          <c:invertIfNegative val="0"/>
          <c:cat>
            <c:strRef>
              <c:f>'03_2019'!$A$104:$A$113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'03_2019'!$D$104:$D$113</c:f>
              <c:numCache>
                <c:formatCode>0.0</c:formatCode>
                <c:ptCount val="10"/>
                <c:pt idx="0">
                  <c:v>5.2615059234094215</c:v>
                </c:pt>
                <c:pt idx="1">
                  <c:v>6.8325200058633584</c:v>
                </c:pt>
                <c:pt idx="2">
                  <c:v>6.0557830787445894</c:v>
                </c:pt>
                <c:pt idx="3">
                  <c:v>6.7203983856883243</c:v>
                </c:pt>
                <c:pt idx="4">
                  <c:v>9.823148000918712</c:v>
                </c:pt>
                <c:pt idx="5">
                  <c:v>3.1753115238062546</c:v>
                </c:pt>
                <c:pt idx="6">
                  <c:v>6.9020140303236026</c:v>
                </c:pt>
                <c:pt idx="7">
                  <c:v>8.0785747693354306</c:v>
                </c:pt>
                <c:pt idx="8">
                  <c:v>6.0260157646113566</c:v>
                </c:pt>
                <c:pt idx="9">
                  <c:v>4.3778007583591867</c:v>
                </c:pt>
              </c:numCache>
            </c:numRef>
          </c:val>
        </c:ser>
        <c:dLbls>
          <c:showLegendKey val="0"/>
          <c:showVal val="0"/>
          <c:showCatName val="0"/>
          <c:showSerName val="0"/>
          <c:showPercent val="0"/>
          <c:showBubbleSize val="0"/>
        </c:dLbls>
        <c:gapWidth val="150"/>
        <c:axId val="180909184"/>
        <c:axId val="182066176"/>
      </c:barChart>
      <c:catAx>
        <c:axId val="180909184"/>
        <c:scaling>
          <c:orientation val="minMax"/>
        </c:scaling>
        <c:delete val="0"/>
        <c:axPos val="b"/>
        <c:majorTickMark val="out"/>
        <c:minorTickMark val="none"/>
        <c:tickLblPos val="nextTo"/>
        <c:crossAx val="182066176"/>
        <c:crosses val="autoZero"/>
        <c:auto val="1"/>
        <c:lblAlgn val="ctr"/>
        <c:lblOffset val="100"/>
        <c:noMultiLvlLbl val="0"/>
      </c:catAx>
      <c:valAx>
        <c:axId val="182066176"/>
        <c:scaling>
          <c:orientation val="minMax"/>
        </c:scaling>
        <c:delete val="0"/>
        <c:axPos val="l"/>
        <c:majorGridlines/>
        <c:numFmt formatCode="0.0" sourceLinked="1"/>
        <c:majorTickMark val="out"/>
        <c:minorTickMark val="none"/>
        <c:tickLblPos val="nextTo"/>
        <c:crossAx val="180909184"/>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4.4281046714557876E-2"/>
                  <c:y val="0.41499402891212156"/>
                </c:manualLayout>
              </c:layout>
              <c:tx>
                <c:rich>
                  <a:bodyPr/>
                  <a:lstStyle/>
                  <a:p>
                    <a:pPr>
                      <a:defRPr/>
                    </a:pPr>
                    <a:r>
                      <a:rPr lang="en-US" sz="1200" baseline="0"/>
                      <a:t>y = -5E-05x + 2,0376
R² = 0,7355</a:t>
                    </a:r>
                  </a:p>
                </c:rich>
              </c:tx>
              <c:numFmt formatCode="General" sourceLinked="0"/>
            </c:trendlineLbl>
          </c:trendline>
          <c:cat>
            <c:numRef>
              <c:f>Динамика!$C$1:$BM$1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Динамика!$C$4:$BM$4</c:f>
              <c:numCache>
                <c:formatCode>0.00%</c:formatCode>
                <c:ptCount val="13"/>
                <c:pt idx="0">
                  <c:v>-1.9167652426687162E-3</c:v>
                </c:pt>
                <c:pt idx="1">
                  <c:v>-4.2407081807882612E-3</c:v>
                </c:pt>
                <c:pt idx="2">
                  <c:v>-1.4590319736441573E-4</c:v>
                </c:pt>
                <c:pt idx="3">
                  <c:v>-2.0864844412588177E-3</c:v>
                </c:pt>
                <c:pt idx="4">
                  <c:v>2.5217892398270571E-3</c:v>
                </c:pt>
                <c:pt idx="5">
                  <c:v>1.6570865824164917E-2</c:v>
                </c:pt>
                <c:pt idx="6">
                  <c:v>1.4663286789944382E-3</c:v>
                </c:pt>
                <c:pt idx="7">
                  <c:v>-1.6017216601327969E-3</c:v>
                </c:pt>
                <c:pt idx="8">
                  <c:v>6.4520235318824958E-4</c:v>
                </c:pt>
                <c:pt idx="9">
                  <c:v>5.6944610694026126E-3</c:v>
                </c:pt>
                <c:pt idx="10">
                  <c:v>7.1286146748984359E-3</c:v>
                </c:pt>
                <c:pt idx="11">
                  <c:v>1.0526547655912164E-2</c:v>
                </c:pt>
                <c:pt idx="12">
                  <c:v>1.8173189399900854E-3</c:v>
                </c:pt>
              </c:numCache>
            </c:numRef>
          </c:val>
          <c:smooth val="0"/>
        </c:ser>
        <c:dLbls>
          <c:dLblPos val="l"/>
          <c:showLegendKey val="0"/>
          <c:showVal val="1"/>
          <c:showCatName val="0"/>
          <c:showSerName val="0"/>
          <c:showPercent val="0"/>
          <c:showBubbleSize val="0"/>
        </c:dLbls>
        <c:marker val="1"/>
        <c:smooth val="0"/>
        <c:axId val="180283648"/>
        <c:axId val="180301824"/>
      </c:lineChart>
      <c:dateAx>
        <c:axId val="180283648"/>
        <c:scaling>
          <c:orientation val="minMax"/>
        </c:scaling>
        <c:delete val="0"/>
        <c:axPos val="b"/>
        <c:numFmt formatCode="mmm\-yy" sourceLinked="1"/>
        <c:majorTickMark val="out"/>
        <c:minorTickMark val="none"/>
        <c:tickLblPos val="nextTo"/>
        <c:crossAx val="180301824"/>
        <c:crosses val="autoZero"/>
        <c:auto val="1"/>
        <c:lblOffset val="100"/>
        <c:baseTimeUnit val="months"/>
      </c:dateAx>
      <c:valAx>
        <c:axId val="180301824"/>
        <c:scaling>
          <c:orientation val="minMax"/>
        </c:scaling>
        <c:delete val="0"/>
        <c:axPos val="l"/>
        <c:majorGridlines/>
        <c:numFmt formatCode="0.0%" sourceLinked="0"/>
        <c:majorTickMark val="out"/>
        <c:minorTickMark val="none"/>
        <c:tickLblPos val="nextTo"/>
        <c:crossAx val="180283648"/>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1.9409282700421943E-2</c:v>
                </c:pt>
                <c:pt idx="1">
                  <c:v>7.7215189873417717E-2</c:v>
                </c:pt>
                <c:pt idx="2">
                  <c:v>0.25907172995780592</c:v>
                </c:pt>
                <c:pt idx="3">
                  <c:v>5.1476793248945149E-2</c:v>
                </c:pt>
                <c:pt idx="4">
                  <c:v>8.5654008438818569E-2</c:v>
                </c:pt>
                <c:pt idx="5">
                  <c:v>0.11561181434599156</c:v>
                </c:pt>
                <c:pt idx="6">
                  <c:v>2.9535864978902954E-2</c:v>
                </c:pt>
                <c:pt idx="7">
                  <c:v>0.15105485232067511</c:v>
                </c:pt>
                <c:pt idx="8">
                  <c:v>0.2109704641350211</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8.8607594936708865E-3</c:v>
                </c:pt>
                <c:pt idx="1">
                  <c:v>3.2489451476793246E-2</c:v>
                </c:pt>
                <c:pt idx="2">
                  <c:v>0.10843881856540084</c:v>
                </c:pt>
                <c:pt idx="3">
                  <c:v>2.5738396624472575E-2</c:v>
                </c:pt>
                <c:pt idx="4">
                  <c:v>3.5021097046413499E-2</c:v>
                </c:pt>
                <c:pt idx="5">
                  <c:v>7.2573839662447251E-2</c:v>
                </c:pt>
                <c:pt idx="6">
                  <c:v>1.5611814345991562E-2</c:v>
                </c:pt>
                <c:pt idx="7">
                  <c:v>8.9873417721518981E-2</c:v>
                </c:pt>
                <c:pt idx="8">
                  <c:v>4.9367088607594936E-2</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7.1729957805907177E-3</c:v>
                </c:pt>
                <c:pt idx="1">
                  <c:v>2.4894514767932488E-2</c:v>
                </c:pt>
                <c:pt idx="2">
                  <c:v>0.10843881856540084</c:v>
                </c:pt>
                <c:pt idx="3">
                  <c:v>2.0675105485232069E-2</c:v>
                </c:pt>
                <c:pt idx="4">
                  <c:v>4.3459915611814344E-2</c:v>
                </c:pt>
                <c:pt idx="5">
                  <c:v>2.5738396624472575E-2</c:v>
                </c:pt>
                <c:pt idx="6">
                  <c:v>9.7046413502109713E-3</c:v>
                </c:pt>
                <c:pt idx="7">
                  <c:v>1.9409282700421943E-2</c:v>
                </c:pt>
                <c:pt idx="8">
                  <c:v>0.13375527426160339</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3.3755274261603376E-3</c:v>
                </c:pt>
                <c:pt idx="1">
                  <c:v>1.9831223628691982E-2</c:v>
                </c:pt>
                <c:pt idx="2">
                  <c:v>4.2194092827004218E-2</c:v>
                </c:pt>
                <c:pt idx="3">
                  <c:v>5.0632911392405064E-3</c:v>
                </c:pt>
                <c:pt idx="4">
                  <c:v>7.1729957805907177E-3</c:v>
                </c:pt>
                <c:pt idx="5">
                  <c:v>1.729957805907173E-2</c:v>
                </c:pt>
                <c:pt idx="6">
                  <c:v>4.2194092827004216E-3</c:v>
                </c:pt>
                <c:pt idx="7">
                  <c:v>4.1772151898734178E-2</c:v>
                </c:pt>
                <c:pt idx="8">
                  <c:v>2.7848101265822784E-2</c:v>
                </c:pt>
              </c:numCache>
            </c:numRef>
          </c:val>
        </c:ser>
        <c:dLbls>
          <c:showLegendKey val="0"/>
          <c:showVal val="0"/>
          <c:showCatName val="0"/>
          <c:showSerName val="0"/>
          <c:showPercent val="0"/>
          <c:showBubbleSize val="0"/>
        </c:dLbls>
        <c:gapWidth val="150"/>
        <c:overlap val="100"/>
        <c:axId val="180387200"/>
        <c:axId val="180397184"/>
      </c:barChart>
      <c:catAx>
        <c:axId val="180387200"/>
        <c:scaling>
          <c:orientation val="minMax"/>
        </c:scaling>
        <c:delete val="0"/>
        <c:axPos val="l"/>
        <c:majorTickMark val="out"/>
        <c:minorTickMark val="none"/>
        <c:tickLblPos val="nextTo"/>
        <c:crossAx val="180397184"/>
        <c:crosses val="autoZero"/>
        <c:auto val="1"/>
        <c:lblAlgn val="ctr"/>
        <c:lblOffset val="100"/>
        <c:noMultiLvlLbl val="0"/>
      </c:catAx>
      <c:valAx>
        <c:axId val="180397184"/>
        <c:scaling>
          <c:orientation val="minMax"/>
        </c:scaling>
        <c:delete val="0"/>
        <c:axPos val="b"/>
        <c:majorGridlines/>
        <c:numFmt formatCode="0.0%" sourceLinked="1"/>
        <c:majorTickMark val="out"/>
        <c:minorTickMark val="none"/>
        <c:tickLblPos val="nextTo"/>
        <c:crossAx val="1803872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71655.163361243976</c:v>
                </c:pt>
                <c:pt idx="1">
                  <c:v>67591.471697854795</c:v>
                </c:pt>
                <c:pt idx="2">
                  <c:v>56189.206012753508</c:v>
                </c:pt>
                <c:pt idx="3">
                  <c:v>51266.170715042848</c:v>
                </c:pt>
                <c:pt idx="4">
                  <c:v>45950.442337080291</c:v>
                </c:pt>
                <c:pt idx="5">
                  <c:v>51719.853056621345</c:v>
                </c:pt>
                <c:pt idx="6">
                  <c:v>44457.878106282093</c:v>
                </c:pt>
                <c:pt idx="7">
                  <c:v>42575.218444482096</c:v>
                </c:pt>
                <c:pt idx="8">
                  <c:v>40927.351725912165</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72723.992092443383</c:v>
                </c:pt>
                <c:pt idx="1">
                  <c:v>65612.908025164303</c:v>
                </c:pt>
                <c:pt idx="2">
                  <c:v>53936.108337065561</c:v>
                </c:pt>
                <c:pt idx="3">
                  <c:v>48566.35790851905</c:v>
                </c:pt>
                <c:pt idx="4">
                  <c:v>44502.051049312773</c:v>
                </c:pt>
                <c:pt idx="5">
                  <c:v>53733.722963113396</c:v>
                </c:pt>
                <c:pt idx="6">
                  <c:v>43671.979927096247</c:v>
                </c:pt>
                <c:pt idx="7">
                  <c:v>41851.433575717812</c:v>
                </c:pt>
                <c:pt idx="8">
                  <c:v>39860.443143669385</c:v>
                </c:pt>
              </c:numCache>
            </c:numRef>
          </c:val>
        </c:ser>
        <c:ser>
          <c:idx val="2"/>
          <c:order val="2"/>
          <c:tx>
            <c:strRef>
              <c:f>Лист1!$D$16</c:f>
              <c:strCache>
                <c:ptCount val="1"/>
                <c:pt idx="0">
                  <c:v>3-комн.</c:v>
                </c:pt>
              </c:strCache>
            </c:strRef>
          </c:tx>
          <c:invertIfNegative val="0"/>
          <c:dLbls>
            <c:dLbl>
              <c:idx val="0"/>
              <c:showLegendKey val="0"/>
              <c:showVal val="1"/>
              <c:showCatName val="0"/>
              <c:showSerName val="0"/>
              <c:showPercent val="0"/>
              <c:showBubbleSize val="0"/>
            </c:dLbl>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72202.551899126018</c:v>
                </c:pt>
                <c:pt idx="1">
                  <c:v>63671.197010689299</c:v>
                </c:pt>
                <c:pt idx="2">
                  <c:v>54402.987237669688</c:v>
                </c:pt>
                <c:pt idx="3">
                  <c:v>45243.962178192778</c:v>
                </c:pt>
                <c:pt idx="4">
                  <c:v>43866.629049657138</c:v>
                </c:pt>
                <c:pt idx="5">
                  <c:v>54798.454309756286</c:v>
                </c:pt>
                <c:pt idx="6">
                  <c:v>45191.681966715187</c:v>
                </c:pt>
                <c:pt idx="7">
                  <c:v>39218.921241265678</c:v>
                </c:pt>
                <c:pt idx="8">
                  <c:v>36418.677856634698</c:v>
                </c:pt>
              </c:numCache>
            </c:numRef>
          </c:val>
        </c:ser>
        <c:dLbls>
          <c:showLegendKey val="0"/>
          <c:showVal val="0"/>
          <c:showCatName val="0"/>
          <c:showSerName val="0"/>
          <c:showPercent val="0"/>
          <c:showBubbleSize val="0"/>
        </c:dLbls>
        <c:gapWidth val="150"/>
        <c:axId val="180650368"/>
        <c:axId val="180651904"/>
      </c:barChart>
      <c:catAx>
        <c:axId val="180650368"/>
        <c:scaling>
          <c:orientation val="minMax"/>
        </c:scaling>
        <c:delete val="0"/>
        <c:axPos val="b"/>
        <c:majorTickMark val="out"/>
        <c:minorTickMark val="none"/>
        <c:tickLblPos val="nextTo"/>
        <c:crossAx val="180651904"/>
        <c:crosses val="autoZero"/>
        <c:auto val="1"/>
        <c:lblAlgn val="ctr"/>
        <c:lblOffset val="100"/>
        <c:noMultiLvlLbl val="0"/>
      </c:catAx>
      <c:valAx>
        <c:axId val="180651904"/>
        <c:scaling>
          <c:orientation val="minMax"/>
        </c:scaling>
        <c:delete val="0"/>
        <c:axPos val="l"/>
        <c:majorGridlines/>
        <c:numFmt formatCode="#,##0" sourceLinked="1"/>
        <c:majorTickMark val="out"/>
        <c:minorTickMark val="none"/>
        <c:tickLblPos val="nextTo"/>
        <c:crossAx val="1806503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7.289517435865059E-3"/>
                  <c:y val="0.43221272223458823"/>
                </c:manualLayout>
              </c:layout>
              <c:numFmt formatCode="General" sourceLinked="0"/>
            </c:trendlineLbl>
          </c:trendline>
          <c:cat>
            <c:numRef>
              <c:f>Динамика!$D$1:$BR$1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Динамика!$D$2:$BR$2</c:f>
              <c:numCache>
                <c:formatCode>#,##0</c:formatCode>
                <c:ptCount val="13"/>
                <c:pt idx="0">
                  <c:v>45915.603848619372</c:v>
                </c:pt>
                <c:pt idx="1">
                  <c:v>45769.952556619312</c:v>
                </c:pt>
                <c:pt idx="2">
                  <c:v>45236.537161336673</c:v>
                </c:pt>
                <c:pt idx="3">
                  <c:v>45841.438762735612</c:v>
                </c:pt>
                <c:pt idx="4">
                  <c:v>50559.172105858437</c:v>
                </c:pt>
                <c:pt idx="5">
                  <c:v>50886.199279806089</c:v>
                </c:pt>
                <c:pt idx="6">
                  <c:v>47635.441488877943</c:v>
                </c:pt>
                <c:pt idx="7">
                  <c:v>47762.658123754278</c:v>
                </c:pt>
                <c:pt idx="8">
                  <c:v>47970.671003623131</c:v>
                </c:pt>
                <c:pt idx="9">
                  <c:v>49760.319930845886</c:v>
                </c:pt>
                <c:pt idx="10">
                  <c:v>46637.29206114282</c:v>
                </c:pt>
                <c:pt idx="11">
                  <c:v>47318.225334177936</c:v>
                </c:pt>
                <c:pt idx="12">
                  <c:v>49176.609655731823</c:v>
                </c:pt>
              </c:numCache>
            </c:numRef>
          </c:val>
          <c:smooth val="0"/>
        </c:ser>
        <c:dLbls>
          <c:dLblPos val="t"/>
          <c:showLegendKey val="0"/>
          <c:showVal val="1"/>
          <c:showCatName val="0"/>
          <c:showSerName val="0"/>
          <c:showPercent val="0"/>
          <c:showBubbleSize val="0"/>
        </c:dLbls>
        <c:marker val="1"/>
        <c:smooth val="0"/>
        <c:axId val="180679040"/>
        <c:axId val="180680576"/>
      </c:lineChart>
      <c:dateAx>
        <c:axId val="180679040"/>
        <c:scaling>
          <c:orientation val="minMax"/>
        </c:scaling>
        <c:delete val="0"/>
        <c:axPos val="b"/>
        <c:numFmt formatCode="mmm\-yy" sourceLinked="1"/>
        <c:majorTickMark val="out"/>
        <c:minorTickMark val="none"/>
        <c:tickLblPos val="nextTo"/>
        <c:crossAx val="180680576"/>
        <c:crosses val="autoZero"/>
        <c:auto val="1"/>
        <c:lblOffset val="100"/>
        <c:baseTimeUnit val="months"/>
      </c:dateAx>
      <c:valAx>
        <c:axId val="180680576"/>
        <c:scaling>
          <c:orientation val="minMax"/>
          <c:min val="40000"/>
        </c:scaling>
        <c:delete val="0"/>
        <c:axPos val="l"/>
        <c:majorGridlines/>
        <c:numFmt formatCode="#,##0" sourceLinked="1"/>
        <c:majorTickMark val="out"/>
        <c:minorTickMark val="none"/>
        <c:tickLblPos val="nextTo"/>
        <c:crossAx val="180679040"/>
        <c:crosses val="autoZero"/>
        <c:crossBetween val="between"/>
      </c:valAx>
    </c:plotArea>
    <c:legend>
      <c:legendPos val="r"/>
      <c:layout>
        <c:manualLayout>
          <c:xMode val="edge"/>
          <c:yMode val="edge"/>
          <c:x val="0.10700574531220405"/>
          <c:y val="0.59776460655765962"/>
          <c:w val="0.55098587669598509"/>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0.49092968642077633"/>
                  <c:y val="0.21708816277120105"/>
                </c:manualLayout>
              </c:layout>
              <c:numFmt formatCode="General" sourceLinked="0"/>
            </c:trendlineLbl>
          </c:trendline>
          <c:cat>
            <c:numRef>
              <c:f>Динамика!$K$51:$BR$51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Динамика!$K$52:$BR$52</c:f>
              <c:numCache>
                <c:formatCode>0.00%</c:formatCode>
                <c:ptCount val="13"/>
                <c:pt idx="0">
                  <c:v>5.9798175536815148E-3</c:v>
                </c:pt>
                <c:pt idx="1">
                  <c:v>-3.1721523794016283E-3</c:v>
                </c:pt>
                <c:pt idx="2">
                  <c:v>-1.1654270225051718E-2</c:v>
                </c:pt>
                <c:pt idx="3">
                  <c:v>1.3371969636878912E-2</c:v>
                </c:pt>
                <c:pt idx="4">
                  <c:v>0.10291416391925855</c:v>
                </c:pt>
                <c:pt idx="5">
                  <c:v>6.468206664122937E-3</c:v>
                </c:pt>
                <c:pt idx="6">
                  <c:v>-6.3882896284969584E-2</c:v>
                </c:pt>
                <c:pt idx="7">
                  <c:v>2.6706299112612981E-3</c:v>
                </c:pt>
                <c:pt idx="8">
                  <c:v>4.3551361678800657E-3</c:v>
                </c:pt>
                <c:pt idx="9">
                  <c:v>3.7307148092374752E-2</c:v>
                </c:pt>
                <c:pt idx="10">
                  <c:v>-6.2761410578615173E-2</c:v>
                </c:pt>
                <c:pt idx="11">
                  <c:v>1.4600617723310205E-2</c:v>
                </c:pt>
                <c:pt idx="12">
                  <c:v>3.9274176248777805E-2</c:v>
                </c:pt>
              </c:numCache>
            </c:numRef>
          </c:val>
          <c:smooth val="0"/>
        </c:ser>
        <c:dLbls>
          <c:dLblPos val="t"/>
          <c:showLegendKey val="0"/>
          <c:showVal val="1"/>
          <c:showCatName val="0"/>
          <c:showSerName val="0"/>
          <c:showPercent val="0"/>
          <c:showBubbleSize val="0"/>
        </c:dLbls>
        <c:marker val="1"/>
        <c:smooth val="0"/>
        <c:axId val="180726784"/>
        <c:axId val="180728576"/>
      </c:lineChart>
      <c:dateAx>
        <c:axId val="180726784"/>
        <c:scaling>
          <c:orientation val="minMax"/>
        </c:scaling>
        <c:delete val="0"/>
        <c:axPos val="b"/>
        <c:numFmt formatCode="mmm\-yy" sourceLinked="1"/>
        <c:majorTickMark val="out"/>
        <c:minorTickMark val="none"/>
        <c:tickLblPos val="nextTo"/>
        <c:crossAx val="180728576"/>
        <c:crosses val="autoZero"/>
        <c:auto val="1"/>
        <c:lblOffset val="100"/>
        <c:baseTimeUnit val="months"/>
      </c:dateAx>
      <c:valAx>
        <c:axId val="180728576"/>
        <c:scaling>
          <c:orientation val="minMax"/>
        </c:scaling>
        <c:delete val="0"/>
        <c:axPos val="l"/>
        <c:majorGridlines/>
        <c:numFmt formatCode="0.00%" sourceLinked="1"/>
        <c:majorTickMark val="out"/>
        <c:minorTickMark val="none"/>
        <c:tickLblPos val="nextTo"/>
        <c:crossAx val="180726784"/>
        <c:crosses val="autoZero"/>
        <c:crossBetween val="between"/>
      </c:valAx>
    </c:plotArea>
    <c:legend>
      <c:legendPos val="b"/>
      <c:layout>
        <c:manualLayout>
          <c:xMode val="edge"/>
          <c:yMode val="edge"/>
          <c:x val="0.52906344196853938"/>
          <c:y val="6.1024568976360258E-2"/>
          <c:w val="0.44387346318552284"/>
          <c:h val="0.25845554846516411"/>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0.56394557823129254</c:v>
                </c:pt>
                <c:pt idx="1">
                  <c:v>0.32244897959183677</c:v>
                </c:pt>
                <c:pt idx="2">
                  <c:v>0.11360544217687074</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0.4</c:v>
                </c:pt>
                <c:pt idx="2">
                  <c:v>5.3741496598639457E-2</c:v>
                </c:pt>
                <c:pt idx="3">
                  <c:v>9.4557823129251706E-2</c:v>
                </c:pt>
                <c:pt idx="4">
                  <c:v>0</c:v>
                </c:pt>
                <c:pt idx="5">
                  <c:v>1.5646258503401362E-2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0.2</c:v>
                </c:pt>
                <c:pt idx="2">
                  <c:v>5.1700680272108841E-2</c:v>
                </c:pt>
                <c:pt idx="3">
                  <c:v>3.5374149659863949E-2</c:v>
                </c:pt>
                <c:pt idx="4">
                  <c:v>2.9251700680272108E-2</c:v>
                </c:pt>
                <c:pt idx="5">
                  <c:v>6.1224489795918364E-3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8.7074829931972783E-2</c:v>
                </c:pt>
                <c:pt idx="2">
                  <c:v>1.3605442176870748E-2</c:v>
                </c:pt>
                <c:pt idx="3">
                  <c:v>8.1632653061224497E-3</c:v>
                </c:pt>
                <c:pt idx="4">
                  <c:v>4.7619047619047623E-3</c:v>
                </c:pt>
                <c:pt idx="5">
                  <c:v>0</c:v>
                </c:pt>
              </c:numCache>
            </c:numRef>
          </c:val>
        </c:ser>
        <c:dLbls>
          <c:showLegendKey val="0"/>
          <c:showVal val="0"/>
          <c:showCatName val="0"/>
          <c:showSerName val="0"/>
          <c:showPercent val="0"/>
          <c:showBubbleSize val="0"/>
        </c:dLbls>
        <c:gapWidth val="150"/>
        <c:overlap val="100"/>
        <c:axId val="181145984"/>
        <c:axId val="181147520"/>
      </c:barChart>
      <c:catAx>
        <c:axId val="181145984"/>
        <c:scaling>
          <c:orientation val="minMax"/>
        </c:scaling>
        <c:delete val="0"/>
        <c:axPos val="l"/>
        <c:majorTickMark val="out"/>
        <c:minorTickMark val="none"/>
        <c:tickLblPos val="nextTo"/>
        <c:crossAx val="181147520"/>
        <c:crosses val="autoZero"/>
        <c:auto val="1"/>
        <c:lblAlgn val="ctr"/>
        <c:lblOffset val="100"/>
        <c:noMultiLvlLbl val="0"/>
      </c:catAx>
      <c:valAx>
        <c:axId val="181147520"/>
        <c:scaling>
          <c:orientation val="minMax"/>
        </c:scaling>
        <c:delete val="0"/>
        <c:axPos val="b"/>
        <c:majorGridlines/>
        <c:numFmt formatCode="0.0%" sourceLinked="1"/>
        <c:majorTickMark val="out"/>
        <c:minorTickMark val="none"/>
        <c:tickLblPos val="nextTo"/>
        <c:crossAx val="1811459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1.8367346938775512E-2</c:v>
                </c:pt>
                <c:pt idx="1">
                  <c:v>4.0816326530612242E-2</c:v>
                </c:pt>
                <c:pt idx="2">
                  <c:v>0.15646258503401361</c:v>
                </c:pt>
                <c:pt idx="3">
                  <c:v>5.9183673469387757E-2</c:v>
                </c:pt>
                <c:pt idx="4">
                  <c:v>4.6938775510204082E-2</c:v>
                </c:pt>
                <c:pt idx="5">
                  <c:v>0.14625850340136054</c:v>
                </c:pt>
                <c:pt idx="6">
                  <c:v>6.2585034013605448E-2</c:v>
                </c:pt>
                <c:pt idx="7">
                  <c:v>2.2448979591836733E-2</c:v>
                </c:pt>
                <c:pt idx="8">
                  <c:v>1.0884353741496598E-2</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1.4285714285714285E-2</c:v>
                </c:pt>
                <c:pt idx="1">
                  <c:v>5.5782312925170066E-2</c:v>
                </c:pt>
                <c:pt idx="2">
                  <c:v>7.4149659863945575E-2</c:v>
                </c:pt>
                <c:pt idx="3">
                  <c:v>2.7210884353741496E-2</c:v>
                </c:pt>
                <c:pt idx="4">
                  <c:v>3.0612244897959183E-2</c:v>
                </c:pt>
                <c:pt idx="5">
                  <c:v>7.6190476190476197E-2</c:v>
                </c:pt>
                <c:pt idx="6">
                  <c:v>3.4013605442176874E-2</c:v>
                </c:pt>
                <c:pt idx="7">
                  <c:v>5.4421768707482989E-3</c:v>
                </c:pt>
                <c:pt idx="8">
                  <c:v>4.7619047619047623E-3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1.020408163265306E-2</c:v>
                </c:pt>
                <c:pt idx="1">
                  <c:v>2.4489795918367346E-2</c:v>
                </c:pt>
                <c:pt idx="2">
                  <c:v>2.2448979591836733E-2</c:v>
                </c:pt>
                <c:pt idx="3">
                  <c:v>1.020408163265306E-2</c:v>
                </c:pt>
                <c:pt idx="4">
                  <c:v>7.4829931972789114E-3</c:v>
                </c:pt>
                <c:pt idx="5">
                  <c:v>3.0612244897959183E-2</c:v>
                </c:pt>
                <c:pt idx="6">
                  <c:v>4.0816326530612249E-3</c:v>
                </c:pt>
                <c:pt idx="7">
                  <c:v>0</c:v>
                </c:pt>
                <c:pt idx="8">
                  <c:v>4.0816326530612249E-3</c:v>
                </c:pt>
              </c:numCache>
            </c:numRef>
          </c:val>
        </c:ser>
        <c:dLbls>
          <c:showLegendKey val="0"/>
          <c:showVal val="0"/>
          <c:showCatName val="0"/>
          <c:showSerName val="0"/>
          <c:showPercent val="0"/>
          <c:showBubbleSize val="0"/>
        </c:dLbls>
        <c:gapWidth val="150"/>
        <c:overlap val="100"/>
        <c:axId val="181531008"/>
        <c:axId val="181532544"/>
      </c:barChart>
      <c:catAx>
        <c:axId val="181531008"/>
        <c:scaling>
          <c:orientation val="minMax"/>
        </c:scaling>
        <c:delete val="0"/>
        <c:axPos val="l"/>
        <c:majorTickMark val="out"/>
        <c:minorTickMark val="none"/>
        <c:tickLblPos val="nextTo"/>
        <c:crossAx val="181532544"/>
        <c:crosses val="autoZero"/>
        <c:auto val="1"/>
        <c:lblAlgn val="ctr"/>
        <c:lblOffset val="100"/>
        <c:noMultiLvlLbl val="0"/>
      </c:catAx>
      <c:valAx>
        <c:axId val="181532544"/>
        <c:scaling>
          <c:orientation val="minMax"/>
        </c:scaling>
        <c:delete val="0"/>
        <c:axPos val="b"/>
        <c:majorGridlines/>
        <c:numFmt formatCode="0.0%" sourceLinked="1"/>
        <c:majorTickMark val="out"/>
        <c:minorTickMark val="none"/>
        <c:tickLblPos val="nextTo"/>
        <c:crossAx val="1815310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16273.809523809523</c:v>
                </c:pt>
                <c:pt idx="2">
                  <c:v>12798.73417721519</c:v>
                </c:pt>
                <c:pt idx="3">
                  <c:v>12996.402877697841</c:v>
                </c:pt>
                <c:pt idx="4">
                  <c:v>0</c:v>
                </c:pt>
                <c:pt idx="5">
                  <c:v>11282.608695652174</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24289.115646258502</c:v>
                </c:pt>
                <c:pt idx="2">
                  <c:v>16871.052631578947</c:v>
                </c:pt>
                <c:pt idx="3">
                  <c:v>14938.461538461539</c:v>
                </c:pt>
                <c:pt idx="4">
                  <c:v>17534.883720930233</c:v>
                </c:pt>
                <c:pt idx="5">
                  <c:v>17222.222222222223</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35859.375</c:v>
                </c:pt>
                <c:pt idx="2">
                  <c:v>19850</c:v>
                </c:pt>
                <c:pt idx="3">
                  <c:v>20083.333333333332</c:v>
                </c:pt>
                <c:pt idx="4">
                  <c:v>24857.142857142859</c:v>
                </c:pt>
                <c:pt idx="5">
                  <c:v>0</c:v>
                </c:pt>
              </c:numCache>
            </c:numRef>
          </c:val>
        </c:ser>
        <c:dLbls>
          <c:showLegendKey val="0"/>
          <c:showVal val="0"/>
          <c:showCatName val="0"/>
          <c:showSerName val="0"/>
          <c:showPercent val="0"/>
          <c:showBubbleSize val="0"/>
        </c:dLbls>
        <c:gapWidth val="150"/>
        <c:axId val="181756288"/>
        <c:axId val="181757824"/>
      </c:barChart>
      <c:catAx>
        <c:axId val="181756288"/>
        <c:scaling>
          <c:orientation val="minMax"/>
        </c:scaling>
        <c:delete val="0"/>
        <c:axPos val="b"/>
        <c:majorTickMark val="out"/>
        <c:minorTickMark val="none"/>
        <c:tickLblPos val="nextTo"/>
        <c:crossAx val="181757824"/>
        <c:crosses val="autoZero"/>
        <c:auto val="1"/>
        <c:lblAlgn val="ctr"/>
        <c:lblOffset val="100"/>
        <c:noMultiLvlLbl val="0"/>
      </c:catAx>
      <c:valAx>
        <c:axId val="181757824"/>
        <c:scaling>
          <c:orientation val="minMax"/>
        </c:scaling>
        <c:delete val="0"/>
        <c:axPos val="l"/>
        <c:majorGridlines/>
        <c:numFmt formatCode="#,##0" sourceLinked="1"/>
        <c:majorTickMark val="out"/>
        <c:minorTickMark val="none"/>
        <c:tickLblPos val="nextTo"/>
        <c:crossAx val="1817562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'03_2019'!$B$28</c:f>
              <c:strCache>
                <c:ptCount val="1"/>
                <c:pt idx="0">
                  <c:v>1-комн.</c:v>
                </c:pt>
              </c:strCache>
            </c:strRef>
          </c:tx>
          <c:invertIfNegative val="0"/>
          <c:cat>
            <c:strRef>
              <c:f>'03_2019'!$A$29:$A$38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'03_2019'!$B$29:$B$38</c:f>
              <c:numCache>
                <c:formatCode>#,##0</c:formatCode>
                <c:ptCount val="10"/>
                <c:pt idx="0">
                  <c:v>60644.185073291315</c:v>
                </c:pt>
                <c:pt idx="1">
                  <c:v>41898.50292639932</c:v>
                </c:pt>
                <c:pt idx="2">
                  <c:v>40513.349893281345</c:v>
                </c:pt>
                <c:pt idx="3">
                  <c:v>36771.930891384851</c:v>
                </c:pt>
                <c:pt idx="4">
                  <c:v>29810.507680468072</c:v>
                </c:pt>
                <c:pt idx="5">
                  <c:v>40283.302131578304</c:v>
                </c:pt>
                <c:pt idx="6">
                  <c:v>23570.047671720287</c:v>
                </c:pt>
                <c:pt idx="7">
                  <c:v>31083.090873035457</c:v>
                </c:pt>
                <c:pt idx="8">
                  <c:v>25656.166360109219</c:v>
                </c:pt>
                <c:pt idx="9">
                  <c:v>30256.482003306362</c:v>
                </c:pt>
              </c:numCache>
            </c:numRef>
          </c:val>
        </c:ser>
        <c:ser>
          <c:idx val="1"/>
          <c:order val="1"/>
          <c:tx>
            <c:strRef>
              <c:f>'03_2019'!$C$28</c:f>
              <c:strCache>
                <c:ptCount val="1"/>
                <c:pt idx="0">
                  <c:v>2-комн.</c:v>
                </c:pt>
              </c:strCache>
            </c:strRef>
          </c:tx>
          <c:invertIfNegative val="0"/>
          <c:cat>
            <c:strRef>
              <c:f>'03_2019'!$A$29:$A$38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'03_2019'!$C$29:$C$38</c:f>
              <c:numCache>
                <c:formatCode>#,##0</c:formatCode>
                <c:ptCount val="10"/>
                <c:pt idx="0">
                  <c:v>59103.098974628731</c:v>
                </c:pt>
                <c:pt idx="1">
                  <c:v>40494.144385808999</c:v>
                </c:pt>
                <c:pt idx="2">
                  <c:v>39184.220589921126</c:v>
                </c:pt>
                <c:pt idx="3">
                  <c:v>34875.549499060391</c:v>
                </c:pt>
                <c:pt idx="4">
                  <c:v>27844.511226910465</c:v>
                </c:pt>
                <c:pt idx="5">
                  <c:v>36180.926754569831</c:v>
                </c:pt>
                <c:pt idx="6">
                  <c:v>22682.840239767644</c:v>
                </c:pt>
                <c:pt idx="7">
                  <c:v>31158.829166211886</c:v>
                </c:pt>
                <c:pt idx="8">
                  <c:v>27160.216217832138</c:v>
                </c:pt>
                <c:pt idx="9">
                  <c:v>27315.546451978975</c:v>
                </c:pt>
              </c:numCache>
            </c:numRef>
          </c:val>
        </c:ser>
        <c:ser>
          <c:idx val="2"/>
          <c:order val="2"/>
          <c:tx>
            <c:strRef>
              <c:f>'03_2019'!$D$28</c:f>
              <c:strCache>
                <c:ptCount val="1"/>
                <c:pt idx="0">
                  <c:v>3-комн.</c:v>
                </c:pt>
              </c:strCache>
            </c:strRef>
          </c:tx>
          <c:invertIfNegative val="0"/>
          <c:cat>
            <c:strRef>
              <c:f>'03_2019'!$A$29:$A$38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'03_2019'!$D$29:$D$38</c:f>
              <c:numCache>
                <c:formatCode>#,##0</c:formatCode>
                <c:ptCount val="10"/>
                <c:pt idx="0">
                  <c:v>58879.60942507071</c:v>
                </c:pt>
                <c:pt idx="1">
                  <c:v>39931.991846705823</c:v>
                </c:pt>
                <c:pt idx="2">
                  <c:v>39881.786869207754</c:v>
                </c:pt>
                <c:pt idx="3">
                  <c:v>36813.14549552981</c:v>
                </c:pt>
                <c:pt idx="4">
                  <c:v>28465.186175799819</c:v>
                </c:pt>
                <c:pt idx="5">
                  <c:v>36102.198084028787</c:v>
                </c:pt>
                <c:pt idx="6">
                  <c:v>22645.847607877513</c:v>
                </c:pt>
                <c:pt idx="7">
                  <c:v>33471.696845018196</c:v>
                </c:pt>
                <c:pt idx="8">
                  <c:v>26820.810080776391</c:v>
                </c:pt>
                <c:pt idx="9">
                  <c:v>27077.460652743313</c:v>
                </c:pt>
              </c:numCache>
            </c:numRef>
          </c:val>
        </c:ser>
        <c:dLbls>
          <c:showLegendKey val="0"/>
          <c:showVal val="0"/>
          <c:showCatName val="0"/>
          <c:showSerName val="0"/>
          <c:showPercent val="0"/>
          <c:showBubbleSize val="0"/>
        </c:dLbls>
        <c:gapWidth val="150"/>
        <c:axId val="216649728"/>
        <c:axId val="216651264"/>
      </c:barChart>
      <c:catAx>
        <c:axId val="216649728"/>
        <c:scaling>
          <c:orientation val="minMax"/>
        </c:scaling>
        <c:delete val="0"/>
        <c:axPos val="b"/>
        <c:majorTickMark val="out"/>
        <c:minorTickMark val="none"/>
        <c:tickLblPos val="nextTo"/>
        <c:crossAx val="216651264"/>
        <c:crosses val="autoZero"/>
        <c:auto val="1"/>
        <c:lblAlgn val="ctr"/>
        <c:lblOffset val="100"/>
        <c:noMultiLvlLbl val="0"/>
      </c:catAx>
      <c:valAx>
        <c:axId val="216651264"/>
        <c:scaling>
          <c:orientation val="minMax"/>
        </c:scaling>
        <c:delete val="0"/>
        <c:axPos val="l"/>
        <c:majorGridlines/>
        <c:numFmt formatCode="#,##0" sourceLinked="1"/>
        <c:majorTickMark val="out"/>
        <c:minorTickMark val="none"/>
        <c:tickLblPos val="nextTo"/>
        <c:crossAx val="2166497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0.58653846153846156</c:v>
                </c:pt>
                <c:pt idx="1">
                  <c:v>0.26510989010989011</c:v>
                </c:pt>
                <c:pt idx="2">
                  <c:v>0.14835164835164835</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0.27609890109890112</c:v>
                </c:pt>
                <c:pt idx="1">
                  <c:v>0.5892857142857143</c:v>
                </c:pt>
                <c:pt idx="2">
                  <c:v>8.6538461538461536E-2</c:v>
                </c:pt>
                <c:pt idx="3">
                  <c:v>4.5329670329670328E-2</c:v>
                </c:pt>
                <c:pt idx="4">
                  <c:v>2.7472527472527475E-3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0.21428571428571427</c:v>
                </c:pt>
                <c:pt idx="2">
                  <c:v>0.25549450549450547</c:v>
                </c:pt>
                <c:pt idx="3">
                  <c:v>8.2417582417582416E-2</c:v>
                </c:pt>
                <c:pt idx="4">
                  <c:v>3.021978021978022E-2</c:v>
                </c:pt>
                <c:pt idx="5">
                  <c:v>4.120879120879121E-3</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8.3791208791208785E-2</c:v>
                </c:pt>
                <c:pt idx="2">
                  <c:v>8.3791208791208785E-2</c:v>
                </c:pt>
                <c:pt idx="3">
                  <c:v>8.5164835164835168E-2</c:v>
                </c:pt>
                <c:pt idx="4">
                  <c:v>8.241758241758242E-3</c:v>
                </c:pt>
                <c:pt idx="5">
                  <c:v>4.120879120879121E-3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6.8681318681318687E-2</c:v>
                </c:pt>
                <c:pt idx="2">
                  <c:v>4.6703296703296704E-2</c:v>
                </c:pt>
                <c:pt idx="3">
                  <c:v>2.197802197802198E-2</c:v>
                </c:pt>
                <c:pt idx="4">
                  <c:v>8.241758241758242E-3</c:v>
                </c:pt>
                <c:pt idx="5">
                  <c:v>2.7472527472527475E-3</c:v>
                </c:pt>
              </c:numCache>
            </c:numRef>
          </c:val>
        </c:ser>
        <c:dLbls>
          <c:showLegendKey val="0"/>
          <c:showVal val="0"/>
          <c:showCatName val="0"/>
          <c:showSerName val="0"/>
          <c:showPercent val="0"/>
          <c:showBubbleSize val="0"/>
        </c:dLbls>
        <c:gapWidth val="150"/>
        <c:overlap val="100"/>
        <c:axId val="181879936"/>
        <c:axId val="181881472"/>
      </c:barChart>
      <c:catAx>
        <c:axId val="181879936"/>
        <c:scaling>
          <c:orientation val="minMax"/>
        </c:scaling>
        <c:delete val="0"/>
        <c:axPos val="l"/>
        <c:majorTickMark val="out"/>
        <c:minorTickMark val="none"/>
        <c:tickLblPos val="nextTo"/>
        <c:crossAx val="181881472"/>
        <c:crosses val="autoZero"/>
        <c:auto val="1"/>
        <c:lblAlgn val="ctr"/>
        <c:lblOffset val="100"/>
        <c:noMultiLvlLbl val="0"/>
      </c:catAx>
      <c:valAx>
        <c:axId val="181881472"/>
        <c:scaling>
          <c:orientation val="minMax"/>
        </c:scaling>
        <c:delete val="0"/>
        <c:axPos val="b"/>
        <c:majorGridlines/>
        <c:numFmt formatCode="0.0%" sourceLinked="1"/>
        <c:majorTickMark val="out"/>
        <c:minorTickMark val="none"/>
        <c:tickLblPos val="nextTo"/>
        <c:crossAx val="1818799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0.14148351648351648</c:v>
                </c:pt>
                <c:pt idx="1">
                  <c:v>0.37637362637362637</c:v>
                </c:pt>
                <c:pt idx="2">
                  <c:v>5.21978021978022E-2</c:v>
                </c:pt>
                <c:pt idx="3">
                  <c:v>1.6483516483516484E-2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8.6538461538461536E-2</c:v>
                </c:pt>
                <c:pt idx="1">
                  <c:v>0.12912087912087913</c:v>
                </c:pt>
                <c:pt idx="2">
                  <c:v>2.60989010989011E-2</c:v>
                </c:pt>
                <c:pt idx="3">
                  <c:v>2.0604395604395604E-2</c:v>
                </c:pt>
                <c:pt idx="4">
                  <c:v>2.7472527472527475E-3</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4.807692307692308E-2</c:v>
                </c:pt>
                <c:pt idx="1">
                  <c:v>8.3791208791208785E-2</c:v>
                </c:pt>
                <c:pt idx="2">
                  <c:v>8.241758241758242E-3</c:v>
                </c:pt>
                <c:pt idx="3">
                  <c:v>8.241758241758242E-3</c:v>
                </c:pt>
                <c:pt idx="4">
                  <c:v>0</c:v>
                </c:pt>
              </c:numCache>
            </c:numRef>
          </c:val>
        </c:ser>
        <c:dLbls>
          <c:showLegendKey val="0"/>
          <c:showVal val="0"/>
          <c:showCatName val="0"/>
          <c:showSerName val="0"/>
          <c:showPercent val="0"/>
          <c:showBubbleSize val="0"/>
        </c:dLbls>
        <c:gapWidth val="150"/>
        <c:overlap val="100"/>
        <c:axId val="181916800"/>
        <c:axId val="181918336"/>
      </c:barChart>
      <c:catAx>
        <c:axId val="181916800"/>
        <c:scaling>
          <c:orientation val="minMax"/>
        </c:scaling>
        <c:delete val="0"/>
        <c:axPos val="l"/>
        <c:majorTickMark val="out"/>
        <c:minorTickMark val="none"/>
        <c:tickLblPos val="nextTo"/>
        <c:crossAx val="181918336"/>
        <c:crosses val="autoZero"/>
        <c:auto val="1"/>
        <c:lblAlgn val="ctr"/>
        <c:lblOffset val="100"/>
        <c:noMultiLvlLbl val="0"/>
      </c:catAx>
      <c:valAx>
        <c:axId val="181918336"/>
        <c:scaling>
          <c:orientation val="minMax"/>
        </c:scaling>
        <c:delete val="0"/>
        <c:axPos val="b"/>
        <c:majorGridlines/>
        <c:numFmt formatCode="0.0%" sourceLinked="1"/>
        <c:majorTickMark val="out"/>
        <c:minorTickMark val="none"/>
        <c:tickLblPos val="nextTo"/>
        <c:crossAx val="1819168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12320.51282051282</c:v>
                </c:pt>
                <c:pt idx="2">
                  <c:v>9370.4301075268813</c:v>
                </c:pt>
                <c:pt idx="3">
                  <c:v>8175</c:v>
                </c:pt>
                <c:pt idx="4">
                  <c:v>8045.454545454545</c:v>
                </c:pt>
                <c:pt idx="5">
                  <c:v>10000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17877.049180327867</c:v>
                </c:pt>
                <c:pt idx="2">
                  <c:v>13450.819672131147</c:v>
                </c:pt>
                <c:pt idx="3">
                  <c:v>10588.709677419354</c:v>
                </c:pt>
                <c:pt idx="4">
                  <c:v>9750</c:v>
                </c:pt>
                <c:pt idx="5">
                  <c:v>17333.333333333332</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28840</c:v>
                </c:pt>
                <c:pt idx="2">
                  <c:v>17014.705882352941</c:v>
                </c:pt>
                <c:pt idx="3">
                  <c:v>12281.25</c:v>
                </c:pt>
                <c:pt idx="4">
                  <c:v>19583.333333333332</c:v>
                </c:pt>
                <c:pt idx="5">
                  <c:v>27500</c:v>
                </c:pt>
              </c:numCache>
            </c:numRef>
          </c:val>
        </c:ser>
        <c:dLbls>
          <c:showLegendKey val="0"/>
          <c:showVal val="0"/>
          <c:showCatName val="0"/>
          <c:showSerName val="0"/>
          <c:showPercent val="0"/>
          <c:showBubbleSize val="0"/>
        </c:dLbls>
        <c:gapWidth val="150"/>
        <c:axId val="182486144"/>
        <c:axId val="182487680"/>
      </c:barChart>
      <c:catAx>
        <c:axId val="182486144"/>
        <c:scaling>
          <c:orientation val="minMax"/>
        </c:scaling>
        <c:delete val="0"/>
        <c:axPos val="b"/>
        <c:majorTickMark val="out"/>
        <c:minorTickMark val="none"/>
        <c:tickLblPos val="nextTo"/>
        <c:crossAx val="182487680"/>
        <c:crosses val="autoZero"/>
        <c:auto val="1"/>
        <c:lblAlgn val="ctr"/>
        <c:lblOffset val="100"/>
        <c:noMultiLvlLbl val="0"/>
      </c:catAx>
      <c:valAx>
        <c:axId val="182487680"/>
        <c:scaling>
          <c:orientation val="minMax"/>
        </c:scaling>
        <c:delete val="0"/>
        <c:axPos val="l"/>
        <c:majorGridlines/>
        <c:numFmt formatCode="#,##0" sourceLinked="1"/>
        <c:majorTickMark val="out"/>
        <c:minorTickMark val="none"/>
        <c:tickLblPos val="nextTo"/>
        <c:crossAx val="1824861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5.6769859370115732E-3"/>
                  <c:y val="0.47750891819637098"/>
                </c:manualLayout>
              </c:layout>
              <c:numFmt formatCode="General" sourceLinked="0"/>
            </c:trendlineLbl>
          </c:trendline>
          <c:xVal>
            <c:numRef>
              <c:f>'03_2019'!$B$77:$B$86</c:f>
              <c:numCache>
                <c:formatCode>#,##0.0</c:formatCode>
                <c:ptCount val="10"/>
                <c:pt idx="0">
                  <c:v>1156.5129999999999</c:v>
                </c:pt>
                <c:pt idx="1">
                  <c:v>702.66899999999998</c:v>
                </c:pt>
                <c:pt idx="2">
                  <c:v>103.042</c:v>
                </c:pt>
                <c:pt idx="3">
                  <c:v>169.48400000000001</c:v>
                </c:pt>
                <c:pt idx="4">
                  <c:v>56.600999999999999</c:v>
                </c:pt>
                <c:pt idx="5">
                  <c:v>58.262</c:v>
                </c:pt>
                <c:pt idx="6">
                  <c:v>26.513999999999999</c:v>
                </c:pt>
                <c:pt idx="7">
                  <c:v>47.037999999999997</c:v>
                </c:pt>
                <c:pt idx="8">
                  <c:v>72.186999999999998</c:v>
                </c:pt>
                <c:pt idx="9">
                  <c:v>29.01</c:v>
                </c:pt>
              </c:numCache>
            </c:numRef>
          </c:xVal>
          <c:yVal>
            <c:numRef>
              <c:f>'03_2019'!$C$77:$C$86</c:f>
              <c:numCache>
                <c:formatCode>#,##0</c:formatCode>
                <c:ptCount val="10"/>
                <c:pt idx="0">
                  <c:v>59618.76266634473</c:v>
                </c:pt>
                <c:pt idx="1">
                  <c:v>40873.010932658333</c:v>
                </c:pt>
                <c:pt idx="2">
                  <c:v>39774.070841490327</c:v>
                </c:pt>
                <c:pt idx="3">
                  <c:v>36045.609798748919</c:v>
                </c:pt>
                <c:pt idx="4">
                  <c:v>28671.881609271793</c:v>
                </c:pt>
                <c:pt idx="5">
                  <c:v>37241.968231547959</c:v>
                </c:pt>
                <c:pt idx="6">
                  <c:v>23008.668816999645</c:v>
                </c:pt>
                <c:pt idx="7">
                  <c:v>31692.477512924779</c:v>
                </c:pt>
                <c:pt idx="8">
                  <c:v>26533.322931789804</c:v>
                </c:pt>
                <c:pt idx="9">
                  <c:v>28128.022532120383</c:v>
                </c:pt>
              </c:numCache>
            </c:numRef>
          </c:yVal>
          <c:smooth val="0"/>
        </c:ser>
        <c:dLbls>
          <c:showLegendKey val="0"/>
          <c:showVal val="0"/>
          <c:showCatName val="0"/>
          <c:showSerName val="0"/>
          <c:showPercent val="0"/>
          <c:showBubbleSize val="0"/>
        </c:dLbls>
        <c:axId val="243406720"/>
        <c:axId val="243408256"/>
      </c:scatterChart>
      <c:valAx>
        <c:axId val="243406720"/>
        <c:scaling>
          <c:orientation val="minMax"/>
        </c:scaling>
        <c:delete val="0"/>
        <c:axPos val="b"/>
        <c:numFmt formatCode="#,##0.0" sourceLinked="1"/>
        <c:majorTickMark val="out"/>
        <c:minorTickMark val="none"/>
        <c:tickLblPos val="nextTo"/>
        <c:crossAx val="243408256"/>
        <c:crosses val="autoZero"/>
        <c:crossBetween val="midCat"/>
      </c:valAx>
      <c:valAx>
        <c:axId val="243408256"/>
        <c:scaling>
          <c:orientation val="minMax"/>
          <c:min val="15000"/>
        </c:scaling>
        <c:delete val="0"/>
        <c:axPos val="l"/>
        <c:majorGridlines/>
        <c:numFmt formatCode="#,##0" sourceLinked="1"/>
        <c:majorTickMark val="out"/>
        <c:minorTickMark val="none"/>
        <c:tickLblPos val="nextTo"/>
        <c:crossAx val="243406720"/>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1.5314241275396131E-2"/>
                  <c:y val="0.24082101248135351"/>
                </c:manualLayout>
              </c:layout>
              <c:numFmt formatCode="General" sourceLinked="0"/>
            </c:trendlineLbl>
          </c:trendline>
          <c:cat>
            <c:numRef>
              <c:f>Города!$B$1:$BM$1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Города!$B$12:$BM$12</c:f>
              <c:numCache>
                <c:formatCode>#,##0"р."</c:formatCode>
                <c:ptCount val="13"/>
                <c:pt idx="0">
                  <c:v>44364.829611073023</c:v>
                </c:pt>
                <c:pt idx="1">
                  <c:v>40385.084399207939</c:v>
                </c:pt>
                <c:pt idx="2">
                  <c:v>42908.551553446632</c:v>
                </c:pt>
                <c:pt idx="3">
                  <c:v>47093.724110122865</c:v>
                </c:pt>
                <c:pt idx="4">
                  <c:v>48849.398347332681</c:v>
                </c:pt>
                <c:pt idx="5">
                  <c:v>47629.790721040692</c:v>
                </c:pt>
                <c:pt idx="6">
                  <c:v>47703.110944783009</c:v>
                </c:pt>
                <c:pt idx="7">
                  <c:v>47836.49363196257</c:v>
                </c:pt>
                <c:pt idx="8">
                  <c:v>46021.008797916904</c:v>
                </c:pt>
                <c:pt idx="9">
                  <c:v>47077.617133628642</c:v>
                </c:pt>
                <c:pt idx="10">
                  <c:v>46311.260782947313</c:v>
                </c:pt>
                <c:pt idx="11">
                  <c:v>46664.084764574043</c:v>
                </c:pt>
                <c:pt idx="12">
                  <c:v>46785.103586716294</c:v>
                </c:pt>
              </c:numCache>
            </c:numRef>
          </c:val>
          <c:smooth val="0"/>
        </c:ser>
        <c:dLbls>
          <c:dLblPos val="t"/>
          <c:showLegendKey val="0"/>
          <c:showVal val="1"/>
          <c:showCatName val="0"/>
          <c:showSerName val="0"/>
          <c:showPercent val="0"/>
          <c:showBubbleSize val="0"/>
        </c:dLbls>
        <c:marker val="1"/>
        <c:smooth val="0"/>
        <c:axId val="139809536"/>
        <c:axId val="139811072"/>
      </c:lineChart>
      <c:dateAx>
        <c:axId val="139809536"/>
        <c:scaling>
          <c:orientation val="minMax"/>
        </c:scaling>
        <c:delete val="0"/>
        <c:axPos val="b"/>
        <c:numFmt formatCode="mmm\-yy" sourceLinked="1"/>
        <c:majorTickMark val="out"/>
        <c:minorTickMark val="none"/>
        <c:tickLblPos val="nextTo"/>
        <c:crossAx val="139811072"/>
        <c:crosses val="autoZero"/>
        <c:auto val="1"/>
        <c:lblOffset val="100"/>
        <c:baseTimeUnit val="months"/>
      </c:dateAx>
      <c:valAx>
        <c:axId val="139811072"/>
        <c:scaling>
          <c:orientation val="minMax"/>
          <c:min val="35000"/>
        </c:scaling>
        <c:delete val="0"/>
        <c:axPos val="l"/>
        <c:majorGridlines/>
        <c:numFmt formatCode="#,##0&quot;р.&quot;" sourceLinked="1"/>
        <c:majorTickMark val="out"/>
        <c:minorTickMark val="none"/>
        <c:tickLblPos val="nextTo"/>
        <c:crossAx val="139809536"/>
        <c:crosses val="autoZero"/>
        <c:crossBetween val="between"/>
        <c:majorUnit val="1000"/>
      </c:valAx>
    </c:plotArea>
    <c:legend>
      <c:legendPos val="r"/>
      <c:layout>
        <c:manualLayout>
          <c:xMode val="edge"/>
          <c:yMode val="edge"/>
          <c:x val="9.1907517334027522E-2"/>
          <c:y val="0.63086681139351641"/>
          <c:w val="0.88781335684439933"/>
          <c:h val="0.18231826284872285"/>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2.4866904934755497E-3"/>
                  <c:y val="0.37529059457724179"/>
                </c:manualLayout>
              </c:layout>
              <c:numFmt formatCode="General" sourceLinked="0"/>
            </c:trendlineLbl>
          </c:trendline>
          <c:cat>
            <c:numRef>
              <c:f>Города!$B$1:$BM$1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Города!$B$14:$BM$14</c:f>
              <c:numCache>
                <c:formatCode>0.00%</c:formatCode>
                <c:ptCount val="13"/>
                <c:pt idx="0">
                  <c:v>2.5261638693707726E-2</c:v>
                </c:pt>
                <c:pt idx="1">
                  <c:v>-8.9704958787259231E-2</c:v>
                </c:pt>
                <c:pt idx="2">
                  <c:v>6.2485127659859127E-2</c:v>
                </c:pt>
                <c:pt idx="3">
                  <c:v>9.7537027122978195E-2</c:v>
                </c:pt>
                <c:pt idx="4">
                  <c:v>3.7280428982519806E-2</c:v>
                </c:pt>
                <c:pt idx="5">
                  <c:v>-2.4966686746482371E-2</c:v>
                </c:pt>
                <c:pt idx="6">
                  <c:v>1.5393774071303635E-3</c:v>
                </c:pt>
                <c:pt idx="7">
                  <c:v>2.7961003913131188E-3</c:v>
                </c:pt>
                <c:pt idx="8">
                  <c:v>-3.7951879333242497E-2</c:v>
                </c:pt>
                <c:pt idx="9">
                  <c:v>2.2959260635754795E-2</c:v>
                </c:pt>
                <c:pt idx="10">
                  <c:v>-1.6278571375140896E-2</c:v>
                </c:pt>
                <c:pt idx="11">
                  <c:v>7.6185354417439444E-3</c:v>
                </c:pt>
                <c:pt idx="12">
                  <c:v>2.593403958371948E-3</c:v>
                </c:pt>
              </c:numCache>
            </c:numRef>
          </c:val>
          <c:smooth val="0"/>
        </c:ser>
        <c:dLbls>
          <c:showLegendKey val="0"/>
          <c:showVal val="0"/>
          <c:showCatName val="0"/>
          <c:showSerName val="0"/>
          <c:showPercent val="0"/>
          <c:showBubbleSize val="0"/>
        </c:dLbls>
        <c:marker val="1"/>
        <c:smooth val="0"/>
        <c:axId val="144104448"/>
        <c:axId val="145908480"/>
      </c:lineChart>
      <c:dateAx>
        <c:axId val="144104448"/>
        <c:scaling>
          <c:orientation val="minMax"/>
        </c:scaling>
        <c:delete val="0"/>
        <c:axPos val="b"/>
        <c:numFmt formatCode="mmm\-yy" sourceLinked="1"/>
        <c:majorTickMark val="out"/>
        <c:minorTickMark val="none"/>
        <c:tickLblPos val="nextTo"/>
        <c:crossAx val="145908480"/>
        <c:crosses val="autoZero"/>
        <c:auto val="1"/>
        <c:lblOffset val="100"/>
        <c:baseTimeUnit val="months"/>
      </c:dateAx>
      <c:valAx>
        <c:axId val="145908480"/>
        <c:scaling>
          <c:orientation val="minMax"/>
        </c:scaling>
        <c:delete val="0"/>
        <c:axPos val="l"/>
        <c:majorGridlines/>
        <c:numFmt formatCode="0.00%" sourceLinked="0"/>
        <c:majorTickMark val="out"/>
        <c:minorTickMark val="none"/>
        <c:tickLblPos val="nextTo"/>
        <c:crossAx val="144104448"/>
        <c:crosses val="autoZero"/>
        <c:crossBetween val="between"/>
        <c:majorUnit val="1.0000000000000002E-2"/>
      </c:valAx>
    </c:plotArea>
    <c:legend>
      <c:legendPos val="r"/>
      <c:layout>
        <c:manualLayout>
          <c:xMode val="edge"/>
          <c:yMode val="edge"/>
          <c:x val="0.51207651570149471"/>
          <c:y val="3.9385925815876792E-2"/>
          <c:w val="0.47107974535098007"/>
          <c:h val="0.1954021828949026"/>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Города!$C$2:$BM$2</c:f>
              <c:numCache>
                <c:formatCode>#,##0"р."</c:formatCode>
                <c:ptCount val="13"/>
                <c:pt idx="0">
                  <c:v>58156.085834430509</c:v>
                </c:pt>
                <c:pt idx="1">
                  <c:v>55310.615443308925</c:v>
                </c:pt>
                <c:pt idx="2">
                  <c:v>56638.968834477586</c:v>
                </c:pt>
                <c:pt idx="3">
                  <c:v>58497.645914996181</c:v>
                </c:pt>
                <c:pt idx="4">
                  <c:v>57855.161434261572</c:v>
                </c:pt>
                <c:pt idx="5">
                  <c:v>58983.101457605124</c:v>
                </c:pt>
                <c:pt idx="6">
                  <c:v>58974.760464354542</c:v>
                </c:pt>
                <c:pt idx="7">
                  <c:v>59011.872294241264</c:v>
                </c:pt>
                <c:pt idx="8">
                  <c:v>59319.748958517674</c:v>
                </c:pt>
                <c:pt idx="9">
                  <c:v>60382.672812016834</c:v>
                </c:pt>
                <c:pt idx="10">
                  <c:v>60126.85019785523</c:v>
                </c:pt>
                <c:pt idx="11">
                  <c:v>60251.660054899163</c:v>
                </c:pt>
                <c:pt idx="12">
                  <c:v>59618.76266634473</c:v>
                </c:pt>
              </c:numCache>
            </c:numRef>
          </c:val>
          <c:smooth val="0"/>
        </c:ser>
        <c:ser>
          <c:idx val="1"/>
          <c:order val="1"/>
          <c:tx>
            <c:strRef>
              <c:f>Города!$A$3</c:f>
              <c:strCache>
                <c:ptCount val="1"/>
                <c:pt idx="0">
                  <c:v>Тольятти</c:v>
                </c:pt>
              </c:strCache>
            </c:strRef>
          </c:tx>
          <c:cat>
            <c:numRef>
              <c:f>Города!$C$1:$BM$1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Города!$C$3:$BM$3</c:f>
              <c:numCache>
                <c:formatCode>#,##0"р."</c:formatCode>
                <c:ptCount val="13"/>
                <c:pt idx="0">
                  <c:v>39347.187960734576</c:v>
                </c:pt>
                <c:pt idx="1">
                  <c:v>39180.328018858476</c:v>
                </c:pt>
                <c:pt idx="2">
                  <c:v>39174.611483726738</c:v>
                </c:pt>
                <c:pt idx="3">
                  <c:v>39092.874266373583</c:v>
                </c:pt>
                <c:pt idx="4">
                  <c:v>39191.458256052436</c:v>
                </c:pt>
                <c:pt idx="5">
                  <c:v>39840.894652266841</c:v>
                </c:pt>
                <c:pt idx="6">
                  <c:v>39899.314498692256</c:v>
                </c:pt>
                <c:pt idx="7">
                  <c:v>39835.40690243525</c:v>
                </c:pt>
                <c:pt idx="8">
                  <c:v>39861.108800708913</c:v>
                </c:pt>
                <c:pt idx="9">
                  <c:v>40088.096332957772</c:v>
                </c:pt>
                <c:pt idx="10">
                  <c:v>40373.868924765637</c:v>
                </c:pt>
                <c:pt idx="11">
                  <c:v>40798.866380055733</c:v>
                </c:pt>
                <c:pt idx="12">
                  <c:v>40873.010932658333</c:v>
                </c:pt>
              </c:numCache>
            </c:numRef>
          </c:val>
          <c:smooth val="0"/>
        </c:ser>
        <c:ser>
          <c:idx val="2"/>
          <c:order val="2"/>
          <c:tx>
            <c:strRef>
              <c:f>Города!$A$4</c:f>
              <c:strCache>
                <c:ptCount val="1"/>
                <c:pt idx="0">
                  <c:v>Новокуйбышевск</c:v>
                </c:pt>
              </c:strCache>
            </c:strRef>
          </c:tx>
          <c:cat>
            <c:numRef>
              <c:f>Города!$C$1:$BM$1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Города!$C$4:$BM$4</c:f>
              <c:numCache>
                <c:formatCode>#,##0"р."</c:formatCode>
                <c:ptCount val="13"/>
                <c:pt idx="0">
                  <c:v>39159.391722282729</c:v>
                </c:pt>
                <c:pt idx="1">
                  <c:v>38653.725740848437</c:v>
                </c:pt>
                <c:pt idx="2">
                  <c:v>39026.827095434579</c:v>
                </c:pt>
                <c:pt idx="3">
                  <c:v>38315.531736870122</c:v>
                </c:pt>
                <c:pt idx="4">
                  <c:v>38143.54819154818</c:v>
                </c:pt>
                <c:pt idx="5">
                  <c:v>38548.76325832092</c:v>
                </c:pt>
                <c:pt idx="6">
                  <c:v>39045.285204941312</c:v>
                </c:pt>
                <c:pt idx="7">
                  <c:v>38331.780763795439</c:v>
                </c:pt>
                <c:pt idx="8">
                  <c:v>38745.030748112062</c:v>
                </c:pt>
                <c:pt idx="9">
                  <c:v>39044.59985806021</c:v>
                </c:pt>
                <c:pt idx="10">
                  <c:v>39527.811238818867</c:v>
                </c:pt>
                <c:pt idx="11">
                  <c:v>40473.315020429705</c:v>
                </c:pt>
                <c:pt idx="12">
                  <c:v>39774.070841490327</c:v>
                </c:pt>
              </c:numCache>
            </c:numRef>
          </c:val>
          <c:smooth val="0"/>
        </c:ser>
        <c:ser>
          <c:idx val="3"/>
          <c:order val="3"/>
          <c:tx>
            <c:strRef>
              <c:f>Города!$A$5</c:f>
              <c:strCache>
                <c:ptCount val="1"/>
                <c:pt idx="0">
                  <c:v>Сызрань</c:v>
                </c:pt>
              </c:strCache>
            </c:strRef>
          </c:tx>
          <c:cat>
            <c:numRef>
              <c:f>Города!$C$1:$BM$1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Города!$C$5:$BM$5</c:f>
              <c:numCache>
                <c:formatCode>#,##0"р."</c:formatCode>
                <c:ptCount val="13"/>
                <c:pt idx="0">
                  <c:v>36164.786521219074</c:v>
                </c:pt>
                <c:pt idx="1">
                  <c:v>36092.276051314358</c:v>
                </c:pt>
                <c:pt idx="2">
                  <c:v>35733.684738447664</c:v>
                </c:pt>
                <c:pt idx="3">
                  <c:v>35619.590873306144</c:v>
                </c:pt>
                <c:pt idx="4">
                  <c:v>35574.411450657477</c:v>
                </c:pt>
                <c:pt idx="5">
                  <c:v>36009.985838352564</c:v>
                </c:pt>
                <c:pt idx="6">
                  <c:v>35307.668688461054</c:v>
                </c:pt>
                <c:pt idx="7">
                  <c:v>35079.185170048971</c:v>
                </c:pt>
                <c:pt idx="8">
                  <c:v>35323.105178810256</c:v>
                </c:pt>
                <c:pt idx="9">
                  <c:v>35561.575117142595</c:v>
                </c:pt>
                <c:pt idx="10">
                  <c:v>35653.594160171175</c:v>
                </c:pt>
                <c:pt idx="11">
                  <c:v>35910.043989377846</c:v>
                </c:pt>
                <c:pt idx="12">
                  <c:v>36045.609798748919</c:v>
                </c:pt>
              </c:numCache>
            </c:numRef>
          </c:val>
          <c:smooth val="0"/>
        </c:ser>
        <c:ser>
          <c:idx val="4"/>
          <c:order val="4"/>
          <c:tx>
            <c:strRef>
              <c:f>Города!$A$6</c:f>
              <c:strCache>
                <c:ptCount val="1"/>
                <c:pt idx="0">
                  <c:v>Жигулевск</c:v>
                </c:pt>
              </c:strCache>
            </c:strRef>
          </c:tx>
          <c:cat>
            <c:numRef>
              <c:f>Города!$C$1:$BM$1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Города!$C$6:$BM$6</c:f>
              <c:numCache>
                <c:formatCode>#,##0"р."</c:formatCode>
                <c:ptCount val="13"/>
                <c:pt idx="0">
                  <c:v>28914.680035243702</c:v>
                </c:pt>
                <c:pt idx="1">
                  <c:v>29087.47005486321</c:v>
                </c:pt>
                <c:pt idx="2">
                  <c:v>28307.856330916034</c:v>
                </c:pt>
                <c:pt idx="3">
                  <c:v>28596.110735451184</c:v>
                </c:pt>
                <c:pt idx="4">
                  <c:v>28542.558525301287</c:v>
                </c:pt>
                <c:pt idx="5">
                  <c:v>28558.768032008604</c:v>
                </c:pt>
                <c:pt idx="6">
                  <c:v>28145.349513202142</c:v>
                </c:pt>
                <c:pt idx="7">
                  <c:v>27886.580503388366</c:v>
                </c:pt>
                <c:pt idx="8">
                  <c:v>28515.091306423357</c:v>
                </c:pt>
                <c:pt idx="9">
                  <c:v>27911.580680106981</c:v>
                </c:pt>
                <c:pt idx="10">
                  <c:v>28424.324996264859</c:v>
                </c:pt>
                <c:pt idx="11">
                  <c:v>28151.43577955084</c:v>
                </c:pt>
                <c:pt idx="12">
                  <c:v>28671.881609271793</c:v>
                </c:pt>
              </c:numCache>
            </c:numRef>
          </c:val>
          <c:smooth val="0"/>
        </c:ser>
        <c:ser>
          <c:idx val="5"/>
          <c:order val="5"/>
          <c:tx>
            <c:strRef>
              <c:f>Города!$A$7</c:f>
              <c:strCache>
                <c:ptCount val="1"/>
                <c:pt idx="0">
                  <c:v>Кинель</c:v>
                </c:pt>
              </c:strCache>
            </c:strRef>
          </c:tx>
          <c:cat>
            <c:numRef>
              <c:f>Города!$C$1:$BM$1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Города!$C$7:$BM$7</c:f>
              <c:numCache>
                <c:formatCode>#,##0"р."</c:formatCode>
                <c:ptCount val="13"/>
                <c:pt idx="0">
                  <c:v>38125.916452844984</c:v>
                </c:pt>
                <c:pt idx="1">
                  <c:v>37886.332448662353</c:v>
                </c:pt>
                <c:pt idx="2">
                  <c:v>37632.181121204841</c:v>
                </c:pt>
                <c:pt idx="3">
                  <c:v>38727.237201035598</c:v>
                </c:pt>
                <c:pt idx="4">
                  <c:v>38029.626771630981</c:v>
                </c:pt>
                <c:pt idx="5">
                  <c:v>38480.806955995278</c:v>
                </c:pt>
                <c:pt idx="6">
                  <c:v>37313.154688815077</c:v>
                </c:pt>
                <c:pt idx="7">
                  <c:v>35339.802794412557</c:v>
                </c:pt>
                <c:pt idx="8">
                  <c:v>35711.83568833911</c:v>
                </c:pt>
                <c:pt idx="9">
                  <c:v>35485.580042426926</c:v>
                </c:pt>
                <c:pt idx="10">
                  <c:v>35757.789717963467</c:v>
                </c:pt>
                <c:pt idx="11">
                  <c:v>37061.336760686769</c:v>
                </c:pt>
                <c:pt idx="12">
                  <c:v>37241.968231547959</c:v>
                </c:pt>
              </c:numCache>
            </c:numRef>
          </c:val>
          <c:smooth val="0"/>
        </c:ser>
        <c:ser>
          <c:idx val="6"/>
          <c:order val="6"/>
          <c:tx>
            <c:strRef>
              <c:f>Города!$A$8</c:f>
              <c:strCache>
                <c:ptCount val="1"/>
                <c:pt idx="0">
                  <c:v>Октябрьск</c:v>
                </c:pt>
              </c:strCache>
            </c:strRef>
          </c:tx>
          <c:cat>
            <c:numRef>
              <c:f>Города!$C$1:$BM$1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Города!$C$8:$BM$8</c:f>
              <c:numCache>
                <c:formatCode>#,##0"р."</c:formatCode>
                <c:ptCount val="13"/>
                <c:pt idx="0">
                  <c:v>23560.32004810686</c:v>
                </c:pt>
                <c:pt idx="1">
                  <c:v>22149.338328568985</c:v>
                </c:pt>
                <c:pt idx="2">
                  <c:v>22677.412576382012</c:v>
                </c:pt>
                <c:pt idx="3">
                  <c:v>23089.331530878735</c:v>
                </c:pt>
                <c:pt idx="4">
                  <c:v>23536.301195373813</c:v>
                </c:pt>
                <c:pt idx="5">
                  <c:v>23137.125730491272</c:v>
                </c:pt>
                <c:pt idx="6">
                  <c:v>23084.887881765622</c:v>
                </c:pt>
                <c:pt idx="7">
                  <c:v>23401.144261597357</c:v>
                </c:pt>
                <c:pt idx="8">
                  <c:v>23256.079483696412</c:v>
                </c:pt>
                <c:pt idx="9">
                  <c:v>22906.079700869181</c:v>
                </c:pt>
                <c:pt idx="10">
                  <c:v>22798.055290322998</c:v>
                </c:pt>
                <c:pt idx="11">
                  <c:v>23137.298318021745</c:v>
                </c:pt>
                <c:pt idx="12">
                  <c:v>23008.668816999645</c:v>
                </c:pt>
              </c:numCache>
            </c:numRef>
          </c:val>
          <c:smooth val="0"/>
        </c:ser>
        <c:ser>
          <c:idx val="7"/>
          <c:order val="7"/>
          <c:tx>
            <c:strRef>
              <c:f>Города!$A$9</c:f>
              <c:strCache>
                <c:ptCount val="1"/>
                <c:pt idx="0">
                  <c:v>Отрадный</c:v>
                </c:pt>
              </c:strCache>
            </c:strRef>
          </c:tx>
          <c:cat>
            <c:numRef>
              <c:f>Города!$C$1:$BM$1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Города!$C$9:$BM$9</c:f>
              <c:numCache>
                <c:formatCode>#,##0"р."</c:formatCode>
                <c:ptCount val="13"/>
                <c:pt idx="0">
                  <c:v>31826.452465818962</c:v>
                </c:pt>
                <c:pt idx="1">
                  <c:v>31267.541632461511</c:v>
                </c:pt>
                <c:pt idx="2">
                  <c:v>30728.346754616101</c:v>
                </c:pt>
                <c:pt idx="3">
                  <c:v>31707.633056540017</c:v>
                </c:pt>
                <c:pt idx="4">
                  <c:v>31053.568123170309</c:v>
                </c:pt>
                <c:pt idx="5">
                  <c:v>31055.941014640663</c:v>
                </c:pt>
                <c:pt idx="6">
                  <c:v>30475.683662625794</c:v>
                </c:pt>
                <c:pt idx="7">
                  <c:v>32133.644436610939</c:v>
                </c:pt>
                <c:pt idx="8">
                  <c:v>31288.889209790101</c:v>
                </c:pt>
                <c:pt idx="9">
                  <c:v>31341.114454249233</c:v>
                </c:pt>
                <c:pt idx="10">
                  <c:v>31548.936904858427</c:v>
                </c:pt>
                <c:pt idx="11">
                  <c:v>31729.521989179335</c:v>
                </c:pt>
                <c:pt idx="12">
                  <c:v>31692.477512924779</c:v>
                </c:pt>
              </c:numCache>
            </c:numRef>
          </c:val>
          <c:smooth val="0"/>
        </c:ser>
        <c:ser>
          <c:idx val="8"/>
          <c:order val="8"/>
          <c:tx>
            <c:strRef>
              <c:f>Города!$A$10</c:f>
              <c:strCache>
                <c:ptCount val="1"/>
                <c:pt idx="0">
                  <c:v>Чапаевск</c:v>
                </c:pt>
              </c:strCache>
            </c:strRef>
          </c:tx>
          <c:cat>
            <c:numRef>
              <c:f>Города!$C$1:$BM$1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Города!$C$10:$BM$10</c:f>
              <c:numCache>
                <c:formatCode>#,##0"р."</c:formatCode>
                <c:ptCount val="13"/>
                <c:pt idx="0">
                  <c:v>27281.404418660721</c:v>
                </c:pt>
                <c:pt idx="1">
                  <c:v>26912.369849667761</c:v>
                </c:pt>
                <c:pt idx="2">
                  <c:v>26575.961612375184</c:v>
                </c:pt>
                <c:pt idx="3">
                  <c:v>26138.783108992131</c:v>
                </c:pt>
                <c:pt idx="4">
                  <c:v>26118.775786517104</c:v>
                </c:pt>
                <c:pt idx="5">
                  <c:v>26541.663839337463</c:v>
                </c:pt>
                <c:pt idx="6">
                  <c:v>26481.382062773591</c:v>
                </c:pt>
                <c:pt idx="7">
                  <c:v>25911.869598273519</c:v>
                </c:pt>
                <c:pt idx="8">
                  <c:v>26337.282785741696</c:v>
                </c:pt>
                <c:pt idx="9">
                  <c:v>26223.478005806115</c:v>
                </c:pt>
                <c:pt idx="10">
                  <c:v>26309.68746623613</c:v>
                </c:pt>
                <c:pt idx="11">
                  <c:v>26066.119174184474</c:v>
                </c:pt>
                <c:pt idx="12">
                  <c:v>26533.322931789804</c:v>
                </c:pt>
              </c:numCache>
            </c:numRef>
          </c:val>
          <c:smooth val="0"/>
        </c:ser>
        <c:ser>
          <c:idx val="9"/>
          <c:order val="9"/>
          <c:tx>
            <c:strRef>
              <c:f>Города!$A$11</c:f>
              <c:strCache>
                <c:ptCount val="1"/>
                <c:pt idx="0">
                  <c:v>Похвистнево</c:v>
                </c:pt>
              </c:strCache>
            </c:strRef>
          </c:tx>
          <c:cat>
            <c:numRef>
              <c:f>Города!$C$1:$BM$1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Города!$C$11:$BM$11</c:f>
              <c:numCache>
                <c:formatCode>#,##0"р."</c:formatCode>
                <c:ptCount val="13"/>
                <c:pt idx="0">
                  <c:v>28017.092603683806</c:v>
                </c:pt>
                <c:pt idx="1">
                  <c:v>27899.02514936942</c:v>
                </c:pt>
                <c:pt idx="2">
                  <c:v>27653.032464857741</c:v>
                </c:pt>
                <c:pt idx="3">
                  <c:v>26573.272292711677</c:v>
                </c:pt>
                <c:pt idx="4">
                  <c:v>26997.855866153281</c:v>
                </c:pt>
                <c:pt idx="5">
                  <c:v>27426.128663170624</c:v>
                </c:pt>
                <c:pt idx="6">
                  <c:v>27166.51113478142</c:v>
                </c:pt>
                <c:pt idx="7">
                  <c:v>27468.882064449001</c:v>
                </c:pt>
                <c:pt idx="8">
                  <c:v>27497.514186023662</c:v>
                </c:pt>
                <c:pt idx="9">
                  <c:v>27347.162155596376</c:v>
                </c:pt>
                <c:pt idx="10">
                  <c:v>28044.293239967341</c:v>
                </c:pt>
                <c:pt idx="11">
                  <c:v>28568.915934557168</c:v>
                </c:pt>
                <c:pt idx="12">
                  <c:v>28128.022532120383</c:v>
                </c:pt>
              </c:numCache>
            </c:numRef>
          </c:val>
          <c:smooth val="0"/>
        </c:ser>
        <c:dLbls>
          <c:showLegendKey val="0"/>
          <c:showVal val="0"/>
          <c:showCatName val="0"/>
          <c:showSerName val="0"/>
          <c:showPercent val="0"/>
          <c:showBubbleSize val="0"/>
        </c:dLbls>
        <c:marker val="1"/>
        <c:smooth val="0"/>
        <c:axId val="167349632"/>
        <c:axId val="169264256"/>
      </c:lineChart>
      <c:dateAx>
        <c:axId val="167349632"/>
        <c:scaling>
          <c:orientation val="minMax"/>
        </c:scaling>
        <c:delete val="0"/>
        <c:axPos val="b"/>
        <c:numFmt formatCode="mmm\-yy" sourceLinked="1"/>
        <c:majorTickMark val="out"/>
        <c:minorTickMark val="none"/>
        <c:tickLblPos val="nextTo"/>
        <c:crossAx val="169264256"/>
        <c:crosses val="autoZero"/>
        <c:auto val="1"/>
        <c:lblOffset val="100"/>
        <c:baseTimeUnit val="months"/>
      </c:dateAx>
      <c:valAx>
        <c:axId val="169264256"/>
        <c:scaling>
          <c:orientation val="minMax"/>
          <c:min val="20000"/>
        </c:scaling>
        <c:delete val="0"/>
        <c:axPos val="l"/>
        <c:majorGridlines/>
        <c:numFmt formatCode="#,##0&quot;р.&quot;" sourceLinked="1"/>
        <c:majorTickMark val="out"/>
        <c:minorTickMark val="none"/>
        <c:tickLblPos val="nextTo"/>
        <c:crossAx val="16734963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итог!$A$6:$B$6</c:f>
              <c:strCache>
                <c:ptCount val="1"/>
                <c:pt idx="0">
                  <c:v>По городским округам в целом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trendline>
            <c:spPr>
              <a:ln w="22225">
                <a:solidFill>
                  <a:schemeClr val="accent3">
                    <a:lumMod val="75000"/>
                  </a:schemeClr>
                </a:solidFill>
              </a:ln>
            </c:spPr>
            <c:trendlineType val="linear"/>
            <c:dispRSqr val="1"/>
            <c:dispEq val="1"/>
            <c:trendlineLbl>
              <c:layout>
                <c:manualLayout>
                  <c:x val="-6.1922607267674429E-3"/>
                  <c:y val="0.33952265482385635"/>
                </c:manualLayout>
              </c:layout>
              <c:numFmt formatCode="General" sourceLinked="0"/>
            </c:trendlineLbl>
          </c:trendline>
          <c:cat>
            <c:numRef>
              <c:f>итог!$C$1:$BM$1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итог!$C$6:$BM$6</c:f>
              <c:numCache>
                <c:formatCode>#,##0"р."</c:formatCode>
                <c:ptCount val="13"/>
                <c:pt idx="0">
                  <c:v>44364.829611073023</c:v>
                </c:pt>
                <c:pt idx="1">
                  <c:v>40385.084399207939</c:v>
                </c:pt>
                <c:pt idx="2">
                  <c:v>42908.551553446632</c:v>
                </c:pt>
                <c:pt idx="3">
                  <c:v>47093.724110122865</c:v>
                </c:pt>
                <c:pt idx="4">
                  <c:v>48849.398347332681</c:v>
                </c:pt>
                <c:pt idx="5">
                  <c:v>47629.790721040692</c:v>
                </c:pt>
                <c:pt idx="6">
                  <c:v>47703.110944783009</c:v>
                </c:pt>
                <c:pt idx="7">
                  <c:v>47836.49363196257</c:v>
                </c:pt>
                <c:pt idx="8">
                  <c:v>46021.008797916904</c:v>
                </c:pt>
                <c:pt idx="9">
                  <c:v>47077.617133628642</c:v>
                </c:pt>
                <c:pt idx="10">
                  <c:v>46311.260782947313</c:v>
                </c:pt>
                <c:pt idx="11">
                  <c:v>46664.084764574043</c:v>
                </c:pt>
                <c:pt idx="12">
                  <c:v>46785.103586716294</c:v>
                </c:pt>
              </c:numCache>
            </c:numRef>
          </c:val>
          <c:smooth val="0"/>
        </c:ser>
        <c:dLbls>
          <c:showLegendKey val="0"/>
          <c:showVal val="0"/>
          <c:showCatName val="0"/>
          <c:showSerName val="0"/>
          <c:showPercent val="0"/>
          <c:showBubbleSize val="0"/>
        </c:dLbls>
        <c:marker val="1"/>
        <c:smooth val="0"/>
        <c:axId val="172498944"/>
        <c:axId val="172500480"/>
      </c:lineChart>
      <c:lineChart>
        <c:grouping val="standard"/>
        <c:varyColors val="0"/>
        <c:ser>
          <c:idx val="1"/>
          <c:order val="1"/>
          <c:tx>
            <c:strRef>
              <c:f>итог!$A$7:$B$7</c:f>
              <c:strCache>
                <c:ptCount val="1"/>
                <c:pt idx="0">
                  <c:v>По городским округам в целом Количество предложений, шт.</c:v>
                </c:pt>
              </c:strCache>
            </c:strRef>
          </c:tx>
          <c:spPr>
            <a:ln>
              <a:prstDash val="dash"/>
            </a:ln>
          </c:spPr>
          <c:marker>
            <c:symbol val="none"/>
          </c:marker>
          <c:cat>
            <c:numRef>
              <c:f>итог!$C$1:$BM$1</c:f>
              <c:numCache>
                <c:formatCode>mmm\-yy</c:formatCode>
                <c:ptCount val="13"/>
                <c:pt idx="0">
                  <c:v>43160</c:v>
                </c:pt>
                <c:pt idx="1">
                  <c:v>43191</c:v>
                </c:pt>
                <c:pt idx="2">
                  <c:v>43221</c:v>
                </c:pt>
                <c:pt idx="3">
                  <c:v>43252</c:v>
                </c:pt>
                <c:pt idx="4">
                  <c:v>43282</c:v>
                </c:pt>
                <c:pt idx="5">
                  <c:v>43313</c:v>
                </c:pt>
                <c:pt idx="6">
                  <c:v>43344</c:v>
                </c:pt>
                <c:pt idx="7">
                  <c:v>43374</c:v>
                </c:pt>
                <c:pt idx="8">
                  <c:v>43405</c:v>
                </c:pt>
                <c:pt idx="9">
                  <c:v>43435</c:v>
                </c:pt>
                <c:pt idx="10">
                  <c:v>43466</c:v>
                </c:pt>
                <c:pt idx="11">
                  <c:v>43497</c:v>
                </c:pt>
                <c:pt idx="12">
                  <c:v>43525</c:v>
                </c:pt>
              </c:numCache>
            </c:numRef>
          </c:cat>
          <c:val>
            <c:numRef>
              <c:f>итог!$C$7:$BM$7</c:f>
              <c:numCache>
                <c:formatCode>#,##0</c:formatCode>
                <c:ptCount val="13"/>
                <c:pt idx="0">
                  <c:v>11383</c:v>
                </c:pt>
                <c:pt idx="1">
                  <c:v>7681</c:v>
                </c:pt>
                <c:pt idx="2">
                  <c:v>9642</c:v>
                </c:pt>
                <c:pt idx="3">
                  <c:v>11837</c:v>
                </c:pt>
                <c:pt idx="4">
                  <c:v>13369</c:v>
                </c:pt>
                <c:pt idx="5">
                  <c:v>11127</c:v>
                </c:pt>
                <c:pt idx="6">
                  <c:v>11009</c:v>
                </c:pt>
                <c:pt idx="7">
                  <c:v>10861</c:v>
                </c:pt>
                <c:pt idx="8">
                  <c:v>12777</c:v>
                </c:pt>
                <c:pt idx="9">
                  <c:v>11610</c:v>
                </c:pt>
                <c:pt idx="10">
                  <c:v>13332</c:v>
                </c:pt>
                <c:pt idx="11">
                  <c:v>13603</c:v>
                </c:pt>
                <c:pt idx="12">
                  <c:v>14515</c:v>
                </c:pt>
              </c:numCache>
            </c:numRef>
          </c:val>
          <c:smooth val="0"/>
        </c:ser>
        <c:dLbls>
          <c:showLegendKey val="0"/>
          <c:showVal val="0"/>
          <c:showCatName val="0"/>
          <c:showSerName val="0"/>
          <c:showPercent val="0"/>
          <c:showBubbleSize val="0"/>
        </c:dLbls>
        <c:marker val="1"/>
        <c:smooth val="0"/>
        <c:axId val="172516096"/>
        <c:axId val="172502016"/>
      </c:lineChart>
      <c:dateAx>
        <c:axId val="172498944"/>
        <c:scaling>
          <c:orientation val="minMax"/>
        </c:scaling>
        <c:delete val="0"/>
        <c:axPos val="b"/>
        <c:numFmt formatCode="mmm\-yy" sourceLinked="1"/>
        <c:majorTickMark val="out"/>
        <c:minorTickMark val="none"/>
        <c:tickLblPos val="nextTo"/>
        <c:crossAx val="172500480"/>
        <c:crosses val="autoZero"/>
        <c:auto val="1"/>
        <c:lblOffset val="100"/>
        <c:baseTimeUnit val="months"/>
      </c:dateAx>
      <c:valAx>
        <c:axId val="172500480"/>
        <c:scaling>
          <c:orientation val="minMax"/>
          <c:min val="40000"/>
        </c:scaling>
        <c:delete val="0"/>
        <c:axPos val="l"/>
        <c:majorGridlines/>
        <c:numFmt formatCode="#,##0&quot;р.&quot;" sourceLinked="1"/>
        <c:majorTickMark val="out"/>
        <c:minorTickMark val="none"/>
        <c:tickLblPos val="nextTo"/>
        <c:crossAx val="172498944"/>
        <c:crosses val="autoZero"/>
        <c:crossBetween val="between"/>
      </c:valAx>
      <c:valAx>
        <c:axId val="172502016"/>
        <c:scaling>
          <c:orientation val="minMax"/>
        </c:scaling>
        <c:delete val="0"/>
        <c:axPos val="r"/>
        <c:numFmt formatCode="#,##0" sourceLinked="1"/>
        <c:majorTickMark val="out"/>
        <c:minorTickMark val="none"/>
        <c:tickLblPos val="nextTo"/>
        <c:crossAx val="172516096"/>
        <c:crosses val="max"/>
        <c:crossBetween val="between"/>
      </c:valAx>
      <c:dateAx>
        <c:axId val="172516096"/>
        <c:scaling>
          <c:orientation val="minMax"/>
        </c:scaling>
        <c:delete val="1"/>
        <c:axPos val="b"/>
        <c:numFmt formatCode="mmm\-yy" sourceLinked="1"/>
        <c:majorTickMark val="out"/>
        <c:minorTickMark val="none"/>
        <c:tickLblPos val="nextTo"/>
        <c:crossAx val="17250201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D58F-2680-49FF-B3C4-8FAC162E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18687</TotalTime>
  <Pages>110</Pages>
  <Words>21463</Words>
  <Characters>122342</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1293</cp:revision>
  <cp:lastPrinted>2019-04-11T11:29:00Z</cp:lastPrinted>
  <dcterms:created xsi:type="dcterms:W3CDTF">2014-10-13T09:03:00Z</dcterms:created>
  <dcterms:modified xsi:type="dcterms:W3CDTF">2019-04-11T11:29:00Z</dcterms:modified>
</cp:coreProperties>
</file>