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766A0D">
        <w:t>дека</w:t>
      </w:r>
      <w:r w:rsidR="007847CC">
        <w:t>брь</w:t>
      </w:r>
      <w:r>
        <w:t xml:space="preserve"> 201</w:t>
      </w:r>
      <w:r w:rsidR="007F35A0">
        <w:t>8</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A046AB"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36019040" w:history="1">
            <w:r w:rsidR="00A046AB" w:rsidRPr="00E043B7">
              <w:rPr>
                <w:rStyle w:val="a9"/>
                <w:noProof/>
              </w:rPr>
              <w:t>Основные положения</w:t>
            </w:r>
            <w:r w:rsidR="00A046AB">
              <w:rPr>
                <w:noProof/>
                <w:webHidden/>
              </w:rPr>
              <w:tab/>
            </w:r>
            <w:r w:rsidR="00A046AB">
              <w:rPr>
                <w:noProof/>
                <w:webHidden/>
              </w:rPr>
              <w:fldChar w:fldCharType="begin"/>
            </w:r>
            <w:r w:rsidR="00A046AB">
              <w:rPr>
                <w:noProof/>
                <w:webHidden/>
              </w:rPr>
              <w:instrText xml:space="preserve"> PAGEREF _Toc536019040 \h </w:instrText>
            </w:r>
            <w:r w:rsidR="00A046AB">
              <w:rPr>
                <w:noProof/>
                <w:webHidden/>
              </w:rPr>
            </w:r>
            <w:r w:rsidR="00A046AB">
              <w:rPr>
                <w:noProof/>
                <w:webHidden/>
              </w:rPr>
              <w:fldChar w:fldCharType="separate"/>
            </w:r>
            <w:r w:rsidR="00E47902">
              <w:rPr>
                <w:noProof/>
                <w:webHidden/>
              </w:rPr>
              <w:t>3</w:t>
            </w:r>
            <w:r w:rsidR="00A046AB">
              <w:rPr>
                <w:noProof/>
                <w:webHidden/>
              </w:rPr>
              <w:fldChar w:fldCharType="end"/>
            </w:r>
          </w:hyperlink>
        </w:p>
        <w:p w:rsidR="00A046AB" w:rsidRDefault="00A046AB">
          <w:pPr>
            <w:pStyle w:val="11"/>
            <w:tabs>
              <w:tab w:val="right" w:leader="dot" w:pos="9345"/>
            </w:tabs>
            <w:rPr>
              <w:rFonts w:eastAsiaTheme="minorEastAsia"/>
              <w:noProof/>
              <w:lang w:eastAsia="ru-RU"/>
            </w:rPr>
          </w:pPr>
          <w:hyperlink w:anchor="_Toc536019041" w:history="1">
            <w:r w:rsidRPr="00E043B7">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_Toc536019041 \h </w:instrText>
            </w:r>
            <w:r>
              <w:rPr>
                <w:noProof/>
                <w:webHidden/>
              </w:rPr>
            </w:r>
            <w:r>
              <w:rPr>
                <w:noProof/>
                <w:webHidden/>
              </w:rPr>
              <w:fldChar w:fldCharType="separate"/>
            </w:r>
            <w:r w:rsidR="00E47902">
              <w:rPr>
                <w:noProof/>
                <w:webHidden/>
              </w:rPr>
              <w:t>15</w:t>
            </w:r>
            <w:r>
              <w:rPr>
                <w:noProof/>
                <w:webHidden/>
              </w:rPr>
              <w:fldChar w:fldCharType="end"/>
            </w:r>
          </w:hyperlink>
        </w:p>
        <w:p w:rsidR="00A046AB" w:rsidRDefault="00A046AB">
          <w:pPr>
            <w:pStyle w:val="21"/>
            <w:tabs>
              <w:tab w:val="right" w:leader="dot" w:pos="9345"/>
            </w:tabs>
            <w:rPr>
              <w:rFonts w:eastAsiaTheme="minorEastAsia"/>
              <w:noProof/>
              <w:lang w:eastAsia="ru-RU"/>
            </w:rPr>
          </w:pPr>
          <w:hyperlink w:anchor="_Toc536019042" w:history="1">
            <w:r w:rsidRPr="00E043B7">
              <w:rPr>
                <w:rStyle w:val="a9"/>
                <w:noProof/>
              </w:rPr>
              <w:t>Резюме</w:t>
            </w:r>
            <w:r>
              <w:rPr>
                <w:noProof/>
                <w:webHidden/>
              </w:rPr>
              <w:tab/>
            </w:r>
            <w:r>
              <w:rPr>
                <w:noProof/>
                <w:webHidden/>
              </w:rPr>
              <w:fldChar w:fldCharType="begin"/>
            </w:r>
            <w:r>
              <w:rPr>
                <w:noProof/>
                <w:webHidden/>
              </w:rPr>
              <w:instrText xml:space="preserve"> PAGEREF _Toc536019042 \h </w:instrText>
            </w:r>
            <w:r>
              <w:rPr>
                <w:noProof/>
                <w:webHidden/>
              </w:rPr>
            </w:r>
            <w:r>
              <w:rPr>
                <w:noProof/>
                <w:webHidden/>
              </w:rPr>
              <w:fldChar w:fldCharType="separate"/>
            </w:r>
            <w:r w:rsidR="00E47902">
              <w:rPr>
                <w:noProof/>
                <w:webHidden/>
              </w:rPr>
              <w:t>24</w:t>
            </w:r>
            <w:r>
              <w:rPr>
                <w:noProof/>
                <w:webHidden/>
              </w:rPr>
              <w:fldChar w:fldCharType="end"/>
            </w:r>
          </w:hyperlink>
        </w:p>
        <w:p w:rsidR="00A046AB" w:rsidRDefault="00A046AB">
          <w:pPr>
            <w:pStyle w:val="11"/>
            <w:tabs>
              <w:tab w:val="right" w:leader="dot" w:pos="9345"/>
            </w:tabs>
            <w:rPr>
              <w:rFonts w:eastAsiaTheme="minorEastAsia"/>
              <w:noProof/>
              <w:lang w:eastAsia="ru-RU"/>
            </w:rPr>
          </w:pPr>
          <w:hyperlink w:anchor="_Toc536019043" w:history="1">
            <w:r w:rsidRPr="00E043B7">
              <w:rPr>
                <w:rStyle w:val="a9"/>
                <w:noProof/>
              </w:rPr>
              <w:t>Данные официальной статистики</w:t>
            </w:r>
            <w:r>
              <w:rPr>
                <w:noProof/>
                <w:webHidden/>
              </w:rPr>
              <w:tab/>
            </w:r>
            <w:r>
              <w:rPr>
                <w:noProof/>
                <w:webHidden/>
              </w:rPr>
              <w:fldChar w:fldCharType="begin"/>
            </w:r>
            <w:r>
              <w:rPr>
                <w:noProof/>
                <w:webHidden/>
              </w:rPr>
              <w:instrText xml:space="preserve"> PAGEREF _Toc536019043 \h </w:instrText>
            </w:r>
            <w:r>
              <w:rPr>
                <w:noProof/>
                <w:webHidden/>
              </w:rPr>
            </w:r>
            <w:r>
              <w:rPr>
                <w:noProof/>
                <w:webHidden/>
              </w:rPr>
              <w:fldChar w:fldCharType="separate"/>
            </w:r>
            <w:r w:rsidR="00E47902">
              <w:rPr>
                <w:noProof/>
                <w:webHidden/>
              </w:rPr>
              <w:t>25</w:t>
            </w:r>
            <w:r>
              <w:rPr>
                <w:noProof/>
                <w:webHidden/>
              </w:rPr>
              <w:fldChar w:fldCharType="end"/>
            </w:r>
          </w:hyperlink>
        </w:p>
        <w:p w:rsidR="00A046AB" w:rsidRDefault="00A046AB">
          <w:pPr>
            <w:pStyle w:val="11"/>
            <w:tabs>
              <w:tab w:val="right" w:leader="dot" w:pos="9345"/>
            </w:tabs>
            <w:rPr>
              <w:rFonts w:eastAsiaTheme="minorEastAsia"/>
              <w:noProof/>
              <w:lang w:eastAsia="ru-RU"/>
            </w:rPr>
          </w:pPr>
          <w:hyperlink w:anchor="_Toc536019044" w:history="1">
            <w:r w:rsidRPr="00E043B7">
              <w:rPr>
                <w:rStyle w:val="a9"/>
                <w:noProof/>
              </w:rPr>
              <w:t>Вторичный рынок жилья</w:t>
            </w:r>
            <w:r>
              <w:rPr>
                <w:noProof/>
                <w:webHidden/>
              </w:rPr>
              <w:tab/>
            </w:r>
            <w:r>
              <w:rPr>
                <w:noProof/>
                <w:webHidden/>
              </w:rPr>
              <w:fldChar w:fldCharType="begin"/>
            </w:r>
            <w:r>
              <w:rPr>
                <w:noProof/>
                <w:webHidden/>
              </w:rPr>
              <w:instrText xml:space="preserve"> PAGEREF _Toc536019044 \h </w:instrText>
            </w:r>
            <w:r>
              <w:rPr>
                <w:noProof/>
                <w:webHidden/>
              </w:rPr>
            </w:r>
            <w:r>
              <w:rPr>
                <w:noProof/>
                <w:webHidden/>
              </w:rPr>
              <w:fldChar w:fldCharType="separate"/>
            </w:r>
            <w:r w:rsidR="00E47902">
              <w:rPr>
                <w:noProof/>
                <w:webHidden/>
              </w:rPr>
              <w:t>27</w:t>
            </w:r>
            <w:r>
              <w:rPr>
                <w:noProof/>
                <w:webHidden/>
              </w:rPr>
              <w:fldChar w:fldCharType="end"/>
            </w:r>
          </w:hyperlink>
        </w:p>
        <w:p w:rsidR="00A046AB" w:rsidRDefault="00A046AB">
          <w:pPr>
            <w:pStyle w:val="21"/>
            <w:tabs>
              <w:tab w:val="right" w:leader="dot" w:pos="9345"/>
            </w:tabs>
            <w:rPr>
              <w:rFonts w:eastAsiaTheme="minorEastAsia"/>
              <w:noProof/>
              <w:lang w:eastAsia="ru-RU"/>
            </w:rPr>
          </w:pPr>
          <w:hyperlink w:anchor="_Toc536019045" w:history="1">
            <w:r w:rsidRPr="00E043B7">
              <w:rPr>
                <w:rStyle w:val="a9"/>
                <w:noProof/>
              </w:rPr>
              <w:t>Городской округ Самара</w:t>
            </w:r>
            <w:r>
              <w:rPr>
                <w:noProof/>
                <w:webHidden/>
              </w:rPr>
              <w:tab/>
            </w:r>
            <w:r>
              <w:rPr>
                <w:noProof/>
                <w:webHidden/>
              </w:rPr>
              <w:fldChar w:fldCharType="begin"/>
            </w:r>
            <w:r>
              <w:rPr>
                <w:noProof/>
                <w:webHidden/>
              </w:rPr>
              <w:instrText xml:space="preserve"> PAGEREF _Toc536019045 \h </w:instrText>
            </w:r>
            <w:r>
              <w:rPr>
                <w:noProof/>
                <w:webHidden/>
              </w:rPr>
            </w:r>
            <w:r>
              <w:rPr>
                <w:noProof/>
                <w:webHidden/>
              </w:rPr>
              <w:fldChar w:fldCharType="separate"/>
            </w:r>
            <w:r w:rsidR="00E47902">
              <w:rPr>
                <w:noProof/>
                <w:webHidden/>
              </w:rPr>
              <w:t>27</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46" w:history="1">
            <w:r w:rsidRPr="00E043B7">
              <w:rPr>
                <w:rStyle w:val="a9"/>
                <w:noProof/>
              </w:rPr>
              <w:t>Структура предложения</w:t>
            </w:r>
            <w:r>
              <w:rPr>
                <w:noProof/>
                <w:webHidden/>
              </w:rPr>
              <w:tab/>
            </w:r>
            <w:r>
              <w:rPr>
                <w:noProof/>
                <w:webHidden/>
              </w:rPr>
              <w:fldChar w:fldCharType="begin"/>
            </w:r>
            <w:r>
              <w:rPr>
                <w:noProof/>
                <w:webHidden/>
              </w:rPr>
              <w:instrText xml:space="preserve"> PAGEREF _Toc536019046 \h </w:instrText>
            </w:r>
            <w:r>
              <w:rPr>
                <w:noProof/>
                <w:webHidden/>
              </w:rPr>
            </w:r>
            <w:r>
              <w:rPr>
                <w:noProof/>
                <w:webHidden/>
              </w:rPr>
              <w:fldChar w:fldCharType="separate"/>
            </w:r>
            <w:r w:rsidR="00E47902">
              <w:rPr>
                <w:noProof/>
                <w:webHidden/>
              </w:rPr>
              <w:t>27</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47" w:history="1">
            <w:r w:rsidRPr="00E043B7">
              <w:rPr>
                <w:rStyle w:val="a9"/>
                <w:noProof/>
              </w:rPr>
              <w:t>Анализ цен предложения</w:t>
            </w:r>
            <w:r>
              <w:rPr>
                <w:noProof/>
                <w:webHidden/>
              </w:rPr>
              <w:tab/>
            </w:r>
            <w:r>
              <w:rPr>
                <w:noProof/>
                <w:webHidden/>
              </w:rPr>
              <w:fldChar w:fldCharType="begin"/>
            </w:r>
            <w:r>
              <w:rPr>
                <w:noProof/>
                <w:webHidden/>
              </w:rPr>
              <w:instrText xml:space="preserve"> PAGEREF _Toc536019047 \h </w:instrText>
            </w:r>
            <w:r>
              <w:rPr>
                <w:noProof/>
                <w:webHidden/>
              </w:rPr>
            </w:r>
            <w:r>
              <w:rPr>
                <w:noProof/>
                <w:webHidden/>
              </w:rPr>
              <w:fldChar w:fldCharType="separate"/>
            </w:r>
            <w:r w:rsidR="00E47902">
              <w:rPr>
                <w:noProof/>
                <w:webHidden/>
              </w:rPr>
              <w:t>31</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48" w:history="1">
            <w:r w:rsidRPr="00E043B7">
              <w:rPr>
                <w:rStyle w:val="a9"/>
                <w:noProof/>
              </w:rPr>
              <w:t>Динамика цен предложения</w:t>
            </w:r>
            <w:r>
              <w:rPr>
                <w:noProof/>
                <w:webHidden/>
              </w:rPr>
              <w:tab/>
            </w:r>
            <w:r>
              <w:rPr>
                <w:noProof/>
                <w:webHidden/>
              </w:rPr>
              <w:fldChar w:fldCharType="begin"/>
            </w:r>
            <w:r>
              <w:rPr>
                <w:noProof/>
                <w:webHidden/>
              </w:rPr>
              <w:instrText xml:space="preserve"> PAGEREF _Toc536019048 \h </w:instrText>
            </w:r>
            <w:r>
              <w:rPr>
                <w:noProof/>
                <w:webHidden/>
              </w:rPr>
            </w:r>
            <w:r>
              <w:rPr>
                <w:noProof/>
                <w:webHidden/>
              </w:rPr>
              <w:fldChar w:fldCharType="separate"/>
            </w:r>
            <w:r w:rsidR="00E47902">
              <w:rPr>
                <w:noProof/>
                <w:webHidden/>
              </w:rPr>
              <w:t>39</w:t>
            </w:r>
            <w:r>
              <w:rPr>
                <w:noProof/>
                <w:webHidden/>
              </w:rPr>
              <w:fldChar w:fldCharType="end"/>
            </w:r>
          </w:hyperlink>
        </w:p>
        <w:p w:rsidR="00A046AB" w:rsidRDefault="00A046AB">
          <w:pPr>
            <w:pStyle w:val="21"/>
            <w:tabs>
              <w:tab w:val="right" w:leader="dot" w:pos="9345"/>
            </w:tabs>
            <w:rPr>
              <w:rFonts w:eastAsiaTheme="minorEastAsia"/>
              <w:noProof/>
              <w:lang w:eastAsia="ru-RU"/>
            </w:rPr>
          </w:pPr>
          <w:hyperlink w:anchor="_Toc536019049" w:history="1">
            <w:r w:rsidRPr="00E043B7">
              <w:rPr>
                <w:rStyle w:val="a9"/>
                <w:noProof/>
              </w:rPr>
              <w:t>Городской округ Тольятти</w:t>
            </w:r>
            <w:r>
              <w:rPr>
                <w:noProof/>
                <w:webHidden/>
              </w:rPr>
              <w:tab/>
            </w:r>
            <w:r>
              <w:rPr>
                <w:noProof/>
                <w:webHidden/>
              </w:rPr>
              <w:fldChar w:fldCharType="begin"/>
            </w:r>
            <w:r>
              <w:rPr>
                <w:noProof/>
                <w:webHidden/>
              </w:rPr>
              <w:instrText xml:space="preserve"> PAGEREF _Toc536019049 \h </w:instrText>
            </w:r>
            <w:r>
              <w:rPr>
                <w:noProof/>
                <w:webHidden/>
              </w:rPr>
            </w:r>
            <w:r>
              <w:rPr>
                <w:noProof/>
                <w:webHidden/>
              </w:rPr>
              <w:fldChar w:fldCharType="separate"/>
            </w:r>
            <w:r w:rsidR="00E47902">
              <w:rPr>
                <w:noProof/>
                <w:webHidden/>
              </w:rPr>
              <w:t>42</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50" w:history="1">
            <w:r w:rsidRPr="00E043B7">
              <w:rPr>
                <w:rStyle w:val="a9"/>
                <w:noProof/>
              </w:rPr>
              <w:t>Структура предложения</w:t>
            </w:r>
            <w:r>
              <w:rPr>
                <w:noProof/>
                <w:webHidden/>
              </w:rPr>
              <w:tab/>
            </w:r>
            <w:r>
              <w:rPr>
                <w:noProof/>
                <w:webHidden/>
              </w:rPr>
              <w:fldChar w:fldCharType="begin"/>
            </w:r>
            <w:r>
              <w:rPr>
                <w:noProof/>
                <w:webHidden/>
              </w:rPr>
              <w:instrText xml:space="preserve"> PAGEREF _Toc536019050 \h </w:instrText>
            </w:r>
            <w:r>
              <w:rPr>
                <w:noProof/>
                <w:webHidden/>
              </w:rPr>
            </w:r>
            <w:r>
              <w:rPr>
                <w:noProof/>
                <w:webHidden/>
              </w:rPr>
              <w:fldChar w:fldCharType="separate"/>
            </w:r>
            <w:r w:rsidR="00E47902">
              <w:rPr>
                <w:noProof/>
                <w:webHidden/>
              </w:rPr>
              <w:t>42</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51" w:history="1">
            <w:r w:rsidRPr="00E043B7">
              <w:rPr>
                <w:rStyle w:val="a9"/>
                <w:noProof/>
              </w:rPr>
              <w:t>Анализ цен предложения</w:t>
            </w:r>
            <w:r>
              <w:rPr>
                <w:noProof/>
                <w:webHidden/>
              </w:rPr>
              <w:tab/>
            </w:r>
            <w:r>
              <w:rPr>
                <w:noProof/>
                <w:webHidden/>
              </w:rPr>
              <w:fldChar w:fldCharType="begin"/>
            </w:r>
            <w:r>
              <w:rPr>
                <w:noProof/>
                <w:webHidden/>
              </w:rPr>
              <w:instrText xml:space="preserve"> PAGEREF _Toc536019051 \h </w:instrText>
            </w:r>
            <w:r>
              <w:rPr>
                <w:noProof/>
                <w:webHidden/>
              </w:rPr>
            </w:r>
            <w:r>
              <w:rPr>
                <w:noProof/>
                <w:webHidden/>
              </w:rPr>
              <w:fldChar w:fldCharType="separate"/>
            </w:r>
            <w:r w:rsidR="00E47902">
              <w:rPr>
                <w:noProof/>
                <w:webHidden/>
              </w:rPr>
              <w:t>46</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52" w:history="1">
            <w:r w:rsidRPr="00E043B7">
              <w:rPr>
                <w:rStyle w:val="a9"/>
                <w:noProof/>
              </w:rPr>
              <w:t>Динамика цен предложения</w:t>
            </w:r>
            <w:r>
              <w:rPr>
                <w:noProof/>
                <w:webHidden/>
              </w:rPr>
              <w:tab/>
            </w:r>
            <w:r>
              <w:rPr>
                <w:noProof/>
                <w:webHidden/>
              </w:rPr>
              <w:fldChar w:fldCharType="begin"/>
            </w:r>
            <w:r>
              <w:rPr>
                <w:noProof/>
                <w:webHidden/>
              </w:rPr>
              <w:instrText xml:space="preserve"> PAGEREF _Toc536019052 \h </w:instrText>
            </w:r>
            <w:r>
              <w:rPr>
                <w:noProof/>
                <w:webHidden/>
              </w:rPr>
            </w:r>
            <w:r>
              <w:rPr>
                <w:noProof/>
                <w:webHidden/>
              </w:rPr>
              <w:fldChar w:fldCharType="separate"/>
            </w:r>
            <w:r w:rsidR="00E47902">
              <w:rPr>
                <w:noProof/>
                <w:webHidden/>
              </w:rPr>
              <w:t>51</w:t>
            </w:r>
            <w:r>
              <w:rPr>
                <w:noProof/>
                <w:webHidden/>
              </w:rPr>
              <w:fldChar w:fldCharType="end"/>
            </w:r>
          </w:hyperlink>
        </w:p>
        <w:p w:rsidR="00A046AB" w:rsidRDefault="00A046AB">
          <w:pPr>
            <w:pStyle w:val="11"/>
            <w:tabs>
              <w:tab w:val="right" w:leader="dot" w:pos="9345"/>
            </w:tabs>
            <w:rPr>
              <w:rFonts w:eastAsiaTheme="minorEastAsia"/>
              <w:noProof/>
              <w:lang w:eastAsia="ru-RU"/>
            </w:rPr>
          </w:pPr>
          <w:hyperlink w:anchor="_Toc536019053" w:history="1">
            <w:r w:rsidRPr="00E043B7">
              <w:rPr>
                <w:rStyle w:val="a9"/>
                <w:noProof/>
              </w:rPr>
              <w:t>Новостройки</w:t>
            </w:r>
            <w:r>
              <w:rPr>
                <w:noProof/>
                <w:webHidden/>
              </w:rPr>
              <w:tab/>
            </w:r>
            <w:r>
              <w:rPr>
                <w:noProof/>
                <w:webHidden/>
              </w:rPr>
              <w:fldChar w:fldCharType="begin"/>
            </w:r>
            <w:r>
              <w:rPr>
                <w:noProof/>
                <w:webHidden/>
              </w:rPr>
              <w:instrText xml:space="preserve"> PAGEREF _Toc536019053 \h </w:instrText>
            </w:r>
            <w:r>
              <w:rPr>
                <w:noProof/>
                <w:webHidden/>
              </w:rPr>
            </w:r>
            <w:r>
              <w:rPr>
                <w:noProof/>
                <w:webHidden/>
              </w:rPr>
              <w:fldChar w:fldCharType="separate"/>
            </w:r>
            <w:r w:rsidR="00E47902">
              <w:rPr>
                <w:noProof/>
                <w:webHidden/>
              </w:rPr>
              <w:t>54</w:t>
            </w:r>
            <w:r>
              <w:rPr>
                <w:noProof/>
                <w:webHidden/>
              </w:rPr>
              <w:fldChar w:fldCharType="end"/>
            </w:r>
          </w:hyperlink>
        </w:p>
        <w:p w:rsidR="00A046AB" w:rsidRDefault="00A046AB">
          <w:pPr>
            <w:pStyle w:val="21"/>
            <w:tabs>
              <w:tab w:val="right" w:leader="dot" w:pos="9345"/>
            </w:tabs>
            <w:rPr>
              <w:rFonts w:eastAsiaTheme="minorEastAsia"/>
              <w:noProof/>
              <w:lang w:eastAsia="ru-RU"/>
            </w:rPr>
          </w:pPr>
          <w:hyperlink w:anchor="_Toc536019054" w:history="1">
            <w:r w:rsidRPr="00E043B7">
              <w:rPr>
                <w:rStyle w:val="a9"/>
                <w:noProof/>
              </w:rPr>
              <w:t>Городской округ Самара</w:t>
            </w:r>
            <w:r>
              <w:rPr>
                <w:noProof/>
                <w:webHidden/>
              </w:rPr>
              <w:tab/>
            </w:r>
            <w:r>
              <w:rPr>
                <w:noProof/>
                <w:webHidden/>
              </w:rPr>
              <w:fldChar w:fldCharType="begin"/>
            </w:r>
            <w:r>
              <w:rPr>
                <w:noProof/>
                <w:webHidden/>
              </w:rPr>
              <w:instrText xml:space="preserve"> PAGEREF _Toc536019054 \h </w:instrText>
            </w:r>
            <w:r>
              <w:rPr>
                <w:noProof/>
                <w:webHidden/>
              </w:rPr>
            </w:r>
            <w:r>
              <w:rPr>
                <w:noProof/>
                <w:webHidden/>
              </w:rPr>
              <w:fldChar w:fldCharType="separate"/>
            </w:r>
            <w:r w:rsidR="00E47902">
              <w:rPr>
                <w:noProof/>
                <w:webHidden/>
              </w:rPr>
              <w:t>54</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55" w:history="1">
            <w:r w:rsidRPr="00E043B7">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_Toc536019055 \h </w:instrText>
            </w:r>
            <w:r>
              <w:rPr>
                <w:noProof/>
                <w:webHidden/>
              </w:rPr>
            </w:r>
            <w:r>
              <w:rPr>
                <w:noProof/>
                <w:webHidden/>
              </w:rPr>
              <w:fldChar w:fldCharType="separate"/>
            </w:r>
            <w:r w:rsidR="00E47902">
              <w:rPr>
                <w:noProof/>
                <w:webHidden/>
              </w:rPr>
              <w:t>54</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56" w:history="1">
            <w:r w:rsidRPr="00E043B7">
              <w:rPr>
                <w:rStyle w:val="a9"/>
                <w:noProof/>
              </w:rPr>
              <w:t>Динамика цен предложения</w:t>
            </w:r>
            <w:r>
              <w:rPr>
                <w:noProof/>
                <w:webHidden/>
              </w:rPr>
              <w:tab/>
            </w:r>
            <w:r>
              <w:rPr>
                <w:noProof/>
                <w:webHidden/>
              </w:rPr>
              <w:fldChar w:fldCharType="begin"/>
            </w:r>
            <w:r>
              <w:rPr>
                <w:noProof/>
                <w:webHidden/>
              </w:rPr>
              <w:instrText xml:space="preserve"> PAGEREF _Toc536019056 \h </w:instrText>
            </w:r>
            <w:r>
              <w:rPr>
                <w:noProof/>
                <w:webHidden/>
              </w:rPr>
            </w:r>
            <w:r>
              <w:rPr>
                <w:noProof/>
                <w:webHidden/>
              </w:rPr>
              <w:fldChar w:fldCharType="separate"/>
            </w:r>
            <w:r w:rsidR="00E47902">
              <w:rPr>
                <w:noProof/>
                <w:webHidden/>
              </w:rPr>
              <w:t>59</w:t>
            </w:r>
            <w:r>
              <w:rPr>
                <w:noProof/>
                <w:webHidden/>
              </w:rPr>
              <w:fldChar w:fldCharType="end"/>
            </w:r>
          </w:hyperlink>
        </w:p>
        <w:p w:rsidR="00A046AB" w:rsidRDefault="00A046AB">
          <w:pPr>
            <w:pStyle w:val="11"/>
            <w:tabs>
              <w:tab w:val="right" w:leader="dot" w:pos="9345"/>
            </w:tabs>
            <w:rPr>
              <w:rFonts w:eastAsiaTheme="minorEastAsia"/>
              <w:noProof/>
              <w:lang w:eastAsia="ru-RU"/>
            </w:rPr>
          </w:pPr>
          <w:hyperlink w:anchor="_Toc536019057" w:history="1">
            <w:r w:rsidRPr="00E043B7">
              <w:rPr>
                <w:rStyle w:val="a9"/>
                <w:noProof/>
              </w:rPr>
              <w:t>Рынок аренды жилой недвижимости</w:t>
            </w:r>
            <w:r>
              <w:rPr>
                <w:noProof/>
                <w:webHidden/>
              </w:rPr>
              <w:tab/>
            </w:r>
            <w:r>
              <w:rPr>
                <w:noProof/>
                <w:webHidden/>
              </w:rPr>
              <w:fldChar w:fldCharType="begin"/>
            </w:r>
            <w:r>
              <w:rPr>
                <w:noProof/>
                <w:webHidden/>
              </w:rPr>
              <w:instrText xml:space="preserve"> PAGEREF _Toc536019057 \h </w:instrText>
            </w:r>
            <w:r>
              <w:rPr>
                <w:noProof/>
                <w:webHidden/>
              </w:rPr>
            </w:r>
            <w:r>
              <w:rPr>
                <w:noProof/>
                <w:webHidden/>
              </w:rPr>
              <w:fldChar w:fldCharType="separate"/>
            </w:r>
            <w:r w:rsidR="00E47902">
              <w:rPr>
                <w:noProof/>
                <w:webHidden/>
              </w:rPr>
              <w:t>61</w:t>
            </w:r>
            <w:r>
              <w:rPr>
                <w:noProof/>
                <w:webHidden/>
              </w:rPr>
              <w:fldChar w:fldCharType="end"/>
            </w:r>
          </w:hyperlink>
        </w:p>
        <w:p w:rsidR="00A046AB" w:rsidRDefault="00A046AB">
          <w:pPr>
            <w:pStyle w:val="21"/>
            <w:tabs>
              <w:tab w:val="right" w:leader="dot" w:pos="9345"/>
            </w:tabs>
            <w:rPr>
              <w:rFonts w:eastAsiaTheme="minorEastAsia"/>
              <w:noProof/>
              <w:lang w:eastAsia="ru-RU"/>
            </w:rPr>
          </w:pPr>
          <w:hyperlink w:anchor="_Toc536019058" w:history="1">
            <w:r w:rsidRPr="00E043B7">
              <w:rPr>
                <w:rStyle w:val="a9"/>
                <w:noProof/>
              </w:rPr>
              <w:t>Городской округ Самара</w:t>
            </w:r>
            <w:r>
              <w:rPr>
                <w:noProof/>
                <w:webHidden/>
              </w:rPr>
              <w:tab/>
            </w:r>
            <w:r>
              <w:rPr>
                <w:noProof/>
                <w:webHidden/>
              </w:rPr>
              <w:fldChar w:fldCharType="begin"/>
            </w:r>
            <w:r>
              <w:rPr>
                <w:noProof/>
                <w:webHidden/>
              </w:rPr>
              <w:instrText xml:space="preserve"> PAGEREF _Toc536019058 \h </w:instrText>
            </w:r>
            <w:r>
              <w:rPr>
                <w:noProof/>
                <w:webHidden/>
              </w:rPr>
            </w:r>
            <w:r>
              <w:rPr>
                <w:noProof/>
                <w:webHidden/>
              </w:rPr>
              <w:fldChar w:fldCharType="separate"/>
            </w:r>
            <w:r w:rsidR="00E47902">
              <w:rPr>
                <w:noProof/>
                <w:webHidden/>
              </w:rPr>
              <w:t>61</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59" w:history="1">
            <w:r w:rsidRPr="00E043B7">
              <w:rPr>
                <w:rStyle w:val="a9"/>
                <w:noProof/>
              </w:rPr>
              <w:t>Структура предложения</w:t>
            </w:r>
            <w:r>
              <w:rPr>
                <w:noProof/>
                <w:webHidden/>
              </w:rPr>
              <w:tab/>
            </w:r>
            <w:r>
              <w:rPr>
                <w:noProof/>
                <w:webHidden/>
              </w:rPr>
              <w:fldChar w:fldCharType="begin"/>
            </w:r>
            <w:r>
              <w:rPr>
                <w:noProof/>
                <w:webHidden/>
              </w:rPr>
              <w:instrText xml:space="preserve"> PAGEREF _Toc536019059 \h </w:instrText>
            </w:r>
            <w:r>
              <w:rPr>
                <w:noProof/>
                <w:webHidden/>
              </w:rPr>
            </w:r>
            <w:r>
              <w:rPr>
                <w:noProof/>
                <w:webHidden/>
              </w:rPr>
              <w:fldChar w:fldCharType="separate"/>
            </w:r>
            <w:r w:rsidR="00E47902">
              <w:rPr>
                <w:noProof/>
                <w:webHidden/>
              </w:rPr>
              <w:t>61</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60" w:history="1">
            <w:r w:rsidRPr="00E043B7">
              <w:rPr>
                <w:rStyle w:val="a9"/>
                <w:noProof/>
              </w:rPr>
              <w:t>Анализ арендной платы</w:t>
            </w:r>
            <w:r>
              <w:rPr>
                <w:noProof/>
                <w:webHidden/>
              </w:rPr>
              <w:tab/>
            </w:r>
            <w:r>
              <w:rPr>
                <w:noProof/>
                <w:webHidden/>
              </w:rPr>
              <w:fldChar w:fldCharType="begin"/>
            </w:r>
            <w:r>
              <w:rPr>
                <w:noProof/>
                <w:webHidden/>
              </w:rPr>
              <w:instrText xml:space="preserve"> PAGEREF _Toc536019060 \h </w:instrText>
            </w:r>
            <w:r>
              <w:rPr>
                <w:noProof/>
                <w:webHidden/>
              </w:rPr>
            </w:r>
            <w:r>
              <w:rPr>
                <w:noProof/>
                <w:webHidden/>
              </w:rPr>
              <w:fldChar w:fldCharType="separate"/>
            </w:r>
            <w:r w:rsidR="00E47902">
              <w:rPr>
                <w:noProof/>
                <w:webHidden/>
              </w:rPr>
              <w:t>63</w:t>
            </w:r>
            <w:r>
              <w:rPr>
                <w:noProof/>
                <w:webHidden/>
              </w:rPr>
              <w:fldChar w:fldCharType="end"/>
            </w:r>
          </w:hyperlink>
        </w:p>
        <w:p w:rsidR="00A046AB" w:rsidRDefault="00A046AB">
          <w:pPr>
            <w:pStyle w:val="21"/>
            <w:tabs>
              <w:tab w:val="right" w:leader="dot" w:pos="9345"/>
            </w:tabs>
            <w:rPr>
              <w:rFonts w:eastAsiaTheme="minorEastAsia"/>
              <w:noProof/>
              <w:lang w:eastAsia="ru-RU"/>
            </w:rPr>
          </w:pPr>
          <w:hyperlink w:anchor="_Toc536019061" w:history="1">
            <w:r w:rsidRPr="00E043B7">
              <w:rPr>
                <w:rStyle w:val="a9"/>
                <w:noProof/>
              </w:rPr>
              <w:t>Городской округ Тольятти</w:t>
            </w:r>
            <w:r>
              <w:rPr>
                <w:noProof/>
                <w:webHidden/>
              </w:rPr>
              <w:tab/>
            </w:r>
            <w:r>
              <w:rPr>
                <w:noProof/>
                <w:webHidden/>
              </w:rPr>
              <w:fldChar w:fldCharType="begin"/>
            </w:r>
            <w:r>
              <w:rPr>
                <w:noProof/>
                <w:webHidden/>
              </w:rPr>
              <w:instrText xml:space="preserve"> PAGEREF _Toc536019061 \h </w:instrText>
            </w:r>
            <w:r>
              <w:rPr>
                <w:noProof/>
                <w:webHidden/>
              </w:rPr>
            </w:r>
            <w:r>
              <w:rPr>
                <w:noProof/>
                <w:webHidden/>
              </w:rPr>
              <w:fldChar w:fldCharType="separate"/>
            </w:r>
            <w:r w:rsidR="00E47902">
              <w:rPr>
                <w:noProof/>
                <w:webHidden/>
              </w:rPr>
              <w:t>67</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62" w:history="1">
            <w:r w:rsidRPr="00E043B7">
              <w:rPr>
                <w:rStyle w:val="a9"/>
                <w:noProof/>
              </w:rPr>
              <w:t>Структура предложения</w:t>
            </w:r>
            <w:r>
              <w:rPr>
                <w:noProof/>
                <w:webHidden/>
              </w:rPr>
              <w:tab/>
            </w:r>
            <w:r>
              <w:rPr>
                <w:noProof/>
                <w:webHidden/>
              </w:rPr>
              <w:fldChar w:fldCharType="begin"/>
            </w:r>
            <w:r>
              <w:rPr>
                <w:noProof/>
                <w:webHidden/>
              </w:rPr>
              <w:instrText xml:space="preserve"> PAGEREF _Toc536019062 \h </w:instrText>
            </w:r>
            <w:r>
              <w:rPr>
                <w:noProof/>
                <w:webHidden/>
              </w:rPr>
            </w:r>
            <w:r>
              <w:rPr>
                <w:noProof/>
                <w:webHidden/>
              </w:rPr>
              <w:fldChar w:fldCharType="separate"/>
            </w:r>
            <w:r w:rsidR="00E47902">
              <w:rPr>
                <w:noProof/>
                <w:webHidden/>
              </w:rPr>
              <w:t>67</w:t>
            </w:r>
            <w:r>
              <w:rPr>
                <w:noProof/>
                <w:webHidden/>
              </w:rPr>
              <w:fldChar w:fldCharType="end"/>
            </w:r>
          </w:hyperlink>
        </w:p>
        <w:p w:rsidR="00A046AB" w:rsidRDefault="00A046AB">
          <w:pPr>
            <w:pStyle w:val="31"/>
            <w:tabs>
              <w:tab w:val="right" w:leader="dot" w:pos="9345"/>
            </w:tabs>
            <w:rPr>
              <w:rFonts w:eastAsiaTheme="minorEastAsia"/>
              <w:noProof/>
              <w:lang w:eastAsia="ru-RU"/>
            </w:rPr>
          </w:pPr>
          <w:hyperlink w:anchor="_Toc536019063" w:history="1">
            <w:r w:rsidRPr="00E043B7">
              <w:rPr>
                <w:rStyle w:val="a9"/>
                <w:noProof/>
              </w:rPr>
              <w:t>Анализ арендной платы</w:t>
            </w:r>
            <w:r>
              <w:rPr>
                <w:noProof/>
                <w:webHidden/>
              </w:rPr>
              <w:tab/>
            </w:r>
            <w:r>
              <w:rPr>
                <w:noProof/>
                <w:webHidden/>
              </w:rPr>
              <w:fldChar w:fldCharType="begin"/>
            </w:r>
            <w:r>
              <w:rPr>
                <w:noProof/>
                <w:webHidden/>
              </w:rPr>
              <w:instrText xml:space="preserve"> PAGEREF _Toc536019063 \h </w:instrText>
            </w:r>
            <w:r>
              <w:rPr>
                <w:noProof/>
                <w:webHidden/>
              </w:rPr>
            </w:r>
            <w:r>
              <w:rPr>
                <w:noProof/>
                <w:webHidden/>
              </w:rPr>
              <w:fldChar w:fldCharType="separate"/>
            </w:r>
            <w:r w:rsidR="00E47902">
              <w:rPr>
                <w:noProof/>
                <w:webHidden/>
              </w:rPr>
              <w:t>70</w:t>
            </w:r>
            <w:r>
              <w:rPr>
                <w:noProof/>
                <w:webHidden/>
              </w:rPr>
              <w:fldChar w:fldCharType="end"/>
            </w:r>
          </w:hyperlink>
        </w:p>
        <w:p w:rsidR="00A046AB" w:rsidRDefault="00A046AB">
          <w:pPr>
            <w:pStyle w:val="11"/>
            <w:tabs>
              <w:tab w:val="right" w:leader="dot" w:pos="9345"/>
            </w:tabs>
            <w:rPr>
              <w:rFonts w:eastAsiaTheme="minorEastAsia"/>
              <w:noProof/>
              <w:lang w:eastAsia="ru-RU"/>
            </w:rPr>
          </w:pPr>
          <w:hyperlink w:anchor="_Toc536019064" w:history="1">
            <w:r w:rsidRPr="00E043B7">
              <w:rPr>
                <w:rStyle w:val="a9"/>
                <w:noProof/>
              </w:rPr>
              <w:t>Приложения</w:t>
            </w:r>
            <w:r>
              <w:rPr>
                <w:noProof/>
                <w:webHidden/>
              </w:rPr>
              <w:tab/>
            </w:r>
            <w:r>
              <w:rPr>
                <w:noProof/>
                <w:webHidden/>
              </w:rPr>
              <w:fldChar w:fldCharType="begin"/>
            </w:r>
            <w:r>
              <w:rPr>
                <w:noProof/>
                <w:webHidden/>
              </w:rPr>
              <w:instrText xml:space="preserve"> PAGEREF _Toc536019064 \h </w:instrText>
            </w:r>
            <w:r>
              <w:rPr>
                <w:noProof/>
                <w:webHidden/>
              </w:rPr>
            </w:r>
            <w:r>
              <w:rPr>
                <w:noProof/>
                <w:webHidden/>
              </w:rPr>
              <w:fldChar w:fldCharType="separate"/>
            </w:r>
            <w:r w:rsidR="00E47902">
              <w:rPr>
                <w:noProof/>
                <w:webHidden/>
              </w:rPr>
              <w:t>73</w:t>
            </w:r>
            <w:r>
              <w:rPr>
                <w:noProof/>
                <w:webHidden/>
              </w:rPr>
              <w:fldChar w:fldCharType="end"/>
            </w:r>
          </w:hyperlink>
        </w:p>
        <w:p w:rsidR="00A046AB" w:rsidRDefault="00A046AB">
          <w:pPr>
            <w:pStyle w:val="21"/>
            <w:tabs>
              <w:tab w:val="right" w:leader="dot" w:pos="9345"/>
            </w:tabs>
            <w:rPr>
              <w:rFonts w:eastAsiaTheme="minorEastAsia"/>
              <w:noProof/>
              <w:lang w:eastAsia="ru-RU"/>
            </w:rPr>
          </w:pPr>
          <w:hyperlink w:anchor="_Toc536019065" w:history="1">
            <w:r w:rsidRPr="00E043B7">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декабрь 2018 года</w:t>
            </w:r>
            <w:r>
              <w:rPr>
                <w:noProof/>
                <w:webHidden/>
              </w:rPr>
              <w:tab/>
            </w:r>
            <w:r>
              <w:rPr>
                <w:noProof/>
                <w:webHidden/>
              </w:rPr>
              <w:fldChar w:fldCharType="begin"/>
            </w:r>
            <w:r>
              <w:rPr>
                <w:noProof/>
                <w:webHidden/>
              </w:rPr>
              <w:instrText xml:space="preserve"> PAGEREF _Toc536019065 \h </w:instrText>
            </w:r>
            <w:r>
              <w:rPr>
                <w:noProof/>
                <w:webHidden/>
              </w:rPr>
            </w:r>
            <w:r>
              <w:rPr>
                <w:noProof/>
                <w:webHidden/>
              </w:rPr>
              <w:fldChar w:fldCharType="separate"/>
            </w:r>
            <w:r w:rsidR="00E47902">
              <w:rPr>
                <w:noProof/>
                <w:webHidden/>
              </w:rPr>
              <w:t>73</w:t>
            </w:r>
            <w:r>
              <w:rPr>
                <w:noProof/>
                <w:webHidden/>
              </w:rPr>
              <w:fldChar w:fldCharType="end"/>
            </w:r>
          </w:hyperlink>
        </w:p>
        <w:p w:rsidR="00A046AB" w:rsidRDefault="00A046AB">
          <w:pPr>
            <w:pStyle w:val="21"/>
            <w:tabs>
              <w:tab w:val="right" w:leader="dot" w:pos="9345"/>
            </w:tabs>
            <w:rPr>
              <w:rFonts w:eastAsiaTheme="minorEastAsia"/>
              <w:noProof/>
              <w:lang w:eastAsia="ru-RU"/>
            </w:rPr>
          </w:pPr>
          <w:hyperlink w:anchor="_Toc536019066" w:history="1">
            <w:r w:rsidRPr="00E043B7">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декабрь 2018 года</w:t>
            </w:r>
            <w:r>
              <w:rPr>
                <w:noProof/>
                <w:webHidden/>
              </w:rPr>
              <w:tab/>
            </w:r>
            <w:r>
              <w:rPr>
                <w:noProof/>
                <w:webHidden/>
              </w:rPr>
              <w:fldChar w:fldCharType="begin"/>
            </w:r>
            <w:r>
              <w:rPr>
                <w:noProof/>
                <w:webHidden/>
              </w:rPr>
              <w:instrText xml:space="preserve"> PAGEREF _Toc536019066 \h </w:instrText>
            </w:r>
            <w:r>
              <w:rPr>
                <w:noProof/>
                <w:webHidden/>
              </w:rPr>
            </w:r>
            <w:r>
              <w:rPr>
                <w:noProof/>
                <w:webHidden/>
              </w:rPr>
              <w:fldChar w:fldCharType="separate"/>
            </w:r>
            <w:r w:rsidR="00E47902">
              <w:rPr>
                <w:noProof/>
                <w:webHidden/>
              </w:rPr>
              <w:t>96</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36019040"/>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w:t>
      </w:r>
      <w:r w:rsidR="00707A56">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2</w:t>
      </w:r>
      <w:r w:rsidR="00707A56">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3</w:t>
      </w:r>
      <w:r w:rsidR="00707A56">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4</w:t>
      </w:r>
      <w:r w:rsidR="00707A56">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5</w:t>
      </w:r>
      <w:r w:rsidR="00707A56">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6</w:t>
      </w:r>
      <w:r w:rsidR="00707A56">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7</w:t>
      </w:r>
      <w:r w:rsidR="00707A56">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36019041"/>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7C29B5">
        <w:t>11 610</w:t>
      </w:r>
      <w:r w:rsidRPr="004831A6">
        <w:t xml:space="preserve"> уникальн</w:t>
      </w:r>
      <w:r w:rsidR="009B0268">
        <w:t>ых</w:t>
      </w:r>
      <w:r w:rsidRPr="004831A6">
        <w:t xml:space="preserve"> предложени</w:t>
      </w:r>
      <w:r w:rsidR="002109E0">
        <w:t>й</w:t>
      </w:r>
      <w:r>
        <w:t xml:space="preserve"> к продаже, опубликованны</w:t>
      </w:r>
      <w:r w:rsidR="005B51A0">
        <w:t>х</w:t>
      </w:r>
      <w:r>
        <w:t xml:space="preserve"> в СМИ</w:t>
      </w:r>
      <w:r w:rsidR="0015184D">
        <w:t xml:space="preserve"> в </w:t>
      </w:r>
      <w:r w:rsidR="007C29B5">
        <w:t>дека</w:t>
      </w:r>
      <w:r w:rsidR="00176EEA">
        <w:t>бре</w:t>
      </w:r>
      <w:r w:rsidR="0015184D">
        <w:t xml:space="preserve"> 201</w:t>
      </w:r>
      <w:r w:rsidR="003468D0">
        <w:t>8</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8</w:t>
      </w:r>
      <w:r w:rsidR="00707A56">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7C29B5" w:rsidRPr="007C29B5" w:rsidTr="007C29B5">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7C29B5" w:rsidRPr="007C29B5" w:rsidTr="007C29B5">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3-комн.</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1 163,4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5 094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1 893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1 725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1 476</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60 383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60 867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59 625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60 647</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707,4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3 453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1 342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1 134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977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40 088</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41 296</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39 543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39 061</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104,3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594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186</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256</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152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39 045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39 457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37 427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41 265</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172,1</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1 007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289</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405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313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35 562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36 954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34 546</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35 590</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57,7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362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129</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141</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92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27 912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29 278</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26 817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27 672</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58,2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169</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81</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53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35 486</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36 326</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34 468</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36 485</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26,4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153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50</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68</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22 906</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24 440</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21 900</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22 669</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281</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90</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119</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72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31 341</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30 305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31 314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32 682</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72,8</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400</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142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167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91</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26 223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25 674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25 921</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27 636</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97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29</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31</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27 347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29 427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27 360</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25 386</w:t>
            </w:r>
          </w:p>
        </w:tc>
      </w:tr>
      <w:tr w:rsidR="007C29B5" w:rsidRPr="007C29B5" w:rsidTr="007C29B5">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2 438,7</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11 610</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4 185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4 133</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3 292</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47 078</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48 305</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45 584</w:t>
            </w:r>
          </w:p>
        </w:tc>
        <w:tc>
          <w:tcPr>
            <w:tcW w:w="451" w:type="pct"/>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sz w:val="18"/>
                <w:szCs w:val="18"/>
                <w:lang w:eastAsia="ru-RU"/>
              </w:rPr>
            </w:pPr>
            <w:r w:rsidRPr="007C29B5">
              <w:rPr>
                <w:rFonts w:ascii="Calibri" w:eastAsia="Times New Roman" w:hAnsi="Calibri" w:cs="Calibri"/>
                <w:color w:val="000000"/>
                <w:sz w:val="18"/>
                <w:szCs w:val="18"/>
                <w:lang w:eastAsia="ru-RU"/>
              </w:rPr>
              <w:t>47 393</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w:t>
      </w:r>
      <w:r w:rsidR="00707A56">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7C29B5" w:rsidP="00D52789">
      <w:pPr>
        <w:spacing w:after="0" w:line="360" w:lineRule="auto"/>
        <w:jc w:val="center"/>
      </w:pPr>
      <w:r>
        <w:rPr>
          <w:noProof/>
          <w:lang w:eastAsia="ru-RU"/>
        </w:rPr>
        <w:drawing>
          <wp:inline distT="0" distB="0" distL="0" distR="0" wp14:anchorId="12B67D6A" wp14:editId="5FD3EBC5">
            <wp:extent cx="4937760" cy="2035534"/>
            <wp:effectExtent l="0" t="0" r="1524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w:t>
      </w:r>
      <w:r w:rsidR="00707A56">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7C29B5" w:rsidP="00D52789">
      <w:pPr>
        <w:spacing w:after="0" w:line="360" w:lineRule="auto"/>
        <w:jc w:val="center"/>
      </w:pPr>
      <w:r>
        <w:rPr>
          <w:noProof/>
          <w:lang w:eastAsia="ru-RU"/>
        </w:rPr>
        <w:drawing>
          <wp:inline distT="0" distB="0" distL="0" distR="0" wp14:anchorId="300DDACA" wp14:editId="48BB630D">
            <wp:extent cx="5939625" cy="3403158"/>
            <wp:effectExtent l="0" t="0" r="23495" b="260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w:t>
      </w:r>
      <w:r w:rsidR="00707A56">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7C29B5" w:rsidP="00A424D9">
      <w:pPr>
        <w:spacing w:after="0" w:line="360" w:lineRule="auto"/>
        <w:jc w:val="center"/>
      </w:pPr>
      <w:r>
        <w:rPr>
          <w:noProof/>
          <w:lang w:eastAsia="ru-RU"/>
        </w:rPr>
        <w:drawing>
          <wp:inline distT="0" distB="0" distL="0" distR="0" wp14:anchorId="67B81BD4" wp14:editId="4C27EC68">
            <wp:extent cx="5940425" cy="2512526"/>
            <wp:effectExtent l="0" t="0" r="22225" b="2159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4</w:t>
      </w:r>
      <w:r w:rsidR="00707A56">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7C29B5" w:rsidP="00A424D9">
      <w:pPr>
        <w:spacing w:after="0" w:line="360" w:lineRule="auto"/>
        <w:jc w:val="center"/>
      </w:pPr>
      <w:r>
        <w:rPr>
          <w:noProof/>
          <w:lang w:eastAsia="ru-RU"/>
        </w:rPr>
        <w:drawing>
          <wp:inline distT="0" distB="0" distL="0" distR="0" wp14:anchorId="470F25EC" wp14:editId="0FD73523">
            <wp:extent cx="9016779" cy="3601941"/>
            <wp:effectExtent l="0" t="0" r="13335" b="1778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9</w:t>
      </w:r>
      <w:r w:rsidR="00707A56">
        <w:rPr>
          <w:noProof/>
        </w:rPr>
        <w:fldChar w:fldCharType="end"/>
      </w:r>
    </w:p>
    <w:tbl>
      <w:tblPr>
        <w:tblW w:w="6719" w:type="dxa"/>
        <w:jc w:val="center"/>
        <w:tblInd w:w="93" w:type="dxa"/>
        <w:tblLook w:val="04A0" w:firstRow="1" w:lastRow="0" w:firstColumn="1" w:lastColumn="0" w:noHBand="0" w:noVBand="1"/>
      </w:tblPr>
      <w:tblGrid>
        <w:gridCol w:w="1845"/>
        <w:gridCol w:w="1295"/>
        <w:gridCol w:w="3579"/>
      </w:tblGrid>
      <w:tr w:rsidR="007C29B5" w:rsidRPr="007C29B5" w:rsidTr="007C29B5">
        <w:trPr>
          <w:trHeight w:val="796"/>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lang w:eastAsia="ru-RU"/>
              </w:rPr>
            </w:pPr>
            <w:r w:rsidRPr="007C29B5">
              <w:rPr>
                <w:rFonts w:ascii="Calibri" w:eastAsia="Times New Roman" w:hAnsi="Calibri" w:cs="Calibri"/>
                <w:color w:val="000000"/>
                <w:lang w:eastAsia="ru-RU"/>
              </w:rPr>
              <w:t>Количество жителей (тыс. чел.)</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7C29B5" w:rsidRPr="007C29B5" w:rsidRDefault="007C29B5" w:rsidP="007C29B5">
            <w:pPr>
              <w:spacing w:after="0" w:line="240" w:lineRule="auto"/>
              <w:jc w:val="center"/>
              <w:rPr>
                <w:rFonts w:ascii="Calibri" w:eastAsia="Times New Roman" w:hAnsi="Calibri" w:cs="Calibri"/>
                <w:color w:val="000000"/>
                <w:lang w:eastAsia="ru-RU"/>
              </w:rPr>
            </w:pPr>
            <w:r w:rsidRPr="007C29B5">
              <w:rPr>
                <w:rFonts w:ascii="Calibri" w:eastAsia="Times New Roman" w:hAnsi="Calibri" w:cs="Calibri"/>
                <w:color w:val="000000"/>
                <w:lang w:eastAsia="ru-RU"/>
              </w:rPr>
              <w:t>Средняя удельная цена предложения 1 кв.м общей площади, руб.</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1 163,4</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60 383</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707,4</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40 088</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104,3</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39 045</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172,1</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35 562</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57,7</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27 912</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58,2</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35 486</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26,4</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22 906</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47,2</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31 341</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72,8</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26 223</w:t>
            </w:r>
          </w:p>
        </w:tc>
      </w:tr>
      <w:tr w:rsidR="007C29B5" w:rsidRPr="007C29B5" w:rsidTr="007C29B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rPr>
                <w:rFonts w:ascii="Calibri" w:eastAsia="Times New Roman" w:hAnsi="Calibri" w:cs="Calibri"/>
                <w:color w:val="000000"/>
                <w:lang w:eastAsia="ru-RU"/>
              </w:rPr>
            </w:pPr>
            <w:r w:rsidRPr="007C29B5">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29,2</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27 347</w:t>
            </w:r>
          </w:p>
        </w:tc>
      </w:tr>
      <w:tr w:rsidR="007C29B5" w:rsidRPr="007C29B5" w:rsidTr="007C29B5">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9B5" w:rsidRPr="007C29B5" w:rsidRDefault="007C29B5" w:rsidP="007C29B5">
            <w:pPr>
              <w:spacing w:after="0" w:line="240" w:lineRule="auto"/>
              <w:jc w:val="center"/>
              <w:rPr>
                <w:rFonts w:ascii="Calibri" w:eastAsia="Times New Roman" w:hAnsi="Calibri" w:cs="Calibri"/>
                <w:color w:val="000000"/>
                <w:lang w:eastAsia="ru-RU"/>
              </w:rPr>
            </w:pPr>
            <w:r w:rsidRPr="007C29B5">
              <w:rPr>
                <w:rFonts w:ascii="Calibri" w:eastAsia="Times New Roman" w:hAnsi="Calibri" w:cs="Calibri"/>
                <w:color w:val="000000"/>
                <w:lang w:eastAsia="ru-RU"/>
              </w:rPr>
              <w:t>Коэфф. корреляции</w:t>
            </w:r>
          </w:p>
        </w:tc>
        <w:tc>
          <w:tcPr>
            <w:tcW w:w="3579" w:type="dxa"/>
            <w:tcBorders>
              <w:top w:val="nil"/>
              <w:left w:val="nil"/>
              <w:bottom w:val="single" w:sz="4" w:space="0" w:color="auto"/>
              <w:right w:val="single" w:sz="4" w:space="0" w:color="auto"/>
            </w:tcBorders>
            <w:shd w:val="clear" w:color="auto" w:fill="auto"/>
            <w:noWrap/>
            <w:vAlign w:val="bottom"/>
            <w:hideMark/>
          </w:tcPr>
          <w:p w:rsidR="007C29B5" w:rsidRPr="007C29B5" w:rsidRDefault="007C29B5" w:rsidP="007C29B5">
            <w:pPr>
              <w:spacing w:after="0" w:line="240" w:lineRule="auto"/>
              <w:jc w:val="right"/>
              <w:rPr>
                <w:rFonts w:ascii="Calibri" w:eastAsia="Times New Roman" w:hAnsi="Calibri" w:cs="Calibri"/>
                <w:color w:val="000000"/>
                <w:lang w:eastAsia="ru-RU"/>
              </w:rPr>
            </w:pPr>
            <w:r w:rsidRPr="007C29B5">
              <w:rPr>
                <w:rFonts w:ascii="Calibri" w:eastAsia="Times New Roman" w:hAnsi="Calibri" w:cs="Calibri"/>
                <w:color w:val="000000"/>
                <w:lang w:eastAsia="ru-RU"/>
              </w:rPr>
              <w:t>0,89102</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5</w:t>
      </w:r>
      <w:r w:rsidR="00707A56">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7C29B5" w:rsidP="00A1477F">
      <w:pPr>
        <w:spacing w:after="0" w:line="360" w:lineRule="auto"/>
        <w:jc w:val="center"/>
      </w:pPr>
      <w:r>
        <w:rPr>
          <w:noProof/>
          <w:lang w:eastAsia="ru-RU"/>
        </w:rPr>
        <w:drawing>
          <wp:inline distT="0" distB="0" distL="0" distR="0" wp14:anchorId="660711BB" wp14:editId="107E0855">
            <wp:extent cx="5406887" cy="3236181"/>
            <wp:effectExtent l="0" t="0" r="22860" b="2159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10</w:t>
      </w:r>
      <w:r w:rsidR="00707A56">
        <w:rPr>
          <w:noProof/>
        </w:rPr>
        <w:fldChar w:fldCharType="end"/>
      </w:r>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11312D" w:rsidRPr="0011312D" w:rsidTr="0011312D">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дек.17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янв.18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фев.18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мар.18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май.18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июн.18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июл.18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авг.18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сен.18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окт.18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ноя.18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дек.18</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56 579р.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57 157р.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56 098р.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58 156р.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56 639р.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58 498р.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57 855р.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58 983р.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58 975р.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59 012р.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59 320р.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60 383р.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39 278р.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39 426р.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39 423р.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39 347р.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39 175р.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39 093р.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39 191р.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39 841р.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39 899р.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39 835р.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39 861р.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40 088р.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39 169р.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39 377р.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39 681р.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39 159р.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39 027р.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38 316р.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38 144р.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38 549р.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38 332р.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38 745р.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39 045р.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36 686р.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36 716р.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36 462р.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36 165р.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35 734р.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35 620р.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35 574р.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36 010р.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35 308р.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35 079р.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35 323р.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35 562р.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29 121р.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28 792р.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28 660р.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28 915р.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28 308р.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28 596р.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28 543р.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28 559р.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28 145р.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27 887р.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28 515р.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27 912р.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37 825р.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37 647р.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38 295р.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38 126р.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37 632р.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38 727р.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38 030р.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38 481р.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37 313р.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35 340р.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35 712р.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35 486р.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23 056р.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24 308р.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23 323р.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23 560р.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22 677р.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23 089р.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23 536р.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23 085р.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23 401р.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23 256р.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22 906р.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31 501р.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32 086р.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31 199р.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31 826р.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30 728р.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31 708р.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31 054р.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31 056р.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30 476р.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32 134р.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31 289р.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31 341р.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26 634р.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26 810р.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26 493р.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27 281р.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26 576р.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26 139р.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26 119р.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26 542р.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26 481р.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25 912р.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26 337р.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26 223р.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27 951р.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28 397р.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28 125р.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28 017р.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27 653р.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26 573р.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26 998р.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27 426р.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27 167р.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27 469р.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27 498р.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27 347р.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45 553р.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43 635р.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43 272р.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44 365р.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42 909р.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47 094р.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48 849р.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47 630р.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47 836р.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46 021р.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47 078р.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474р.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-1 918р.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-363р.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1 093р.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2 523р.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4 185р.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1 756р.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-1 220р.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73р.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133р.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-1 815р.</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1 057р.</w:t>
            </w:r>
          </w:p>
        </w:tc>
      </w:tr>
      <w:tr w:rsidR="0011312D" w:rsidRPr="0011312D" w:rsidTr="0011312D">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11312D" w:rsidRPr="0011312D" w:rsidRDefault="0011312D" w:rsidP="0011312D">
            <w:pPr>
              <w:spacing w:after="0" w:line="240" w:lineRule="auto"/>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1,05%</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-4,21%</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2,53%</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6,25%</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9,75%</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3,73%</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-2,50%</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0,15%</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0,28%</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-3,80%</w:t>
            </w:r>
          </w:p>
        </w:tc>
        <w:tc>
          <w:tcPr>
            <w:tcW w:w="317" w:type="pct"/>
            <w:tcBorders>
              <w:top w:val="nil"/>
              <w:left w:val="nil"/>
              <w:bottom w:val="single" w:sz="4" w:space="0" w:color="auto"/>
              <w:right w:val="single" w:sz="4" w:space="0" w:color="auto"/>
            </w:tcBorders>
            <w:shd w:val="clear" w:color="auto" w:fill="auto"/>
            <w:noWrap/>
            <w:vAlign w:val="bottom"/>
            <w:hideMark/>
          </w:tcPr>
          <w:p w:rsidR="0011312D" w:rsidRPr="0011312D" w:rsidRDefault="0011312D" w:rsidP="0011312D">
            <w:pPr>
              <w:spacing w:after="0" w:line="240" w:lineRule="auto"/>
              <w:jc w:val="right"/>
              <w:rPr>
                <w:rFonts w:ascii="Calibri" w:eastAsia="Times New Roman" w:hAnsi="Calibri" w:cs="Calibri"/>
                <w:color w:val="000000"/>
                <w:sz w:val="18"/>
                <w:szCs w:val="18"/>
                <w:lang w:eastAsia="ru-RU"/>
              </w:rPr>
            </w:pPr>
            <w:r w:rsidRPr="0011312D">
              <w:rPr>
                <w:rFonts w:ascii="Calibri" w:eastAsia="Times New Roman" w:hAnsi="Calibri" w:cs="Calibri"/>
                <w:color w:val="000000"/>
                <w:sz w:val="18"/>
                <w:szCs w:val="18"/>
                <w:lang w:eastAsia="ru-RU"/>
              </w:rPr>
              <w:t>2,30%</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6</w:t>
      </w:r>
      <w:r w:rsidR="00707A56">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11312D" w:rsidP="003923CF">
      <w:pPr>
        <w:spacing w:after="0" w:line="360" w:lineRule="auto"/>
        <w:jc w:val="center"/>
      </w:pPr>
      <w:r>
        <w:rPr>
          <w:noProof/>
          <w:lang w:eastAsia="ru-RU"/>
        </w:rPr>
        <w:drawing>
          <wp:inline distT="0" distB="0" distL="0" distR="0" wp14:anchorId="5CFF13CE" wp14:editId="76BBCB11">
            <wp:extent cx="8635117" cy="3800723"/>
            <wp:effectExtent l="0" t="0" r="1397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707A56">
        <w:fldChar w:fldCharType="begin"/>
      </w:r>
      <w:r w:rsidR="00707A56">
        <w:instrText xml:space="preserve"> SEQ Рисунок \* ARABIC </w:instrText>
      </w:r>
      <w:r w:rsidR="00707A56">
        <w:fldChar w:fldCharType="separate"/>
      </w:r>
      <w:r w:rsidR="00E47902">
        <w:rPr>
          <w:noProof/>
        </w:rPr>
        <w:t>7</w:t>
      </w:r>
      <w:r w:rsidR="00707A56">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11312D" w:rsidP="003923CF">
      <w:pPr>
        <w:spacing w:after="0" w:line="360" w:lineRule="auto"/>
        <w:jc w:val="center"/>
      </w:pPr>
      <w:r>
        <w:rPr>
          <w:noProof/>
          <w:lang w:eastAsia="ru-RU"/>
        </w:rPr>
        <w:drawing>
          <wp:inline distT="0" distB="0" distL="0" distR="0" wp14:anchorId="3A227F0A" wp14:editId="5844F7A8">
            <wp:extent cx="8555604" cy="4341412"/>
            <wp:effectExtent l="0" t="0" r="17145" b="2159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707A56">
        <w:fldChar w:fldCharType="begin"/>
      </w:r>
      <w:r w:rsidR="00707A56">
        <w:instrText xml:space="preserve"> SEQ Рисунок \* ARABIC </w:instrText>
      </w:r>
      <w:r w:rsidR="00707A56">
        <w:fldChar w:fldCharType="separate"/>
      </w:r>
      <w:r w:rsidR="00E47902">
        <w:rPr>
          <w:noProof/>
        </w:rPr>
        <w:t>8</w:t>
      </w:r>
      <w:r w:rsidR="00707A56">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11312D" w:rsidP="008E3D6E">
      <w:pPr>
        <w:spacing w:after="0" w:line="360" w:lineRule="auto"/>
        <w:jc w:val="center"/>
      </w:pPr>
      <w:r>
        <w:rPr>
          <w:noProof/>
          <w:lang w:eastAsia="ru-RU"/>
        </w:rPr>
        <w:drawing>
          <wp:inline distT="0" distB="0" distL="0" distR="0" wp14:anchorId="17C20E4F" wp14:editId="302E94C1">
            <wp:extent cx="8436334" cy="4182386"/>
            <wp:effectExtent l="0" t="0" r="22225" b="2794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707A56">
        <w:fldChar w:fldCharType="begin"/>
      </w:r>
      <w:r w:rsidR="00707A56">
        <w:instrText xml:space="preserve"> SEQ Рисунок \* ARABIC </w:instrText>
      </w:r>
      <w:r w:rsidR="00707A56">
        <w:fldChar w:fldCharType="separate"/>
      </w:r>
      <w:r w:rsidR="00E47902">
        <w:rPr>
          <w:noProof/>
        </w:rPr>
        <w:t>9</w:t>
      </w:r>
      <w:r w:rsidR="00707A56">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11312D" w:rsidP="003923CF">
      <w:pPr>
        <w:spacing w:after="0" w:line="360" w:lineRule="auto"/>
        <w:jc w:val="center"/>
      </w:pPr>
      <w:r>
        <w:rPr>
          <w:noProof/>
          <w:lang w:eastAsia="ru-RU"/>
        </w:rPr>
        <w:drawing>
          <wp:inline distT="0" distB="0" distL="0" distR="0" wp14:anchorId="22778AB5" wp14:editId="16E6697A">
            <wp:extent cx="8317064" cy="3713259"/>
            <wp:effectExtent l="0" t="0" r="27305" b="2095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36019042"/>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A046AB" w:rsidRDefault="00A046AB" w:rsidP="00A046AB">
      <w:pPr>
        <w:spacing w:after="0" w:line="360" w:lineRule="auto"/>
        <w:ind w:firstLine="709"/>
        <w:jc w:val="both"/>
      </w:pPr>
      <w:r>
        <w:t xml:space="preserve">В декабре 2018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(ноябрь 2018 года) носила положительный характер. Величина динамики средней удельной цены предложения составила 1 063 руб. (1,79%). </w:t>
      </w:r>
    </w:p>
    <w:p w:rsidR="00A046AB" w:rsidRDefault="00A046AB" w:rsidP="00A046AB">
      <w:pPr>
        <w:spacing w:after="0" w:line="360" w:lineRule="auto"/>
        <w:ind w:firstLine="709"/>
        <w:jc w:val="both"/>
      </w:pPr>
      <w:r>
        <w:t>По отношению к аналогичному периоду прошлого года (декабрь 2017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3 803 рубля (6,72%).</w:t>
      </w:r>
    </w:p>
    <w:p w:rsidR="0015113E" w:rsidRDefault="00A046AB" w:rsidP="00A046AB">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A046AB" w:rsidRDefault="00A046AB" w:rsidP="00A046AB">
      <w:pPr>
        <w:spacing w:after="0" w:line="360" w:lineRule="auto"/>
        <w:ind w:firstLine="709"/>
        <w:jc w:val="both"/>
      </w:pPr>
      <w:r>
        <w:t>В декабре 2018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(ноябрь 2018 года) рост средней удельной цены предложения составил 227 руб. (0,57%).</w:t>
      </w:r>
    </w:p>
    <w:p w:rsidR="00A046AB" w:rsidRDefault="00A046AB" w:rsidP="00A046AB">
      <w:pPr>
        <w:spacing w:after="0" w:line="360" w:lineRule="auto"/>
        <w:ind w:firstLine="709"/>
        <w:jc w:val="both"/>
      </w:pPr>
      <w:r>
        <w:t>По отношению к аналогичному периоду прошлого года (декабрь 2017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811 рублей (2,06%).</w:t>
      </w:r>
    </w:p>
    <w:p w:rsidR="00C35666" w:rsidRDefault="00A046AB" w:rsidP="00A046AB">
      <w:pPr>
        <w:spacing w:after="0" w:line="360" w:lineRule="auto"/>
        <w:ind w:firstLine="709"/>
        <w:jc w:val="both"/>
      </w:pPr>
      <w:r>
        <w:t>В начале 2018 года вторичный рынок жилой недвижимости г. Тольятти характеризовался слабой отрицательной динамикой. Средняя удельная цена предложения одного квадратного метра общей площади квартир в многоквартирных домах находилась в районе 39 000 руб. Июль 2018 бал отмечен небольшим ростом, средняя удельная цена предложения одного квадратного метра общей площади вплотную приблизилась к отметке 40 000 руб./кв.м.</w:t>
      </w:r>
    </w:p>
    <w:p w:rsidR="00D81C40" w:rsidRDefault="00D81C40"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A046AB" w:rsidRDefault="00A046AB" w:rsidP="00A046AB">
      <w:pPr>
        <w:spacing w:after="0" w:line="360" w:lineRule="auto"/>
        <w:ind w:firstLine="709"/>
        <w:jc w:val="both"/>
      </w:pPr>
      <w:r>
        <w:t>В декабре 2018 динамика средней удельной цены предложения 1 кв.м общей площади новостроек носила положительный характер и составила 1 789 руб. (3,73%).</w:t>
      </w:r>
    </w:p>
    <w:p w:rsidR="00884400" w:rsidRDefault="00A046AB" w:rsidP="00A046AB">
      <w:pPr>
        <w:spacing w:after="0" w:line="360" w:lineRule="auto"/>
        <w:ind w:firstLine="709"/>
        <w:jc w:val="both"/>
      </w:pPr>
      <w:r>
        <w:t>По отношению к аналогичному периоду прошлого года (декабрь 2017 года) рост средней удельной цены предложения одного квадратного метра общей площади квартир в новостройках высокой степени готовности составил 2 670 руб. (5,67%).</w:t>
      </w: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36019043"/>
      <w:r>
        <w:t>Данные официальной статистики</w:t>
      </w:r>
      <w:bookmarkEnd w:id="4"/>
      <w:bookmarkEnd w:id="5"/>
    </w:p>
    <w:p w:rsidR="00321425" w:rsidRDefault="00321425" w:rsidP="00321425">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11</w:t>
      </w:r>
      <w:r w:rsidR="00707A56">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967902">
        <w:rPr>
          <w:b/>
        </w:rPr>
        <w:t>но</w:t>
      </w:r>
      <w:r w:rsidR="00DF4E8D">
        <w:rPr>
          <w:b/>
        </w:rPr>
        <w:t>ябрь</w:t>
      </w:r>
      <w:r>
        <w:rPr>
          <w:b/>
        </w:rPr>
        <w:t xml:space="preserve"> 201</w:t>
      </w:r>
      <w:r w:rsidR="00293B57">
        <w:rPr>
          <w:b/>
        </w:rPr>
        <w:t>8</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645"/>
        <w:gridCol w:w="1090"/>
        <w:gridCol w:w="913"/>
        <w:gridCol w:w="852"/>
        <w:gridCol w:w="1167"/>
        <w:gridCol w:w="904"/>
      </w:tblGrid>
      <w:tr w:rsidR="00967902" w:rsidRPr="00967902" w:rsidTr="00967902">
        <w:trPr>
          <w:trHeight w:val="750"/>
          <w:jc w:val="center"/>
        </w:trPr>
        <w:tc>
          <w:tcPr>
            <w:tcW w:w="2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Ноябрь 2018 г.</w:t>
            </w:r>
          </w:p>
        </w:tc>
        <w:tc>
          <w:tcPr>
            <w:tcW w:w="873" w:type="pct"/>
            <w:gridSpan w:val="2"/>
            <w:tcBorders>
              <w:top w:val="single" w:sz="4" w:space="0" w:color="auto"/>
              <w:left w:val="nil"/>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Ноябрь 2018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Январь-ноябрь 2018 г.</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Январь-ноябрь 2018 г. в % к январю-ноябрю 2017 г.</w:t>
            </w:r>
          </w:p>
        </w:tc>
      </w:tr>
      <w:tr w:rsidR="00967902" w:rsidRPr="00967902" w:rsidTr="00967902">
        <w:trPr>
          <w:trHeight w:val="1125"/>
          <w:jc w:val="center"/>
        </w:trPr>
        <w:tc>
          <w:tcPr>
            <w:tcW w:w="2539" w:type="pct"/>
            <w:vMerge/>
            <w:tcBorders>
              <w:top w:val="single" w:sz="4" w:space="0" w:color="auto"/>
              <w:left w:val="single" w:sz="4" w:space="0" w:color="auto"/>
              <w:bottom w:val="single" w:sz="4" w:space="0" w:color="auto"/>
              <w:right w:val="single" w:sz="4" w:space="0" w:color="auto"/>
            </w:tcBorders>
            <w:vAlign w:val="center"/>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436" w:type="pct"/>
            <w:tcBorders>
              <w:top w:val="nil"/>
              <w:left w:val="nil"/>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октябрю 2018 г.</w:t>
            </w:r>
          </w:p>
        </w:tc>
        <w:tc>
          <w:tcPr>
            <w:tcW w:w="436" w:type="pct"/>
            <w:tcBorders>
              <w:top w:val="nil"/>
              <w:left w:val="nil"/>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ноябрю 2017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967902" w:rsidRPr="00967902" w:rsidRDefault="00967902" w:rsidP="00967902">
            <w:pPr>
              <w:spacing w:after="0" w:line="240" w:lineRule="auto"/>
              <w:rPr>
                <w:rFonts w:ascii="Arial" w:eastAsia="Times New Roman" w:hAnsi="Arial" w:cs="Arial"/>
                <w:sz w:val="18"/>
                <w:szCs w:val="18"/>
                <w:lang w:eastAsia="ru-RU"/>
              </w:rPr>
            </w:pP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304 466,1</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99,1</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110,1</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3 052 185,4</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110,8</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99,0</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99,7</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100,0</w:t>
            </w:r>
          </w:p>
        </w:tc>
      </w:tr>
      <w:tr w:rsidR="00967902" w:rsidRPr="00967902" w:rsidTr="00967902">
        <w:trPr>
          <w:trHeight w:val="10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 </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33 356,7</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84,7</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136,9</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336 925,9</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136,6</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95 940,1</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97,6</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103,6</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946 881,3</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110,6</w:t>
            </w:r>
          </w:p>
        </w:tc>
      </w:tr>
      <w:tr w:rsidR="00967902" w:rsidRPr="00967902" w:rsidTr="00967902">
        <w:trPr>
          <w:trHeight w:val="51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11 144,8</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118,2</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100,3</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109 297,7</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108,2</w:t>
            </w:r>
          </w:p>
        </w:tc>
      </w:tr>
      <w:tr w:rsidR="00967902" w:rsidRPr="00967902" w:rsidTr="00967902">
        <w:trPr>
          <w:trHeight w:val="600"/>
          <w:jc w:val="center"/>
        </w:trPr>
        <w:tc>
          <w:tcPr>
            <w:tcW w:w="2539" w:type="pct"/>
            <w:tcBorders>
              <w:top w:val="nil"/>
              <w:left w:val="single" w:sz="4" w:space="0" w:color="auto"/>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4 074,7</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100,1</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120,4</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34 506,3</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103,0</w:t>
            </w:r>
          </w:p>
        </w:tc>
      </w:tr>
      <w:tr w:rsidR="00967902" w:rsidRPr="00967902" w:rsidTr="00967902">
        <w:trPr>
          <w:trHeight w:val="51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13 273,3</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72,7</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64,5</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127 098,6</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79,7</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176,1</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135,0</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87,6</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1 321,6</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104,8</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50,1</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113,4</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81,0</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644,0</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128,6</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16 188,5</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107,0</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118,9</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160 017,7</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110,1</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4 959,7</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112,4</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105,6</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50 612,2</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106,9</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55 661,9</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99,4</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102,2</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584 567,8</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103,1</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2 304,4</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96,8</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102,2</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24 127,7</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106,6</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88 437,0</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99,3</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100,5</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870 755,3</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101,8</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15 141,2</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100,5</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105,6</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154 485,8</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105,8</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1 154,4</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105,1</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100,3</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11 939,4</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101,9</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100,5</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104,1</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102,7</w:t>
            </w:r>
          </w:p>
        </w:tc>
      </w:tr>
      <w:tr w:rsidR="00967902" w:rsidRPr="00967902" w:rsidTr="00967902">
        <w:trPr>
          <w:trHeight w:val="25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98,6</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116,9</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113,0</w:t>
            </w:r>
          </w:p>
        </w:tc>
      </w:tr>
      <w:tr w:rsidR="00967902" w:rsidRPr="00967902" w:rsidTr="00967902">
        <w:trPr>
          <w:trHeight w:val="765"/>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13,9</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107,5</w:t>
            </w:r>
          </w:p>
        </w:tc>
        <w:tc>
          <w:tcPr>
            <w:tcW w:w="436"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right"/>
              <w:rPr>
                <w:rFonts w:ascii="Arial" w:eastAsia="Times New Roman" w:hAnsi="Arial" w:cs="Arial"/>
                <w:sz w:val="18"/>
                <w:szCs w:val="18"/>
                <w:lang w:eastAsia="ru-RU"/>
              </w:rPr>
            </w:pPr>
            <w:r w:rsidRPr="00967902">
              <w:rPr>
                <w:rFonts w:ascii="Arial" w:eastAsia="Times New Roman" w:hAnsi="Arial" w:cs="Arial"/>
                <w:sz w:val="18"/>
                <w:szCs w:val="18"/>
                <w:lang w:eastAsia="ru-RU"/>
              </w:rPr>
              <w:t>86,6</w:t>
            </w:r>
          </w:p>
        </w:tc>
        <w:tc>
          <w:tcPr>
            <w:tcW w:w="48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r>
      <w:tr w:rsidR="00967902" w:rsidRPr="00967902" w:rsidTr="00967902">
        <w:trPr>
          <w:trHeight w:val="255"/>
          <w:jc w:val="center"/>
        </w:trPr>
        <w:tc>
          <w:tcPr>
            <w:tcW w:w="2539" w:type="pct"/>
            <w:tcBorders>
              <w:top w:val="nil"/>
              <w:left w:val="nil"/>
              <w:bottom w:val="nil"/>
              <w:right w:val="nil"/>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489" w:type="pct"/>
            <w:tcBorders>
              <w:top w:val="nil"/>
              <w:left w:val="nil"/>
              <w:bottom w:val="nil"/>
              <w:right w:val="nil"/>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419" w:type="pct"/>
            <w:tcBorders>
              <w:top w:val="nil"/>
              <w:left w:val="nil"/>
              <w:bottom w:val="nil"/>
              <w:right w:val="nil"/>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p>
        </w:tc>
      </w:tr>
      <w:tr w:rsidR="00967902" w:rsidRPr="00967902" w:rsidTr="00967902">
        <w:trPr>
          <w:trHeight w:val="525"/>
          <w:jc w:val="center"/>
        </w:trPr>
        <w:tc>
          <w:tcPr>
            <w:tcW w:w="5000" w:type="pct"/>
            <w:gridSpan w:val="6"/>
            <w:tcBorders>
              <w:top w:val="nil"/>
              <w:left w:val="nil"/>
              <w:bottom w:val="nil"/>
              <w:right w:val="nil"/>
            </w:tcBorders>
            <w:shd w:val="clear" w:color="auto" w:fill="auto"/>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1)По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321425" w:rsidRDefault="00321425" w:rsidP="00967902">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770112">
        <w:t xml:space="preserve">за </w:t>
      </w:r>
      <w:r w:rsidR="00967902">
        <w:t>январь-ноябрь 2018 года предприятиями и организациями всех форм собственности, а также населением за счет собственных и заемных средств, введено в эксплуатацию 1321,6 тыс.кв. метров общей площади жилых домов, или 104,8% к соответствующему периоду прошлого года. Индивидуальными застройщиками построено 644,0 тыс.кв. метров общей площади жилых домов, или 48,7% от общего объема жилья, введенного в январе-ноябре 2018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12</w:t>
      </w:r>
      <w:r w:rsidR="00707A56">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D528CF">
        <w:rPr>
          <w:b/>
        </w:rPr>
        <w:t>8</w:t>
      </w:r>
      <w:r w:rsidRPr="002A4EE9">
        <w:rPr>
          <w:b/>
        </w:rPr>
        <w:t xml:space="preserve"> году</w:t>
      </w:r>
    </w:p>
    <w:tbl>
      <w:tblPr>
        <w:tblW w:w="5000" w:type="pct"/>
        <w:jc w:val="center"/>
        <w:tblLook w:val="04A0" w:firstRow="1" w:lastRow="0" w:firstColumn="1" w:lastColumn="0" w:noHBand="0" w:noVBand="1"/>
      </w:tblPr>
      <w:tblGrid>
        <w:gridCol w:w="1356"/>
        <w:gridCol w:w="722"/>
        <w:gridCol w:w="1497"/>
        <w:gridCol w:w="1308"/>
        <w:gridCol w:w="1690"/>
        <w:gridCol w:w="1308"/>
        <w:gridCol w:w="1690"/>
      </w:tblGrid>
      <w:tr w:rsidR="00967902" w:rsidRPr="00967902" w:rsidTr="00967902">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Введено, общей (полезной)</w:t>
            </w:r>
            <w:r w:rsidRPr="00967902">
              <w:rPr>
                <w:rFonts w:ascii="Arial" w:eastAsia="Times New Roman" w:hAnsi="Arial" w:cs="Arial"/>
                <w:sz w:val="18"/>
                <w:szCs w:val="18"/>
                <w:vertAlign w:val="superscript"/>
                <w:lang w:eastAsia="ru-RU"/>
              </w:rPr>
              <w:t>1)</w:t>
            </w:r>
            <w:r w:rsidRPr="00967902">
              <w:rPr>
                <w:rFonts w:ascii="Arial" w:eastAsia="Times New Roman" w:hAnsi="Arial" w:cs="Arial"/>
                <w:sz w:val="18"/>
                <w:szCs w:val="18"/>
                <w:lang w:eastAsia="ru-RU"/>
              </w:rPr>
              <w:t xml:space="preserve"> площади, тыс. м</w:t>
            </w:r>
            <w:r w:rsidRPr="00967902">
              <w:rPr>
                <w:rFonts w:ascii="Arial" w:eastAsia="Times New Roman" w:hAnsi="Arial" w:cs="Arial"/>
                <w:sz w:val="18"/>
                <w:szCs w:val="18"/>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 т.ч. индивидуальное строительство в % к</w:t>
            </w:r>
          </w:p>
        </w:tc>
      </w:tr>
      <w:tr w:rsidR="00967902" w:rsidRPr="00967902" w:rsidTr="00967902">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967902" w:rsidRPr="00967902" w:rsidRDefault="00967902" w:rsidP="00967902">
            <w:pPr>
              <w:spacing w:after="0" w:line="240" w:lineRule="auto"/>
              <w:rPr>
                <w:rFonts w:ascii="Arial" w:eastAsia="Times New Roman" w:hAnsi="Arial" w:cs="Arial"/>
                <w:sz w:val="18"/>
                <w:szCs w:val="18"/>
                <w:lang w:eastAsia="ru-RU"/>
              </w:rPr>
            </w:pPr>
          </w:p>
        </w:tc>
        <w:tc>
          <w:tcPr>
            <w:tcW w:w="641" w:type="pct"/>
            <w:tcBorders>
              <w:top w:val="nil"/>
              <w:left w:val="nil"/>
              <w:bottom w:val="nil"/>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всего</w:t>
            </w:r>
          </w:p>
        </w:tc>
        <w:tc>
          <w:tcPr>
            <w:tcW w:w="789" w:type="pct"/>
            <w:tcBorders>
              <w:top w:val="nil"/>
              <w:left w:val="nil"/>
              <w:bottom w:val="nil"/>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соответствующему периоду 2017 г.</w:t>
            </w:r>
          </w:p>
        </w:tc>
        <w:tc>
          <w:tcPr>
            <w:tcW w:w="641" w:type="pct"/>
            <w:tcBorders>
              <w:top w:val="nil"/>
              <w:left w:val="nil"/>
              <w:bottom w:val="nil"/>
              <w:right w:val="single" w:sz="4"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соответствующему периоду 2017 г.</w:t>
            </w:r>
          </w:p>
        </w:tc>
      </w:tr>
      <w:tr w:rsidR="00967902" w:rsidRPr="00967902" w:rsidTr="00967902">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108,2</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66,6</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20,5</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144,5</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41,6</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174,8</w:t>
            </w:r>
          </w:p>
        </w:tc>
      </w:tr>
      <w:tr w:rsidR="00967902" w:rsidRPr="00967902" w:rsidTr="00967902">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124,7</w:t>
            </w:r>
          </w:p>
        </w:tc>
        <w:tc>
          <w:tcPr>
            <w:tcW w:w="789" w:type="pct"/>
            <w:tcBorders>
              <w:top w:val="nil"/>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84,0</w:t>
            </w:r>
          </w:p>
        </w:tc>
        <w:tc>
          <w:tcPr>
            <w:tcW w:w="633" w:type="pct"/>
            <w:tcBorders>
              <w:top w:val="nil"/>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115,2</w:t>
            </w:r>
          </w:p>
        </w:tc>
        <w:tc>
          <w:tcPr>
            <w:tcW w:w="789" w:type="pct"/>
            <w:tcBorders>
              <w:top w:val="nil"/>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78,4</w:t>
            </w:r>
          </w:p>
        </w:tc>
        <w:tc>
          <w:tcPr>
            <w:tcW w:w="641" w:type="pct"/>
            <w:tcBorders>
              <w:top w:val="nil"/>
              <w:left w:val="nil"/>
              <w:bottom w:val="single" w:sz="4"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126,2</w:t>
            </w:r>
          </w:p>
        </w:tc>
        <w:tc>
          <w:tcPr>
            <w:tcW w:w="789" w:type="pct"/>
            <w:tcBorders>
              <w:top w:val="nil"/>
              <w:left w:val="nil"/>
              <w:bottom w:val="single" w:sz="4" w:space="0" w:color="auto"/>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 4,8 р.</w:t>
            </w:r>
          </w:p>
        </w:tc>
      </w:tr>
      <w:tr w:rsidR="00967902" w:rsidRPr="00967902" w:rsidTr="00967902">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март</w:t>
            </w:r>
          </w:p>
        </w:tc>
        <w:tc>
          <w:tcPr>
            <w:tcW w:w="641" w:type="pct"/>
            <w:tcBorders>
              <w:top w:val="nil"/>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121,4</w:t>
            </w:r>
          </w:p>
        </w:tc>
        <w:tc>
          <w:tcPr>
            <w:tcW w:w="789" w:type="pct"/>
            <w:tcBorders>
              <w:top w:val="nil"/>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80,2</w:t>
            </w:r>
          </w:p>
        </w:tc>
        <w:tc>
          <w:tcPr>
            <w:tcW w:w="633" w:type="pct"/>
            <w:tcBorders>
              <w:top w:val="nil"/>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97,3</w:t>
            </w:r>
          </w:p>
        </w:tc>
        <w:tc>
          <w:tcPr>
            <w:tcW w:w="789" w:type="pct"/>
            <w:tcBorders>
              <w:top w:val="nil"/>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 2,4 р.</w:t>
            </w:r>
          </w:p>
        </w:tc>
        <w:tc>
          <w:tcPr>
            <w:tcW w:w="641" w:type="pct"/>
            <w:tcBorders>
              <w:top w:val="nil"/>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95,4</w:t>
            </w:r>
          </w:p>
        </w:tc>
        <w:tc>
          <w:tcPr>
            <w:tcW w:w="789" w:type="pct"/>
            <w:tcBorders>
              <w:top w:val="nil"/>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 2,9 р.</w:t>
            </w:r>
          </w:p>
        </w:tc>
      </w:tr>
      <w:tr w:rsidR="00967902" w:rsidRPr="00967902" w:rsidTr="0096790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64,1</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54,3</w:t>
            </w:r>
          </w:p>
        </w:tc>
        <w:tc>
          <w:tcPr>
            <w:tcW w:w="633"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52,8</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60,6</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67,8</w:t>
            </w:r>
          </w:p>
        </w:tc>
        <w:tc>
          <w:tcPr>
            <w:tcW w:w="789" w:type="pct"/>
            <w:tcBorders>
              <w:top w:val="single" w:sz="4" w:space="0" w:color="auto"/>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106,9</w:t>
            </w:r>
          </w:p>
        </w:tc>
      </w:tr>
      <w:tr w:rsidR="00967902" w:rsidRPr="00967902" w:rsidTr="0096790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56,5</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56,2</w:t>
            </w:r>
          </w:p>
        </w:tc>
        <w:tc>
          <w:tcPr>
            <w:tcW w:w="633"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88,2</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87,6</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103,4</w:t>
            </w:r>
          </w:p>
        </w:tc>
        <w:tc>
          <w:tcPr>
            <w:tcW w:w="789" w:type="pct"/>
            <w:tcBorders>
              <w:top w:val="single" w:sz="4" w:space="0" w:color="auto"/>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119,3</w:t>
            </w:r>
          </w:p>
        </w:tc>
      </w:tr>
      <w:tr w:rsidR="00967902" w:rsidRPr="00967902" w:rsidTr="0096790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88,5</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59,4</w:t>
            </w:r>
          </w:p>
        </w:tc>
        <w:tc>
          <w:tcPr>
            <w:tcW w:w="633"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138,1</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100,0</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105,8</w:t>
            </w:r>
          </w:p>
        </w:tc>
        <w:tc>
          <w:tcPr>
            <w:tcW w:w="789" w:type="pct"/>
            <w:tcBorders>
              <w:top w:val="single" w:sz="4" w:space="0" w:color="auto"/>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126,4</w:t>
            </w:r>
          </w:p>
        </w:tc>
      </w:tr>
      <w:tr w:rsidR="00967902" w:rsidRPr="00967902" w:rsidTr="0096790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июль</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196,6</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64,0</w:t>
            </w:r>
          </w:p>
        </w:tc>
        <w:tc>
          <w:tcPr>
            <w:tcW w:w="633"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в 2,2 р.</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175,4</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107,7</w:t>
            </w:r>
          </w:p>
        </w:tc>
        <w:tc>
          <w:tcPr>
            <w:tcW w:w="789" w:type="pct"/>
            <w:tcBorders>
              <w:top w:val="single" w:sz="4" w:space="0" w:color="auto"/>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134,4</w:t>
            </w:r>
          </w:p>
        </w:tc>
      </w:tr>
      <w:tr w:rsidR="00967902" w:rsidRPr="00967902" w:rsidTr="0096790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август</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132,1</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42,1</w:t>
            </w:r>
          </w:p>
        </w:tc>
        <w:tc>
          <w:tcPr>
            <w:tcW w:w="633"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67,2</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94,6</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65,9</w:t>
            </w:r>
          </w:p>
        </w:tc>
        <w:tc>
          <w:tcPr>
            <w:tcW w:w="789" w:type="pct"/>
            <w:tcBorders>
              <w:top w:val="single" w:sz="4" w:space="0" w:color="auto"/>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82,6</w:t>
            </w:r>
          </w:p>
        </w:tc>
      </w:tr>
      <w:tr w:rsidR="00967902" w:rsidRPr="00967902" w:rsidTr="0096790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сентябрь</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122,9</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43,2</w:t>
            </w:r>
          </w:p>
        </w:tc>
        <w:tc>
          <w:tcPr>
            <w:tcW w:w="633"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93,1</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98,5</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102,4</w:t>
            </w:r>
          </w:p>
        </w:tc>
        <w:tc>
          <w:tcPr>
            <w:tcW w:w="789" w:type="pct"/>
            <w:tcBorders>
              <w:top w:val="single" w:sz="4" w:space="0" w:color="auto"/>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90,8</w:t>
            </w:r>
          </w:p>
        </w:tc>
      </w:tr>
      <w:tr w:rsidR="00967902" w:rsidRPr="00967902" w:rsidTr="0096790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октябрь</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130,5</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44,1</w:t>
            </w:r>
          </w:p>
        </w:tc>
        <w:tc>
          <w:tcPr>
            <w:tcW w:w="633"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106,2</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93,5</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102,2</w:t>
            </w:r>
          </w:p>
        </w:tc>
        <w:tc>
          <w:tcPr>
            <w:tcW w:w="789" w:type="pct"/>
            <w:tcBorders>
              <w:top w:val="single" w:sz="4" w:space="0" w:color="auto"/>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68,5</w:t>
            </w:r>
          </w:p>
        </w:tc>
      </w:tr>
      <w:tr w:rsidR="00967902" w:rsidRPr="00967902" w:rsidTr="00967902">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ноябрь</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176,1</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50,1</w:t>
            </w:r>
          </w:p>
        </w:tc>
        <w:tc>
          <w:tcPr>
            <w:tcW w:w="633"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135,0</w:t>
            </w:r>
          </w:p>
        </w:tc>
        <w:tc>
          <w:tcPr>
            <w:tcW w:w="789"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87,6</w:t>
            </w:r>
          </w:p>
        </w:tc>
        <w:tc>
          <w:tcPr>
            <w:tcW w:w="641" w:type="pct"/>
            <w:tcBorders>
              <w:top w:val="single" w:sz="4" w:space="0" w:color="auto"/>
              <w:left w:val="nil"/>
              <w:bottom w:val="nil"/>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113,4</w:t>
            </w:r>
          </w:p>
        </w:tc>
        <w:tc>
          <w:tcPr>
            <w:tcW w:w="789" w:type="pct"/>
            <w:tcBorders>
              <w:top w:val="single" w:sz="4" w:space="0" w:color="auto"/>
              <w:left w:val="nil"/>
              <w:bottom w:val="nil"/>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81,0</w:t>
            </w:r>
          </w:p>
        </w:tc>
      </w:tr>
      <w:tr w:rsidR="00967902" w:rsidRPr="00967902" w:rsidTr="00967902">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67902" w:rsidRPr="00967902" w:rsidRDefault="00967902" w:rsidP="00967902">
            <w:pPr>
              <w:spacing w:after="0" w:line="240" w:lineRule="auto"/>
              <w:rPr>
                <w:rFonts w:ascii="Arial" w:eastAsia="Times New Roman" w:hAnsi="Arial" w:cs="Arial"/>
                <w:sz w:val="18"/>
                <w:szCs w:val="18"/>
                <w:lang w:eastAsia="ru-RU"/>
              </w:rPr>
            </w:pPr>
            <w:r w:rsidRPr="00967902">
              <w:rPr>
                <w:rFonts w:ascii="Arial" w:eastAsia="Times New Roman" w:hAnsi="Arial" w:cs="Arial"/>
                <w:sz w:val="18"/>
                <w:szCs w:val="18"/>
                <w:lang w:eastAsia="ru-RU"/>
              </w:rPr>
              <w:t>январь-ноябрь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1321,6</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644,0</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104,8</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967902" w:rsidRPr="00967902" w:rsidRDefault="00967902" w:rsidP="00967902">
            <w:pPr>
              <w:spacing w:after="0" w:line="240" w:lineRule="auto"/>
              <w:jc w:val="center"/>
              <w:rPr>
                <w:rFonts w:ascii="Arial" w:eastAsia="Times New Roman" w:hAnsi="Arial" w:cs="Arial"/>
                <w:sz w:val="18"/>
                <w:szCs w:val="18"/>
                <w:lang w:eastAsia="ru-RU"/>
              </w:rPr>
            </w:pPr>
            <w:r w:rsidRPr="00967902">
              <w:rPr>
                <w:rFonts w:ascii="Arial" w:eastAsia="Times New Roman" w:hAnsi="Arial" w:cs="Arial"/>
                <w:sz w:val="18"/>
                <w:szCs w:val="18"/>
                <w:lang w:eastAsia="ru-RU"/>
              </w:rPr>
              <w:t>128,6</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36019044"/>
      <w:r>
        <w:t>Вторичный рынок жилья</w:t>
      </w:r>
      <w:bookmarkEnd w:id="6"/>
      <w:bookmarkEnd w:id="7"/>
    </w:p>
    <w:p w:rsidR="0009593A" w:rsidRDefault="0009593A" w:rsidP="0009593A">
      <w:pPr>
        <w:pStyle w:val="2"/>
        <w:jc w:val="center"/>
      </w:pPr>
      <w:bookmarkStart w:id="8" w:name="_Toc536019045"/>
      <w:r>
        <w:t>Городской округ Самара</w:t>
      </w:r>
      <w:bookmarkEnd w:id="8"/>
    </w:p>
    <w:p w:rsidR="0009593A" w:rsidRDefault="0009593A" w:rsidP="0009593A">
      <w:pPr>
        <w:pStyle w:val="3"/>
        <w:jc w:val="center"/>
      </w:pPr>
      <w:bookmarkStart w:id="9" w:name="_Toc397419401"/>
      <w:bookmarkStart w:id="10" w:name="_Toc536019046"/>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E07C0A">
        <w:t>5 </w:t>
      </w:r>
      <w:r w:rsidR="00B34EF5">
        <w:t>094</w:t>
      </w:r>
      <w:r w:rsidR="00EE546D">
        <w:t xml:space="preserve"> </w:t>
      </w:r>
      <w:r>
        <w:t>уникальн</w:t>
      </w:r>
      <w:r w:rsidR="008128B2">
        <w:t>ы</w:t>
      </w:r>
      <w:r w:rsidR="00147870">
        <w:t>х</w:t>
      </w:r>
      <w:r>
        <w:t xml:space="preserve"> предложени</w:t>
      </w:r>
      <w:r w:rsidR="00B67F52">
        <w:t>й</w:t>
      </w:r>
      <w:r>
        <w:t>, опубликованны</w:t>
      </w:r>
      <w:r w:rsidR="00147870">
        <w:t>х</w:t>
      </w:r>
      <w:r>
        <w:t xml:space="preserve"> в </w:t>
      </w:r>
      <w:r w:rsidR="00B34EF5">
        <w:t>дека</w:t>
      </w:r>
      <w:r w:rsidR="00E07C0A">
        <w:t>бре</w:t>
      </w:r>
      <w:r>
        <w:t xml:space="preserve"> 201</w:t>
      </w:r>
      <w:r w:rsidR="005D0A4A">
        <w:t>8</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707A56">
        <w:fldChar w:fldCharType="begin"/>
      </w:r>
      <w:r w:rsidR="00707A56">
        <w:instrText xml:space="preserve"> </w:instrText>
      </w:r>
      <w:r w:rsidR="00707A56">
        <w:instrText xml:space="preserve">SEQ Рисунок \* ARABIC </w:instrText>
      </w:r>
      <w:r w:rsidR="00707A56">
        <w:fldChar w:fldCharType="separate"/>
      </w:r>
      <w:r w:rsidR="00E47902">
        <w:rPr>
          <w:noProof/>
        </w:rPr>
        <w:t>10</w:t>
      </w:r>
      <w:r w:rsidR="00707A56">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B34EF5" w:rsidP="0009593A">
      <w:pPr>
        <w:spacing w:after="0" w:line="360" w:lineRule="auto"/>
        <w:jc w:val="center"/>
      </w:pPr>
      <w:r>
        <w:rPr>
          <w:noProof/>
          <w:lang w:eastAsia="ru-RU"/>
        </w:rPr>
        <w:drawing>
          <wp:inline distT="0" distB="0" distL="0" distR="0" wp14:anchorId="73825147" wp14:editId="48CF72C4">
            <wp:extent cx="4572000" cy="363855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B34EF5">
        <w:t>19,4</w:t>
      </w:r>
      <w:r>
        <w:t xml:space="preserve">% приходится на </w:t>
      </w:r>
      <w:r w:rsidR="00B34EF5">
        <w:t>Октябрьский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11</w:t>
      </w:r>
      <w:r w:rsidR="00707A56">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B34EF5" w:rsidP="0009593A">
      <w:pPr>
        <w:spacing w:after="0" w:line="360" w:lineRule="auto"/>
        <w:jc w:val="center"/>
      </w:pPr>
      <w:r>
        <w:rPr>
          <w:noProof/>
          <w:lang w:eastAsia="ru-RU"/>
        </w:rPr>
        <w:drawing>
          <wp:inline distT="0" distB="0" distL="0" distR="0" wp14:anchorId="04222FA7" wp14:editId="1E938E9D">
            <wp:extent cx="4572000" cy="2743200"/>
            <wp:effectExtent l="1905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B34EF5">
        <w:t>56,3</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12</w:t>
      </w:r>
      <w:r w:rsidR="00707A56">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B34EF5" w:rsidP="0009593A">
      <w:pPr>
        <w:spacing w:after="0" w:line="360" w:lineRule="auto"/>
        <w:jc w:val="center"/>
      </w:pPr>
      <w:r>
        <w:rPr>
          <w:noProof/>
          <w:lang w:eastAsia="ru-RU"/>
        </w:rPr>
        <w:drawing>
          <wp:inline distT="0" distB="0" distL="0" distR="0" wp14:anchorId="5AD5CB51" wp14:editId="4F130C62">
            <wp:extent cx="5939625" cy="5303520"/>
            <wp:effectExtent l="0" t="0" r="23495" b="1143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B34EF5">
        <w:t>15,2</w:t>
      </w:r>
      <w:r w:rsidR="0075255D">
        <w:t>%</w:t>
      </w:r>
      <w:r w:rsidR="00A62503">
        <w:t xml:space="preserve"> </w:t>
      </w:r>
      <w:r w:rsidRPr="00C176E8">
        <w:t>от общего количества предложений</w:t>
      </w:r>
      <w:r>
        <w:t>, наименьшее –</w:t>
      </w:r>
      <w:r w:rsidR="00861E7E">
        <w:t xml:space="preserve"> </w:t>
      </w:r>
      <w:r w:rsidR="0034240C">
        <w:t>«</w:t>
      </w:r>
      <w:r w:rsidR="00CF75B1">
        <w:t>малосемейки</w:t>
      </w:r>
      <w:r w:rsidR="0034240C">
        <w:t>»</w:t>
      </w:r>
      <w:r w:rsidR="003C0D59">
        <w:t xml:space="preserve"> в </w:t>
      </w:r>
      <w:r w:rsidR="00546B60">
        <w:t>Ленинском</w:t>
      </w:r>
      <w:r w:rsidR="00E07C0A">
        <w:t>, Октябрьском</w:t>
      </w:r>
      <w:r w:rsidR="00B34EF5">
        <w:t>,</w:t>
      </w:r>
      <w:r w:rsidR="00E07C0A">
        <w:t xml:space="preserve"> Железнодорожном </w:t>
      </w:r>
      <w:r w:rsidR="00B34EF5">
        <w:t xml:space="preserve">и Красноглинском </w:t>
      </w:r>
      <w:r w:rsidR="00546B60">
        <w:t>район</w:t>
      </w:r>
      <w:r w:rsidR="00CF75B1">
        <w:t>ах</w:t>
      </w:r>
      <w:r w:rsidR="0034240C">
        <w:t xml:space="preserve"> –</w:t>
      </w:r>
      <w:r w:rsidR="00C76EAB">
        <w:t xml:space="preserve"> </w:t>
      </w:r>
      <w:r w:rsidR="00546B60">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13</w:t>
      </w:r>
      <w:r w:rsidR="00707A56">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7018F4" w:rsidP="0009593A">
      <w:pPr>
        <w:spacing w:after="0" w:line="360" w:lineRule="auto"/>
        <w:jc w:val="center"/>
      </w:pPr>
      <w:r>
        <w:rPr>
          <w:noProof/>
          <w:lang w:eastAsia="ru-RU"/>
        </w:rPr>
        <w:drawing>
          <wp:inline distT="0" distB="0" distL="0" distR="0" wp14:anchorId="1906B002" wp14:editId="24BCA588">
            <wp:extent cx="5939625" cy="5470497"/>
            <wp:effectExtent l="0" t="0" r="23495" b="1651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5132DE">
        <w:t>Промышленном</w:t>
      </w:r>
      <w:r>
        <w:t xml:space="preserve"> районе – </w:t>
      </w:r>
      <w:r w:rsidR="00F41780">
        <w:t>7,5</w:t>
      </w:r>
      <w:r>
        <w:t>% от общего количества предложений, наименьшее –</w:t>
      </w:r>
      <w:r w:rsidR="000E1056">
        <w:t xml:space="preserve"> </w:t>
      </w:r>
      <w:r w:rsidR="007018F4">
        <w:t>трех</w:t>
      </w:r>
      <w:r w:rsidR="002A4A2B">
        <w:t>комнатные</w:t>
      </w:r>
      <w:r>
        <w:t xml:space="preserve"> квартиры в </w:t>
      </w:r>
      <w:r w:rsidR="007018F4">
        <w:t>Красноглинском</w:t>
      </w:r>
      <w:r w:rsidR="000E1056">
        <w:t xml:space="preserve"> районе</w:t>
      </w:r>
      <w:r>
        <w:t xml:space="preserve"> – </w:t>
      </w:r>
      <w:r w:rsidR="00546B60">
        <w:t>1,</w:t>
      </w:r>
      <w:r w:rsidR="00F41780">
        <w:t>4</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536019047"/>
      <w:r>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13</w:t>
      </w:r>
      <w:r w:rsidR="00707A56">
        <w:rPr>
          <w:noProof/>
        </w:rPr>
        <w:fldChar w:fldCharType="end"/>
      </w:r>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7018F4" w:rsidRPr="007018F4" w:rsidTr="007018F4">
        <w:trPr>
          <w:trHeight w:val="20"/>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3-комн.</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5 094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1 893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1 725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1 476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60 383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60 867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59 625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60 647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0,59%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0,87%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107 133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115 820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105 128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3,66%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2 866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1 183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918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765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63 670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63 028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63 581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64 770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0,78%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1,40%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683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213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302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58 026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61 425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60 240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54 573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1 034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51 314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54 167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50 951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48 209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0,87%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52 267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56 556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54 089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48 923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3,20%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58 952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59 094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56 940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2,59%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10,86%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316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71 026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70 052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68 528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73 944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3,58%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102 421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115 115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100 181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70 542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75 973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68 302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69 736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3,50%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51 171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51 171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23,54%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23,54%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56 693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55 990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60 916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7,49%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6,57%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45,85%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80 977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82 649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81 155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79 792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3,70%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3,50%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3,48%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105 999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115 997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102 128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7,41%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83 935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87 563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86 931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78 383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3,91%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66 543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65 440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69 600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62 662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5,31%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4,73%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4,79%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66 114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71 662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63 596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61 560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5,50%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8,67%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67 874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69 023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67 254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68 387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24,60%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7,71%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9,26%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81 078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81 078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11,65%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11,65%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989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376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301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69 793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69 514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70 223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69 697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1,42%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2,19%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115 546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115 546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12,23%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774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70 621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70 200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72 062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69 649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70 158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66 904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72 968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69 064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3,38%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58 872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62 960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57 689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56 296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3,58%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3,31%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61 776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75 648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69 572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52 659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7,75%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9,88%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5,34%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62 226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62 226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478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130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61 629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63 418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60 487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60 291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2,54%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63 791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63 931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62 861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64 630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3,82%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3,73%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62 603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65 755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64 869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58 605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3,53%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6,94%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56 132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59 820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55 838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51 846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3,13%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54 157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54 157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12,85%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12,85%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64 704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64 704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652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52 806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56 192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51 556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49 757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1,37%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2,23%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55 311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56 764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54 032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54 342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3,89%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54 659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58 229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56 622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51 358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2,92%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3,06%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50 054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54 307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48 677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46 167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3,66%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44 117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48 533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43 638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42 432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9,34%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7,38%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57 991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58 344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50 934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3,94%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20,03%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935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380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59 412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61 418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58 518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57 571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0,98%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131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62 763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62 511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63 273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62 697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1,39%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59 090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63 847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60 056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55 328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1,30%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144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51 346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52 841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51 595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49 280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3,55%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39 274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41 858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33 071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8,54%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9,66%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7,89%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60 123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60 491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54 511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55 372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59 570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53 486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52 332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1,95%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57 330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59 843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54 656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56 844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3,96%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5,32%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58 541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63 472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57 633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58 104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9,31%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7,72%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53 648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57 814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52 612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50 186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47 008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48 637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49 749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45 262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3,37%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6,64%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64 521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65 257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58 881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4,73%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45 433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45 296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46 300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43 917</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1,43%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3,23%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308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46 440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46 038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47 174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46 040</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2,01%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46 464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48 572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48 003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44 769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5,21%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12,81%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8,64%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7,69%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42 946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42 220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44 134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41 808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2,27%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3,39%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40 164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41 480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44 178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36 495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9,35%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25,89%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12,85%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41 223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41 223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16,38%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16,38%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345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42 211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44 158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41 999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40 269</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3,13%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44 262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46 028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43 413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42 925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2,87%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5,57%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5,45%</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42 233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45 270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42 507</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41 014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2,61%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3,95%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5,59%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3,64%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23</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39 924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41 688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40 623</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36 254</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2,71%</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4,52%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4,26%</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5,18%</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35 760</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32 319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38 769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31 892</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6,48%</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12,72%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7,84%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11,71%</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18F4" w:rsidRPr="007018F4" w:rsidRDefault="007018F4" w:rsidP="007018F4">
            <w:pPr>
              <w:spacing w:after="0" w:line="240" w:lineRule="auto"/>
              <w:jc w:val="center"/>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42 194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42 194</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r w:rsidR="007018F4" w:rsidRPr="007018F4" w:rsidTr="007018F4">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8,09%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jc w:val="right"/>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8,09%</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018F4" w:rsidRPr="007018F4" w:rsidRDefault="007018F4" w:rsidP="007018F4">
            <w:pPr>
              <w:spacing w:after="0" w:line="240" w:lineRule="auto"/>
              <w:rPr>
                <w:rFonts w:ascii="Calibri" w:eastAsia="Times New Roman" w:hAnsi="Calibri" w:cs="Calibri"/>
                <w:color w:val="000000"/>
                <w:sz w:val="18"/>
                <w:szCs w:val="18"/>
                <w:lang w:eastAsia="ru-RU"/>
              </w:rPr>
            </w:pPr>
            <w:r w:rsidRPr="007018F4">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B67F52">
        <w:t>дву</w:t>
      </w:r>
      <w:r w:rsidR="00CE3D6B">
        <w:t>х</w:t>
      </w:r>
      <w:r>
        <w:t>комнатных «</w:t>
      </w:r>
      <w:r w:rsidR="00596814">
        <w:t>элиток</w:t>
      </w:r>
      <w:r>
        <w:t xml:space="preserve">» в </w:t>
      </w:r>
      <w:r w:rsidR="00B67F52">
        <w:t>Ленинском</w:t>
      </w:r>
      <w:r>
        <w:t xml:space="preserve"> районе, а минимальная</w:t>
      </w:r>
      <w:r w:rsidR="00D70689">
        <w:t xml:space="preserve"> –</w:t>
      </w:r>
      <w:r>
        <w:t xml:space="preserve"> у </w:t>
      </w:r>
      <w:r w:rsidR="00586E61">
        <w:t>тре</w:t>
      </w:r>
      <w:r w:rsidR="009838E1">
        <w:t>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14</w:t>
      </w:r>
      <w:r w:rsidR="00707A56">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7018F4" w:rsidP="001F1BE9">
      <w:pPr>
        <w:spacing w:after="0" w:line="360" w:lineRule="auto"/>
        <w:ind w:left="-426" w:right="-314"/>
        <w:jc w:val="center"/>
      </w:pPr>
      <w:r>
        <w:rPr>
          <w:noProof/>
          <w:lang w:eastAsia="ru-RU"/>
        </w:rPr>
        <w:drawing>
          <wp:inline distT="0" distB="0" distL="0" distR="0" wp14:anchorId="5BD34F8D" wp14:editId="4EE558E7">
            <wp:extent cx="9692640" cy="4516341"/>
            <wp:effectExtent l="0" t="0" r="22860" b="1778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15</w:t>
      </w:r>
      <w:r w:rsidR="00707A56">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7018F4" w:rsidP="0009593A">
      <w:pPr>
        <w:spacing w:after="0" w:line="360" w:lineRule="auto"/>
        <w:jc w:val="center"/>
      </w:pPr>
      <w:r>
        <w:rPr>
          <w:noProof/>
          <w:lang w:eastAsia="ru-RU"/>
        </w:rPr>
        <w:drawing>
          <wp:inline distT="0" distB="0" distL="0" distR="0" wp14:anchorId="0C8A3EE5" wp14:editId="1F3ABE45">
            <wp:extent cx="5748793" cy="2949934"/>
            <wp:effectExtent l="0" t="0" r="23495" b="22225"/>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16</w:t>
      </w:r>
      <w:r w:rsidR="00707A56">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7018F4" w:rsidP="0009593A">
      <w:pPr>
        <w:spacing w:after="0" w:line="360" w:lineRule="auto"/>
        <w:jc w:val="center"/>
      </w:pPr>
      <w:r>
        <w:rPr>
          <w:noProof/>
          <w:lang w:eastAsia="ru-RU"/>
        </w:rPr>
        <w:drawing>
          <wp:inline distT="0" distB="0" distL="0" distR="0" wp14:anchorId="2FEB9A0E" wp14:editId="1EAE0478">
            <wp:extent cx="5940425" cy="3619336"/>
            <wp:effectExtent l="0" t="0" r="22225" b="1968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17</w:t>
      </w:r>
      <w:r w:rsidR="00707A56">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7018F4" w:rsidP="001F50C3">
      <w:pPr>
        <w:spacing w:after="0" w:line="360" w:lineRule="auto"/>
        <w:jc w:val="center"/>
      </w:pPr>
      <w:r>
        <w:rPr>
          <w:noProof/>
          <w:lang w:eastAsia="ru-RU"/>
        </w:rPr>
        <w:drawing>
          <wp:inline distT="0" distB="0" distL="0" distR="0" wp14:anchorId="003E4358" wp14:editId="2211D167">
            <wp:extent cx="5939625" cy="4349363"/>
            <wp:effectExtent l="0" t="0" r="23495" b="13335"/>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F47806">
        <w:t xml:space="preserve"> и в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7018F4">
        <w:t>102 421</w:t>
      </w:r>
      <w:r>
        <w:t xml:space="preserve"> «элитки», </w:t>
      </w:r>
      <w:r w:rsidR="007018F4">
        <w:t>70 542</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6373AD">
        <w:t>105 999</w:t>
      </w:r>
      <w:r>
        <w:t xml:space="preserve"> «элитки», </w:t>
      </w:r>
      <w:r w:rsidR="006373AD">
        <w:t>83 935</w:t>
      </w:r>
      <w:r>
        <w:t xml:space="preserve"> кирпичные «улучшенки»</w:t>
      </w:r>
      <w:r w:rsidR="00F47806">
        <w:t>;</w:t>
      </w:r>
    </w:p>
    <w:p w:rsidR="00D213AF" w:rsidRDefault="00F47806" w:rsidP="00F47806">
      <w:pPr>
        <w:pStyle w:val="ac"/>
        <w:numPr>
          <w:ilvl w:val="0"/>
          <w:numId w:val="19"/>
        </w:numPr>
        <w:spacing w:after="0" w:line="360" w:lineRule="auto"/>
        <w:jc w:val="both"/>
      </w:pPr>
      <w:r>
        <w:t>Октябрьский</w:t>
      </w:r>
      <w:r w:rsidRPr="00F47806">
        <w:t xml:space="preserve"> район – </w:t>
      </w:r>
      <w:r w:rsidR="006373AD">
        <w:t>115 546</w:t>
      </w:r>
      <w:r w:rsidRPr="00F47806">
        <w:t xml:space="preserve"> «элитки», </w:t>
      </w:r>
      <w:r w:rsidR="006373AD">
        <w:t>70 621</w:t>
      </w:r>
      <w:r w:rsidRPr="00F47806">
        <w:t xml:space="preserve"> кирпичные «улучшенки»</w:t>
      </w:r>
      <w:r w:rsidR="00D213AF">
        <w:t>.</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6373AD">
        <w:t>35 760</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18</w:t>
      </w:r>
      <w:r w:rsidR="00707A56">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6373AD" w:rsidP="00D213AF">
      <w:pPr>
        <w:spacing w:after="0" w:line="360" w:lineRule="auto"/>
        <w:jc w:val="center"/>
      </w:pPr>
      <w:r>
        <w:rPr>
          <w:noProof/>
          <w:lang w:eastAsia="ru-RU"/>
        </w:rPr>
        <w:drawing>
          <wp:inline distT="0" distB="0" distL="0" distR="0" wp14:anchorId="6219BBC5" wp14:editId="4C75A925">
            <wp:extent cx="5939625" cy="1979875"/>
            <wp:effectExtent l="0" t="0" r="23495" b="20955"/>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19</w:t>
      </w:r>
      <w:r w:rsidR="00707A56">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6373AD" w:rsidP="00D213AF">
      <w:pPr>
        <w:spacing w:after="0" w:line="360" w:lineRule="auto"/>
        <w:jc w:val="center"/>
      </w:pPr>
      <w:r>
        <w:rPr>
          <w:noProof/>
          <w:lang w:eastAsia="ru-RU"/>
        </w:rPr>
        <w:drawing>
          <wp:inline distT="0" distB="0" distL="0" distR="0" wp14:anchorId="607F5D0C" wp14:editId="7BE816AE">
            <wp:extent cx="5939625" cy="2544417"/>
            <wp:effectExtent l="0" t="0" r="23495" b="2794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36019048"/>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8F52D5">
        <w:t>дека</w:t>
      </w:r>
      <w:r w:rsidR="009D37AA">
        <w:t>бре</w:t>
      </w:r>
      <w:r>
        <w:t xml:space="preserve"> 201</w:t>
      </w:r>
      <w:r w:rsidR="00451D15">
        <w:t>8</w:t>
      </w:r>
      <w:r>
        <w:t xml:space="preserve"> года </w:t>
      </w:r>
      <w:r w:rsidR="00D646C0">
        <w:t>прошл</w:t>
      </w:r>
      <w:r w:rsidR="007C2198">
        <w:t>а</w:t>
      </w:r>
      <w:r w:rsidR="00D646C0">
        <w:t xml:space="preserve"> </w:t>
      </w:r>
      <w:r w:rsidR="0078393F">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8F52D5">
        <w:t>но</w:t>
      </w:r>
      <w:r w:rsidR="0078393F">
        <w:t>ябрь</w:t>
      </w:r>
      <w:r>
        <w:t xml:space="preserve"> 201</w:t>
      </w:r>
      <w:r w:rsidR="00BB361E">
        <w:t>8</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8F52D5">
        <w:t>1 063</w:t>
      </w:r>
      <w:r>
        <w:t xml:space="preserve"> руб. (</w:t>
      </w:r>
      <w:r w:rsidR="008F52D5">
        <w:t>1,79</w:t>
      </w:r>
      <w:r>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20</w:t>
      </w:r>
      <w:r w:rsidR="00707A56">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8F52D5" w:rsidP="00FA0438">
      <w:pPr>
        <w:spacing w:after="0" w:line="360" w:lineRule="auto"/>
        <w:ind w:left="-426"/>
        <w:jc w:val="center"/>
      </w:pPr>
      <w:r>
        <w:rPr>
          <w:noProof/>
          <w:lang w:eastAsia="ru-RU"/>
        </w:rPr>
        <w:drawing>
          <wp:inline distT="0" distB="0" distL="0" distR="0" wp14:anchorId="40A4B915" wp14:editId="14AA22AE">
            <wp:extent cx="5939624" cy="5104737"/>
            <wp:effectExtent l="0" t="0" r="23495" b="2032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8F52D5" w:rsidRDefault="008F52D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21</w:t>
      </w:r>
      <w:r w:rsidR="00707A56">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8F52D5" w:rsidP="0009593A">
      <w:pPr>
        <w:spacing w:after="0" w:line="360" w:lineRule="auto"/>
        <w:jc w:val="center"/>
      </w:pPr>
      <w:r>
        <w:rPr>
          <w:noProof/>
          <w:lang w:eastAsia="ru-RU"/>
        </w:rPr>
        <w:drawing>
          <wp:inline distT="0" distB="0" distL="0" distR="0" wp14:anchorId="223F40EF" wp14:editId="7C187CF6">
            <wp:extent cx="5940425" cy="3703186"/>
            <wp:effectExtent l="0" t="0" r="22225" b="1206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8F52D5">
        <w:t>дека</w:t>
      </w:r>
      <w:r w:rsidR="00A11B6D">
        <w:t>брь</w:t>
      </w:r>
      <w:r w:rsidR="00512C91">
        <w:t xml:space="preserve"> 201</w:t>
      </w:r>
      <w:r w:rsidR="00F667DA">
        <w:t>7</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8F52D5">
        <w:t>3 803</w:t>
      </w:r>
      <w:r w:rsidR="00112CFB">
        <w:t xml:space="preserve"> рубл</w:t>
      </w:r>
      <w:r w:rsidR="008F52D5">
        <w:t>я</w:t>
      </w:r>
      <w:r w:rsidR="00112CFB">
        <w:t xml:space="preserve"> (</w:t>
      </w:r>
      <w:r w:rsidR="008F52D5">
        <w:t>6,72</w:t>
      </w:r>
      <w:r w:rsidR="00112CFB">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14</w:t>
      </w:r>
      <w:r w:rsidR="00707A56">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8F52D5" w:rsidRPr="008F52D5" w:rsidTr="008F52D5">
        <w:trPr>
          <w:trHeight w:val="284"/>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дек.17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янв.18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фев.18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июл.18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авг.18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сен.18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окт.18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дек.18</w:t>
            </w:r>
          </w:p>
        </w:tc>
      </w:tr>
      <w:tr w:rsidR="008F52D5" w:rsidRPr="008F52D5" w:rsidTr="008F52D5">
        <w:trPr>
          <w:trHeight w:val="284"/>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56 579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57 157</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56 098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57 855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58 983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58 975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59 012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60 383</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96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-1 059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-642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1 128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37</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1 063</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1,02%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-1,85%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1,95%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0,06%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1,79%</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58 118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59 049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57 623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59 137</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59 842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59 936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59 781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60 867</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373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931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-1 426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-430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705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94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1 241</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1,60%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1,19%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2,08%</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55 360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55 661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55 054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56 370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57 568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57 958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57 488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59 625</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301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-607</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-834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1 198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390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-471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1 052</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0,54%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-1,09%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-1,46%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2,13%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1,80%</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55 976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56 220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55 106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58 002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59 559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58 963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59 776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60 647</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-375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-1 114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-565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1 558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-596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813</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845</w:t>
            </w:r>
          </w:p>
        </w:tc>
      </w:tr>
      <w:tr w:rsidR="008F52D5" w:rsidRPr="008F52D5" w:rsidTr="008F52D5">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8F52D5" w:rsidRPr="008F52D5" w:rsidRDefault="008F52D5" w:rsidP="008F52D5">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8F52D5" w:rsidRPr="008F52D5" w:rsidRDefault="008F52D5" w:rsidP="008F52D5">
            <w:pPr>
              <w:spacing w:after="0" w:line="240" w:lineRule="auto"/>
              <w:jc w:val="center"/>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-1,98%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-0,96%</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-1,00%</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8F52D5" w:rsidRPr="008F52D5" w:rsidRDefault="008F52D5" w:rsidP="008F52D5">
            <w:pPr>
              <w:spacing w:after="0" w:line="240" w:lineRule="auto"/>
              <w:jc w:val="right"/>
              <w:rPr>
                <w:rFonts w:ascii="Calibri" w:eastAsia="Times New Roman" w:hAnsi="Calibri" w:cs="Calibri"/>
                <w:color w:val="000000"/>
                <w:sz w:val="18"/>
                <w:szCs w:val="18"/>
                <w:lang w:eastAsia="ru-RU"/>
              </w:rPr>
            </w:pPr>
            <w:r w:rsidRPr="008F52D5">
              <w:rPr>
                <w:rFonts w:ascii="Calibri" w:eastAsia="Times New Roman" w:hAnsi="Calibri" w:cs="Calibri"/>
                <w:color w:val="000000"/>
                <w:sz w:val="18"/>
                <w:szCs w:val="18"/>
                <w:lang w:eastAsia="ru-RU"/>
              </w:rPr>
              <w:t>1,41%</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36019049"/>
      <w:r>
        <w:t>Городской округ Тольятти</w:t>
      </w:r>
      <w:bookmarkEnd w:id="15"/>
    </w:p>
    <w:p w:rsidR="00004D6E" w:rsidRDefault="00004D6E" w:rsidP="00004D6E">
      <w:pPr>
        <w:pStyle w:val="3"/>
        <w:jc w:val="center"/>
      </w:pPr>
      <w:bookmarkStart w:id="16" w:name="_Toc536019050"/>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EA1836">
        <w:t>3 </w:t>
      </w:r>
      <w:r w:rsidR="004A12F6">
        <w:t>453</w:t>
      </w:r>
      <w:r>
        <w:t xml:space="preserve"> уникальн</w:t>
      </w:r>
      <w:r w:rsidR="00D97534">
        <w:t>ых</w:t>
      </w:r>
      <w:r>
        <w:t xml:space="preserve"> предложени</w:t>
      </w:r>
      <w:r w:rsidR="004A12F6">
        <w:t>я</w:t>
      </w:r>
      <w:r>
        <w:t>, опубликованны</w:t>
      </w:r>
      <w:r w:rsidR="00D97534">
        <w:t>х</w:t>
      </w:r>
      <w:r>
        <w:t xml:space="preserve"> в </w:t>
      </w:r>
      <w:r w:rsidR="004A12F6">
        <w:t>дека</w:t>
      </w:r>
      <w:r w:rsidR="00EA1836">
        <w:t>бре</w:t>
      </w:r>
      <w:r>
        <w:t xml:space="preserve"> 201</w:t>
      </w:r>
      <w:r w:rsidR="00020F4C">
        <w:t>8</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22</w:t>
      </w:r>
      <w:r w:rsidR="00707A56">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4A12F6" w:rsidP="00DE2470">
      <w:pPr>
        <w:spacing w:after="0" w:line="360" w:lineRule="auto"/>
        <w:jc w:val="center"/>
      </w:pPr>
      <w:r>
        <w:rPr>
          <w:noProof/>
          <w:lang w:eastAsia="ru-RU"/>
        </w:rPr>
        <w:drawing>
          <wp:inline distT="0" distB="0" distL="0" distR="0" wp14:anchorId="05FC3796" wp14:editId="227CEA6B">
            <wp:extent cx="4572000" cy="2743200"/>
            <wp:effectExtent l="38100" t="0" r="19050" b="19050"/>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4A12F6">
        <w:t>56,6</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23</w:t>
      </w:r>
      <w:r w:rsidR="00707A56">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4A12F6" w:rsidP="00DE2470">
      <w:pPr>
        <w:spacing w:after="0" w:line="360" w:lineRule="auto"/>
        <w:jc w:val="center"/>
      </w:pPr>
      <w:r>
        <w:rPr>
          <w:noProof/>
          <w:lang w:eastAsia="ru-RU"/>
        </w:rPr>
        <w:drawing>
          <wp:inline distT="0" distB="0" distL="0" distR="0" wp14:anchorId="762F22F2" wp14:editId="424FE974">
            <wp:extent cx="4572000" cy="2505075"/>
            <wp:effectExtent l="38100" t="0" r="19050" b="9525"/>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4A12F6">
        <w:t>35,7</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24</w:t>
      </w:r>
      <w:r w:rsidR="00707A56">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4A12F6" w:rsidP="00DE2470">
      <w:pPr>
        <w:spacing w:after="0" w:line="360" w:lineRule="auto"/>
        <w:jc w:val="center"/>
      </w:pPr>
      <w:r>
        <w:rPr>
          <w:noProof/>
          <w:lang w:eastAsia="ru-RU"/>
        </w:rPr>
        <w:drawing>
          <wp:inline distT="0" distB="0" distL="0" distR="0" wp14:anchorId="33662FFD" wp14:editId="67544F03">
            <wp:extent cx="5939625" cy="4913907"/>
            <wp:effectExtent l="0" t="0" r="23495" b="20320"/>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4A12F6">
        <w:t>24,1</w:t>
      </w:r>
      <w:r w:rsidRPr="00C176E8">
        <w:t>% от общего количества предложений</w:t>
      </w:r>
      <w:r>
        <w:t xml:space="preserve">, наименьшее – «сталинки» </w:t>
      </w:r>
      <w:r w:rsidR="00FD7E34">
        <w:t xml:space="preserve">в </w:t>
      </w:r>
      <w:r w:rsidR="009E37C4">
        <w:t xml:space="preserve">«Комсомольском» </w:t>
      </w:r>
      <w:r w:rsidR="00CC5576">
        <w:t>–</w:t>
      </w:r>
      <w:r w:rsidR="004A12F6">
        <w:t xml:space="preserve"> </w:t>
      </w:r>
      <w:r>
        <w:t>0,</w:t>
      </w:r>
      <w:r w:rsidR="004A12F6">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25</w:t>
      </w:r>
      <w:r w:rsidR="00707A56">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4A12F6" w:rsidP="00DE2470">
      <w:pPr>
        <w:spacing w:after="0" w:line="360" w:lineRule="auto"/>
        <w:jc w:val="center"/>
      </w:pPr>
      <w:r>
        <w:rPr>
          <w:noProof/>
          <w:lang w:eastAsia="ru-RU"/>
        </w:rPr>
        <w:drawing>
          <wp:inline distT="0" distB="0" distL="0" distR="0" wp14:anchorId="0DF42ABC" wp14:editId="1A7ADC15">
            <wp:extent cx="5929314" cy="3505200"/>
            <wp:effectExtent l="0" t="0" r="14605" b="1905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4A12F6">
        <w:t>21,6</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4A12F6">
        <w:t>2</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36019051"/>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15</w:t>
      </w:r>
      <w:r w:rsidR="00707A56">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4A12F6" w:rsidRPr="004A12F6" w:rsidTr="004A12F6">
        <w:trPr>
          <w:trHeight w:val="104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3-комн.</w:t>
            </w:r>
          </w:p>
        </w:tc>
      </w:tr>
      <w:tr w:rsidR="004A12F6" w:rsidRPr="004A12F6" w:rsidTr="004A12F6">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3 453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1 342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1 134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977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40 088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41 296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39 543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39 061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0,49%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0,73%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0,88%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58 237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59 378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57 903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57 835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4,55%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3,83%</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983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216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41 934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42 455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41 023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42 352</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1,52%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1,97%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2,07%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1 231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508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41 537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42 858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41 720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39 579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0,61%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858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274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35 571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37 129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35 316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34 196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0,78%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37 563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37 989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37 108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37 417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1,97%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36 906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35 005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37 386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37 260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6,08%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11,57%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12,53%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8,50%</w:t>
            </w:r>
          </w:p>
        </w:tc>
      </w:tr>
      <w:tr w:rsidR="004A12F6" w:rsidRPr="004A12F6" w:rsidTr="004A12F6">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1 001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441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216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37 345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37 796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36 792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37 307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1,77%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2,10%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57 203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57 610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57 564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55 994</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3,11%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5,95%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9,23%</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38 056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37 869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37 322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39 874</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2,02%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2,70%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40 981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40 900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42 469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39 539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1,77%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448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171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181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34 385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35 582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33 798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33 359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1,84%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2,18%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35 854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35 849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31 855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39 878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4,51%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5,52%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9,04%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10,01%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40 857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39 532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42 235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40 385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5,94%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9,04%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15,25%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7,18%</w:t>
            </w:r>
          </w:p>
        </w:tc>
      </w:tr>
      <w:tr w:rsidR="004A12F6" w:rsidRPr="004A12F6" w:rsidTr="004A12F6">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1 954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746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585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623</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42 354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44 063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42 341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40 319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1,04%</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58 779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60 557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58 242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58 273</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6,36%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5,84%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4,30%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593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258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139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45 202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45 924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44 608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44 699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2,14%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833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267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42 002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43 608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42 331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39 664</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0,71%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0,98%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311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130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37 823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41 196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38 467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35 310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1,71%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1,55%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1,44%</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177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38 719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39 798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38 530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37 902</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40 332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42 632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40 029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38 787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1,37%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2,56%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39 819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43 590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39 083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38 391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6,03%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4,43%</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42 197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43 724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41 925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41 124</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2,06%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37 304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38 027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38 320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33 392</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5,81%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5,99%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37 707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41 854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41 039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33 056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7,15%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11,49%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5,31%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31 974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32 532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31 136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8,35%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7,34%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24,82%</w:t>
            </w:r>
          </w:p>
        </w:tc>
      </w:tr>
      <w:tr w:rsidR="004A12F6" w:rsidRPr="004A12F6" w:rsidTr="004A12F6">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197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53</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34 399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36 189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33 391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33 655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2,78%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3,69%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35 505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34 458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36 378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6,79%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9,16%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10,30%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36 767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39 469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35 155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35 377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3,12%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4,90%</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31 334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33 235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30 957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30 049</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6,48%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6,65%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35 031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35 033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34 265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35 661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2,72%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5,20%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4,47%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5,06%</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28 013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30 477</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27 694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24 635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9,48%</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5,01%</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31,10%</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26,03%</w:t>
            </w:r>
          </w:p>
        </w:tc>
      </w:tr>
      <w:tr w:rsidR="004A12F6" w:rsidRPr="004A12F6" w:rsidTr="004A12F6">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28 579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29 509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28 676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25 191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6,85%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28 579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29 509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28 676</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25 191</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5,05%</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3,99%</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6,85%</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r w:rsidR="004A12F6" w:rsidRPr="004A12F6" w:rsidTr="004A12F6">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3A6D4C">
        <w:t>одно</w:t>
      </w:r>
      <w:r w:rsidR="008D6D56">
        <w:t>комнатных</w:t>
      </w:r>
      <w:r>
        <w:t xml:space="preserve"> «элиток» в «</w:t>
      </w:r>
      <w:r w:rsidR="003A6D4C">
        <w:t>Новом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w:t>
      </w:r>
      <w:r w:rsidR="004A12F6">
        <w:t>сталинок</w:t>
      </w:r>
      <w:r w:rsidR="008777BE">
        <w:t>»</w:t>
      </w:r>
      <w:r w:rsidR="003A6D4C">
        <w:t xml:space="preserve"> </w:t>
      </w:r>
      <w:r w:rsidR="00E16EDB">
        <w:t>в «</w:t>
      </w:r>
      <w:r w:rsidR="004A12F6">
        <w:t>Шлюзовом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26</w:t>
      </w:r>
      <w:r w:rsidR="00707A56">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4A12F6" w:rsidP="00DE2470">
      <w:pPr>
        <w:spacing w:after="0" w:line="360" w:lineRule="auto"/>
        <w:jc w:val="center"/>
      </w:pPr>
      <w:r>
        <w:rPr>
          <w:noProof/>
          <w:lang w:eastAsia="ru-RU"/>
        </w:rPr>
        <w:drawing>
          <wp:inline distT="0" distB="0" distL="0" distR="0" wp14:anchorId="7234DB30" wp14:editId="24E12B19">
            <wp:extent cx="8810045" cy="4397072"/>
            <wp:effectExtent l="0" t="0" r="10160" b="22860"/>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27</w:t>
      </w:r>
      <w:r w:rsidR="00707A56">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4A12F6" w:rsidP="00DE2470">
      <w:pPr>
        <w:spacing w:after="0" w:line="360" w:lineRule="auto"/>
        <w:jc w:val="center"/>
      </w:pPr>
      <w:r>
        <w:rPr>
          <w:noProof/>
          <w:lang w:eastAsia="ru-RU"/>
        </w:rPr>
        <w:drawing>
          <wp:inline distT="0" distB="0" distL="0" distR="0" wp14:anchorId="5D921E87" wp14:editId="465398EA">
            <wp:extent cx="5940425" cy="2825212"/>
            <wp:effectExtent l="0" t="0" r="22225" b="1333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28</w:t>
      </w:r>
      <w:r w:rsidR="00707A56">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4A12F6" w:rsidP="00DE2470">
      <w:pPr>
        <w:spacing w:after="0" w:line="360" w:lineRule="auto"/>
        <w:jc w:val="center"/>
      </w:pPr>
      <w:r>
        <w:rPr>
          <w:noProof/>
          <w:lang w:eastAsia="ru-RU"/>
        </w:rPr>
        <w:drawing>
          <wp:inline distT="0" distB="0" distL="0" distR="0" wp14:anchorId="75726DF7" wp14:editId="5684B104">
            <wp:extent cx="5940425" cy="2943542"/>
            <wp:effectExtent l="0" t="0" r="22225" b="952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36019052"/>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16</w:t>
      </w:r>
      <w:r w:rsidR="00707A56">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4A12F6" w:rsidRPr="004A12F6" w:rsidTr="004A12F6">
        <w:trPr>
          <w:trHeight w:val="284"/>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дек.17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янв.18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фев.18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дек.18</w:t>
            </w:r>
          </w:p>
        </w:tc>
      </w:tr>
      <w:tr w:rsidR="004A12F6" w:rsidRPr="004A12F6" w:rsidTr="004A12F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39 278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39 426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39 423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40 088</w:t>
            </w:r>
          </w:p>
        </w:tc>
      </w:tr>
      <w:tr w:rsidR="004A12F6" w:rsidRPr="004A12F6" w:rsidTr="004A12F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227</w:t>
            </w:r>
          </w:p>
        </w:tc>
      </w:tr>
      <w:tr w:rsidR="004A12F6" w:rsidRPr="004A12F6" w:rsidTr="004A12F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0,38%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0,57%</w:t>
            </w:r>
          </w:p>
        </w:tc>
      </w:tr>
      <w:tr w:rsidR="004A12F6" w:rsidRPr="004A12F6" w:rsidTr="004A12F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40 513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40 639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40 722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41 296</w:t>
            </w:r>
          </w:p>
        </w:tc>
      </w:tr>
      <w:tr w:rsidR="004A12F6" w:rsidRPr="004A12F6" w:rsidTr="004A12F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428</w:t>
            </w:r>
          </w:p>
        </w:tc>
      </w:tr>
      <w:tr w:rsidR="004A12F6" w:rsidRPr="004A12F6" w:rsidTr="004A12F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0,77%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1,05%</w:t>
            </w:r>
          </w:p>
        </w:tc>
      </w:tr>
      <w:tr w:rsidR="004A12F6" w:rsidRPr="004A12F6" w:rsidTr="004A12F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38 623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38 899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38 934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39 543</w:t>
            </w:r>
          </w:p>
        </w:tc>
      </w:tr>
      <w:tr w:rsidR="004A12F6" w:rsidRPr="004A12F6" w:rsidTr="004A12F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195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277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268</w:t>
            </w:r>
          </w:p>
        </w:tc>
      </w:tr>
      <w:tr w:rsidR="004A12F6" w:rsidRPr="004A12F6" w:rsidTr="004A12F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0,51%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0,68%</w:t>
            </w:r>
          </w:p>
        </w:tc>
      </w:tr>
      <w:tr w:rsidR="004A12F6" w:rsidRPr="004A12F6" w:rsidTr="004A12F6">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38 298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38 418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38 170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39 061</w:t>
            </w:r>
          </w:p>
        </w:tc>
      </w:tr>
      <w:tr w:rsidR="004A12F6" w:rsidRPr="004A12F6" w:rsidTr="004A12F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542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-248</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-72</w:t>
            </w:r>
          </w:p>
        </w:tc>
      </w:tr>
      <w:tr w:rsidR="004A12F6" w:rsidRPr="004A12F6" w:rsidTr="004A12F6">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sz w:val="18"/>
                <w:szCs w:val="18"/>
                <w:lang w:eastAsia="ru-RU"/>
              </w:rPr>
            </w:pPr>
            <w:r w:rsidRPr="004A12F6">
              <w:rPr>
                <w:rFonts w:ascii="Calibri" w:eastAsia="Times New Roman" w:hAnsi="Calibri" w:cs="Calibri"/>
                <w:color w:val="000000"/>
                <w:sz w:val="18"/>
                <w:szCs w:val="18"/>
                <w:lang w:eastAsia="ru-RU"/>
              </w:rPr>
              <w:t>-0,18%</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29</w:t>
      </w:r>
      <w:r w:rsidR="00707A56">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4A12F6" w:rsidP="00DE2470">
      <w:pPr>
        <w:spacing w:after="0" w:line="360" w:lineRule="auto"/>
        <w:jc w:val="center"/>
      </w:pPr>
      <w:r>
        <w:rPr>
          <w:noProof/>
          <w:lang w:eastAsia="ru-RU"/>
        </w:rPr>
        <w:drawing>
          <wp:inline distT="0" distB="0" distL="0" distR="0" wp14:anchorId="79319A5E" wp14:editId="4A4A4A94">
            <wp:extent cx="5940425" cy="2987073"/>
            <wp:effectExtent l="0" t="0" r="22225" b="22860"/>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30</w:t>
      </w:r>
      <w:r w:rsidR="00707A56">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1B0AFD" w:rsidP="00DE2470">
      <w:pPr>
        <w:spacing w:after="0" w:line="360" w:lineRule="auto"/>
        <w:jc w:val="center"/>
      </w:pPr>
      <w:r>
        <w:rPr>
          <w:noProof/>
          <w:lang w:eastAsia="ru-RU"/>
        </w:rPr>
        <w:drawing>
          <wp:inline distT="0" distB="0" distL="0" distR="0" wp14:anchorId="1142F890" wp14:editId="35E2DEAD">
            <wp:extent cx="5939625" cy="2862469"/>
            <wp:effectExtent l="0" t="0" r="23495" b="14605"/>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2B2A85">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1B0AFD">
        <w:t>но</w:t>
      </w:r>
      <w:r w:rsidR="0064235B">
        <w:t>ябрь</w:t>
      </w:r>
      <w:r w:rsidRPr="003475B7">
        <w:t xml:space="preserve"> 201</w:t>
      </w:r>
      <w:r w:rsidR="00BB361E">
        <w:t>8</w:t>
      </w:r>
      <w:r w:rsidRPr="003475B7">
        <w:t xml:space="preserve"> года) </w:t>
      </w:r>
      <w:r w:rsidR="002B2A85">
        <w:t>рост</w:t>
      </w:r>
      <w:r w:rsidR="00E44F0F">
        <w:t xml:space="preserve"> составил </w:t>
      </w:r>
      <w:r w:rsidR="001B0AFD">
        <w:t>227</w:t>
      </w:r>
      <w:r w:rsidR="00E44F0F">
        <w:t xml:space="preserve"> руб. (</w:t>
      </w:r>
      <w:r w:rsidR="002B2A85">
        <w:t>0,</w:t>
      </w:r>
      <w:r w:rsidR="001B0AFD">
        <w:t>57</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1B0AFD">
        <w:t>дека</w:t>
      </w:r>
      <w:r w:rsidR="0064235B">
        <w:t>брь</w:t>
      </w:r>
      <w:r>
        <w:t xml:space="preserve"> 201</w:t>
      </w:r>
      <w:r w:rsidR="00405EE5">
        <w:t>7</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1B0AFD">
        <w:t>811</w:t>
      </w:r>
      <w:r>
        <w:t xml:space="preserve"> рубл</w:t>
      </w:r>
      <w:r w:rsidR="002B2A85">
        <w:t>ей</w:t>
      </w:r>
      <w:r>
        <w:t xml:space="preserve"> (</w:t>
      </w:r>
      <w:r w:rsidR="002B2A85">
        <w:t>2,</w:t>
      </w:r>
      <w:r w:rsidR="001B0AFD">
        <w:t>06</w:t>
      </w:r>
      <w:r>
        <w:t>%).</w:t>
      </w:r>
    </w:p>
    <w:p w:rsidR="00DE2470" w:rsidRDefault="00CD305A" w:rsidP="00DE2470">
      <w:pPr>
        <w:spacing w:after="0" w:line="360" w:lineRule="auto"/>
        <w:ind w:firstLine="709"/>
        <w:jc w:val="both"/>
      </w:pPr>
      <w:r>
        <w:t xml:space="preserve">Начиная с июля 2018 </w:t>
      </w:r>
      <w:r w:rsidR="00540E20">
        <w:t>б</w:t>
      </w:r>
      <w:r w:rsidR="0064235B">
        <w:t>ы</w:t>
      </w:r>
      <w:r w:rsidR="00540E20">
        <w:t>ла отмечена тенденция устойчивого роста, 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лась к отметке 40 000 руб./кв.м</w:t>
      </w:r>
      <w:r w:rsidR="0064235B">
        <w:t>.</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36019053"/>
      <w:r>
        <w:t>Новостройки</w:t>
      </w:r>
      <w:bookmarkEnd w:id="21"/>
      <w:bookmarkEnd w:id="22"/>
    </w:p>
    <w:p w:rsidR="0037324B" w:rsidRDefault="0037324B" w:rsidP="0037324B">
      <w:pPr>
        <w:pStyle w:val="2"/>
        <w:jc w:val="center"/>
      </w:pPr>
      <w:bookmarkStart w:id="23" w:name="_Toc397419405"/>
      <w:bookmarkStart w:id="24" w:name="_Toc536019054"/>
      <w:r>
        <w:t>Городской округ Самара</w:t>
      </w:r>
      <w:bookmarkEnd w:id="24"/>
    </w:p>
    <w:p w:rsidR="0037324B" w:rsidRDefault="0037324B" w:rsidP="0037324B">
      <w:pPr>
        <w:pStyle w:val="3"/>
        <w:jc w:val="center"/>
      </w:pPr>
      <w:bookmarkStart w:id="25" w:name="_Toc536019055"/>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236B42">
        <w:t>1 </w:t>
      </w:r>
      <w:r w:rsidR="0030629A">
        <w:t>340</w:t>
      </w:r>
      <w:r w:rsidR="007C7F5F">
        <w:t xml:space="preserve"> </w:t>
      </w:r>
      <w:r>
        <w:t>предложени</w:t>
      </w:r>
      <w:r w:rsidR="0030629A">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30629A">
        <w:t>дека</w:t>
      </w:r>
      <w:r w:rsidR="004226F4">
        <w:t>бре</w:t>
      </w:r>
      <w:r w:rsidR="0049674A" w:rsidRPr="0049674A">
        <w:t xml:space="preserve"> 2018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17</w:t>
      </w:r>
      <w:r w:rsidR="00707A56">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8D1AB9" w:rsidRPr="008D1AB9" w:rsidTr="008D1AB9">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3-комн.</w:t>
            </w:r>
          </w:p>
        </w:tc>
      </w:tr>
      <w:tr w:rsidR="008D1AB9" w:rsidRPr="008D1AB9" w:rsidTr="008D1AB9">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1 340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725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373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242</w:t>
            </w:r>
          </w:p>
        </w:tc>
      </w:tr>
      <w:tr w:rsidR="008D1AB9" w:rsidRPr="008D1AB9" w:rsidTr="008D1AB9">
        <w:trPr>
          <w:trHeight w:val="300"/>
          <w:jc w:val="center"/>
        </w:trPr>
        <w:tc>
          <w:tcPr>
            <w:tcW w:w="421" w:type="pct"/>
            <w:vMerge/>
            <w:tcBorders>
              <w:top w:val="nil"/>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57,21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41,59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64,85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92,23</w:t>
            </w:r>
          </w:p>
        </w:tc>
      </w:tr>
      <w:tr w:rsidR="008D1AB9" w:rsidRPr="008D1AB9" w:rsidTr="008D1AB9">
        <w:trPr>
          <w:trHeight w:val="300"/>
          <w:jc w:val="center"/>
        </w:trPr>
        <w:tc>
          <w:tcPr>
            <w:tcW w:w="421" w:type="pct"/>
            <w:vMerge/>
            <w:tcBorders>
              <w:top w:val="nil"/>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23 786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23 786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24 000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25 998</w:t>
            </w:r>
          </w:p>
        </w:tc>
      </w:tr>
      <w:tr w:rsidR="008D1AB9" w:rsidRPr="008D1AB9" w:rsidTr="008D1AB9">
        <w:trPr>
          <w:trHeight w:val="300"/>
          <w:jc w:val="center"/>
        </w:trPr>
        <w:tc>
          <w:tcPr>
            <w:tcW w:w="421" w:type="pct"/>
            <w:vMerge/>
            <w:tcBorders>
              <w:top w:val="nil"/>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80 654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80 654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80 000</w:t>
            </w:r>
          </w:p>
        </w:tc>
      </w:tr>
      <w:tr w:rsidR="008D1AB9" w:rsidRPr="008D1AB9" w:rsidTr="008D1AB9">
        <w:trPr>
          <w:trHeight w:val="300"/>
          <w:jc w:val="center"/>
        </w:trPr>
        <w:tc>
          <w:tcPr>
            <w:tcW w:w="421" w:type="pct"/>
            <w:vMerge/>
            <w:tcBorders>
              <w:top w:val="nil"/>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49 760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49 445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49 641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50 891</w:t>
            </w:r>
          </w:p>
        </w:tc>
      </w:tr>
      <w:tr w:rsidR="008D1AB9" w:rsidRPr="008D1AB9" w:rsidTr="008D1AB9">
        <w:trPr>
          <w:trHeight w:val="300"/>
          <w:jc w:val="center"/>
        </w:trPr>
        <w:tc>
          <w:tcPr>
            <w:tcW w:w="421" w:type="pct"/>
            <w:vMerge/>
            <w:tcBorders>
              <w:top w:val="nil"/>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47 235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46 966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46 983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49 000</w:t>
            </w:r>
          </w:p>
        </w:tc>
      </w:tr>
      <w:tr w:rsidR="008D1AB9" w:rsidRPr="008D1AB9" w:rsidTr="008D1AB9">
        <w:trPr>
          <w:trHeight w:val="300"/>
          <w:jc w:val="center"/>
        </w:trPr>
        <w:tc>
          <w:tcPr>
            <w:tcW w:w="421" w:type="pct"/>
            <w:vMerge/>
            <w:tcBorders>
              <w:top w:val="nil"/>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8 432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8 211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8 969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8 103</w:t>
            </w:r>
          </w:p>
        </w:tc>
      </w:tr>
      <w:tr w:rsidR="008D1AB9" w:rsidRPr="008D1AB9" w:rsidTr="008D1AB9">
        <w:trPr>
          <w:trHeight w:val="300"/>
          <w:jc w:val="center"/>
        </w:trPr>
        <w:tc>
          <w:tcPr>
            <w:tcW w:w="421" w:type="pct"/>
            <w:vMerge/>
            <w:tcBorders>
              <w:top w:val="nil"/>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610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930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1 044</w:t>
            </w:r>
          </w:p>
        </w:tc>
      </w:tr>
      <w:tr w:rsidR="008D1AB9" w:rsidRPr="008D1AB9" w:rsidTr="008D1AB9">
        <w:trPr>
          <w:trHeight w:val="300"/>
          <w:jc w:val="center"/>
        </w:trPr>
        <w:tc>
          <w:tcPr>
            <w:tcW w:w="421" w:type="pct"/>
            <w:vMerge/>
            <w:tcBorders>
              <w:top w:val="nil"/>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0,93%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1,23%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1,87%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2,05%</w:t>
            </w:r>
          </w:p>
        </w:tc>
      </w:tr>
      <w:tr w:rsidR="008D1AB9" w:rsidRPr="008D1AB9" w:rsidTr="008D1AB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58,52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46,14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65,03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85,60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68 998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67 000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68 000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69 714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68 599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67 500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68 995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67 500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715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500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397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334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1 000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0,57%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0,48%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0,70%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1,48%</w:t>
            </w:r>
          </w:p>
        </w:tc>
      </w:tr>
      <w:tr w:rsidR="008D1AB9" w:rsidRPr="008D1AB9" w:rsidTr="008D1AB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176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51</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69,74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48,63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71,60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94,92</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49 059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49 825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49 059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50 100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80 000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64 897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65 560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65 553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63 280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65 000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65 000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65 000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63 285</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5 085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5 153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5 119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4 911</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769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1 278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1 344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1 389</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1,18%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1,95%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2,05%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2,19%</w:t>
            </w:r>
          </w:p>
        </w:tc>
      </w:tr>
      <w:tr w:rsidR="008D1AB9" w:rsidRPr="008D1AB9" w:rsidTr="008D1AB9">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339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101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61,12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44,85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65,39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94,03</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38 033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38 033</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80 654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80 654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76 327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67 604</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53 715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55 193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54 018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49 730</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52 739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54 433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53 871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48 707</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5 924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5 929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5 298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4 768</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644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918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1 060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1 148</w:t>
            </w:r>
          </w:p>
        </w:tc>
      </w:tr>
      <w:tr w:rsidR="008D1AB9" w:rsidRPr="008D1AB9" w:rsidTr="008D1AB9">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1,20%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1,96%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2,31%</w:t>
            </w:r>
          </w:p>
        </w:tc>
      </w:tr>
      <w:tr w:rsidR="008D1AB9" w:rsidRPr="008D1AB9" w:rsidTr="008D1AB9">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117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36</w:t>
            </w:r>
          </w:p>
        </w:tc>
      </w:tr>
      <w:tr w:rsidR="008D1AB9" w:rsidRPr="008D1AB9" w:rsidTr="008D1AB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63,64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41,52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66,62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93,17</w:t>
            </w:r>
          </w:p>
        </w:tc>
      </w:tr>
      <w:tr w:rsidR="008D1AB9" w:rsidRPr="008D1AB9" w:rsidTr="008D1AB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38 999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41 705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38 999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44 444</w:t>
            </w:r>
          </w:p>
        </w:tc>
      </w:tr>
      <w:tr w:rsidR="008D1AB9" w:rsidRPr="008D1AB9" w:rsidTr="008D1AB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67 160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59 789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75 000</w:t>
            </w:r>
          </w:p>
        </w:tc>
      </w:tr>
      <w:tr w:rsidR="008D1AB9" w:rsidRPr="008D1AB9" w:rsidTr="008D1AB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54 204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58 577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46 244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54 301</w:t>
            </w:r>
          </w:p>
        </w:tc>
      </w:tr>
      <w:tr w:rsidR="008D1AB9" w:rsidRPr="008D1AB9" w:rsidTr="008D1AB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54 373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66 819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45 120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54 445</w:t>
            </w:r>
          </w:p>
        </w:tc>
      </w:tr>
      <w:tr w:rsidR="008D1AB9" w:rsidRPr="008D1AB9" w:rsidTr="008D1AB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7 384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9 066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3 547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3 066</w:t>
            </w:r>
          </w:p>
        </w:tc>
      </w:tr>
      <w:tr w:rsidR="008D1AB9" w:rsidRPr="008D1AB9" w:rsidTr="008D1AB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1 371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2 539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1 340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1 036</w:t>
            </w:r>
          </w:p>
        </w:tc>
      </w:tr>
      <w:tr w:rsidR="008D1AB9" w:rsidRPr="008D1AB9" w:rsidTr="008D1AB9">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2,53%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2,90%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1,91%</w:t>
            </w:r>
          </w:p>
        </w:tc>
      </w:tr>
      <w:tr w:rsidR="008D1AB9" w:rsidRPr="008D1AB9" w:rsidTr="008D1AB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261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126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119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54,82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41,92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62,55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98,91</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23 786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23 786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24 000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25 998</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59 113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59 113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46 364</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41 472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42 569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40 051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43 407</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40 221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41 988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39 184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45 996</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4 317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4 728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3 280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3 799</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535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846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604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1 962</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1,29%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1,99%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1,51%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4,52%</w:t>
            </w:r>
          </w:p>
        </w:tc>
      </w:tr>
      <w:tr w:rsidR="008D1AB9" w:rsidRPr="008D1AB9" w:rsidTr="008D1AB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15</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55,03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40,10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60,95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86,54</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33 333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33 333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42 654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37 444</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74 074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74 074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55 714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55 250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48 589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48 709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49 173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47 448</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49 011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49 367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45 947</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4 985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5 465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4 339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4 296</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1 151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1 750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1 940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2 296</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3,59%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3,95%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4,84%</w:t>
            </w:r>
          </w:p>
        </w:tc>
      </w:tr>
      <w:tr w:rsidR="008D1AB9" w:rsidRPr="008D1AB9" w:rsidTr="008D1AB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55,77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40,63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62,66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87,26</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38 868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38 868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38 869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41 000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55 714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55 714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48 753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45 714</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43 997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45 235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43 034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42 669</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43 390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43 700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43 390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41 296</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2 831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4 009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1 706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1 939</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731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1 543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696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1 465</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3,41%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3,43%</w:t>
            </w:r>
          </w:p>
        </w:tc>
      </w:tr>
      <w:tr w:rsidR="008D1AB9" w:rsidRPr="008D1AB9" w:rsidTr="008D1AB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286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45,11</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37,27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58,15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86,00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35 256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35 256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36 222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37 500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52 000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42 380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42 512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45 275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40 601</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44 250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39 500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2 279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1 845</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5 082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2 450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270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243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2 819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784</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0,64%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0,57%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6,23%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1,93%</w:t>
            </w:r>
          </w:p>
        </w:tc>
      </w:tr>
      <w:tr w:rsidR="008D1AB9" w:rsidRPr="008D1AB9" w:rsidTr="008D1AB9">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60,79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42,70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87,92</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34 993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39 463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34 993</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37 500</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41 827</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45 420</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36 436</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39 482</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40 593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36 626</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5 744</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8 193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1 064</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3 829</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7 328</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1 228</w:t>
            </w:r>
          </w:p>
        </w:tc>
      </w:tr>
      <w:tr w:rsidR="008D1AB9" w:rsidRPr="008D1AB9" w:rsidTr="008D1AB9">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9,16%</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16,13%</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3,37%</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31</w:t>
      </w:r>
      <w:r w:rsidR="00707A56">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8D1AB9" w:rsidP="0037324B">
      <w:pPr>
        <w:spacing w:after="0" w:line="360" w:lineRule="auto"/>
        <w:jc w:val="center"/>
        <w:rPr>
          <w:b/>
        </w:rPr>
      </w:pPr>
      <w:r>
        <w:rPr>
          <w:noProof/>
          <w:lang w:eastAsia="ru-RU"/>
        </w:rPr>
        <w:drawing>
          <wp:inline distT="0" distB="0" distL="0" distR="0" wp14:anchorId="0DE6E938" wp14:editId="503B02D2">
            <wp:extent cx="5398936" cy="3093058"/>
            <wp:effectExtent l="0" t="0" r="11430" b="12700"/>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E4ADE" w:rsidRDefault="008E4ADE" w:rsidP="0037324B">
      <w:pPr>
        <w:spacing w:after="0" w:line="360" w:lineRule="auto"/>
        <w:ind w:firstLine="709"/>
        <w:jc w:val="both"/>
      </w:pPr>
    </w:p>
    <w:p w:rsidR="0037324B" w:rsidRDefault="0037324B" w:rsidP="0037324B">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32</w:t>
      </w:r>
      <w:r w:rsidR="00707A56">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8D1AB9" w:rsidP="0037324B">
      <w:pPr>
        <w:spacing w:after="0" w:line="360" w:lineRule="auto"/>
        <w:jc w:val="center"/>
      </w:pPr>
      <w:r>
        <w:rPr>
          <w:noProof/>
          <w:lang w:eastAsia="ru-RU"/>
        </w:rPr>
        <w:drawing>
          <wp:inline distT="0" distB="0" distL="0" distR="0" wp14:anchorId="180126B7" wp14:editId="7CA39B85">
            <wp:extent cx="5597719" cy="6408752"/>
            <wp:effectExtent l="0" t="0" r="22225" b="11430"/>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w:t>
      </w:r>
      <w:r w:rsidR="008D1AB9">
        <w:t>Октябрьский</w:t>
      </w:r>
      <w:r>
        <w:t xml:space="preserve"> район –</w:t>
      </w:r>
      <w:r w:rsidR="00447C4F">
        <w:t xml:space="preserve"> </w:t>
      </w:r>
      <w:r w:rsidR="008D1AB9">
        <w:t>25,3</w:t>
      </w:r>
      <w:r>
        <w:t>%, при этом в структуре предложения на однокомнатны</w:t>
      </w:r>
      <w:r w:rsidR="003475B7">
        <w:t>е</w:t>
      </w:r>
      <w:r>
        <w:t xml:space="preserve"> квартиры приходится </w:t>
      </w:r>
      <w:r w:rsidR="008D1AB9">
        <w:t>12,5</w:t>
      </w:r>
      <w:r>
        <w:t xml:space="preserve">%. Наименьшее количество предложений приходится на </w:t>
      </w:r>
      <w:r w:rsidR="008D1AB9">
        <w:t>трех</w:t>
      </w:r>
      <w:r>
        <w:t xml:space="preserve">комнатные квартиры в </w:t>
      </w:r>
      <w:r w:rsidR="008D1AB9">
        <w:t>Самарском</w:t>
      </w:r>
      <w:r w:rsidR="0044161F">
        <w:t xml:space="preserve"> </w:t>
      </w:r>
      <w:r w:rsidR="00745785">
        <w:t>район</w:t>
      </w:r>
      <w:r w:rsidR="00236B42">
        <w:t>е</w:t>
      </w:r>
      <w:r>
        <w:t xml:space="preserve"> –</w:t>
      </w:r>
      <w:r w:rsidR="00236B42">
        <w:t xml:space="preserve"> </w:t>
      </w:r>
      <w:r w:rsidR="0074117D">
        <w:t>0,</w:t>
      </w:r>
      <w:r w:rsidR="008D1AB9">
        <w:t>1</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33</w:t>
      </w:r>
      <w:r w:rsidR="00707A56">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8D1AB9" w:rsidP="0037324B">
      <w:pPr>
        <w:spacing w:after="0" w:line="360" w:lineRule="auto"/>
        <w:jc w:val="center"/>
        <w:rPr>
          <w:noProof/>
          <w:lang w:eastAsia="ru-RU"/>
        </w:rPr>
      </w:pPr>
      <w:r>
        <w:rPr>
          <w:noProof/>
          <w:lang w:eastAsia="ru-RU"/>
        </w:rPr>
        <w:drawing>
          <wp:inline distT="0" distB="0" distL="0" distR="0" wp14:anchorId="0E86A6F9" wp14:editId="57BACC4D">
            <wp:extent cx="5940425" cy="3525384"/>
            <wp:effectExtent l="0" t="0" r="22225" b="18415"/>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8D1AB9">
        <w:t>одно</w:t>
      </w:r>
      <w:r>
        <w:t xml:space="preserve">комнатных квартир в </w:t>
      </w:r>
      <w:r w:rsidR="008D1AB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36019056"/>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18</w:t>
      </w:r>
      <w:r w:rsidR="00707A56">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796"/>
        <w:gridCol w:w="796"/>
        <w:gridCol w:w="796"/>
        <w:gridCol w:w="796"/>
        <w:gridCol w:w="796"/>
        <w:gridCol w:w="796"/>
        <w:gridCol w:w="796"/>
        <w:gridCol w:w="810"/>
        <w:gridCol w:w="796"/>
        <w:gridCol w:w="796"/>
        <w:gridCol w:w="797"/>
      </w:tblGrid>
      <w:tr w:rsidR="008D1AB9" w:rsidRPr="008D1AB9" w:rsidTr="008D1AB9">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дек.17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янв.18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фев.18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дек.18</w:t>
            </w:r>
          </w:p>
        </w:tc>
      </w:tr>
      <w:tr w:rsidR="008D1AB9" w:rsidRPr="008D1AB9" w:rsidTr="008D1AB9">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47 090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45 643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49 760</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-1 396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1 790</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-2,96%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3,73%</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48 246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46 735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46 897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49 445</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-1 512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1 303</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0,92%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-3,13%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0,35%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2,71%</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45 913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44 559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44 087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49 641</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-1 354</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557</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1,13%</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44 609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43 126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43 152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50 891</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-1 483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4 550</w:t>
            </w:r>
          </w:p>
        </w:tc>
      </w:tr>
      <w:tr w:rsidR="008D1AB9" w:rsidRPr="008D1AB9" w:rsidTr="008D1AB9">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8D1AB9" w:rsidRPr="008D1AB9" w:rsidRDefault="008D1AB9" w:rsidP="008D1AB9">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8D1AB9" w:rsidRPr="008D1AB9" w:rsidRDefault="008D1AB9" w:rsidP="008D1AB9">
            <w:pPr>
              <w:spacing w:after="0" w:line="240" w:lineRule="auto"/>
              <w:jc w:val="center"/>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-3,32%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0,06%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8D1AB9" w:rsidRPr="008D1AB9" w:rsidRDefault="008D1AB9" w:rsidP="008D1AB9">
            <w:pPr>
              <w:spacing w:after="0" w:line="240" w:lineRule="auto"/>
              <w:jc w:val="right"/>
              <w:rPr>
                <w:rFonts w:ascii="Calibri" w:eastAsia="Times New Roman" w:hAnsi="Calibri" w:cs="Calibri"/>
                <w:color w:val="000000"/>
                <w:sz w:val="18"/>
                <w:szCs w:val="18"/>
                <w:lang w:eastAsia="ru-RU"/>
              </w:rPr>
            </w:pPr>
            <w:r w:rsidRPr="008D1AB9">
              <w:rPr>
                <w:rFonts w:ascii="Calibri" w:eastAsia="Times New Roman" w:hAnsi="Calibri" w:cs="Calibri"/>
                <w:color w:val="000000"/>
                <w:sz w:val="18"/>
                <w:szCs w:val="18"/>
                <w:lang w:eastAsia="ru-RU"/>
              </w:rPr>
              <w:t>9,82%</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34</w:t>
      </w:r>
      <w:r w:rsidR="00707A56">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8D1AB9" w:rsidP="0037324B">
      <w:pPr>
        <w:spacing w:after="0" w:line="360" w:lineRule="auto"/>
        <w:jc w:val="center"/>
      </w:pPr>
      <w:r>
        <w:rPr>
          <w:noProof/>
          <w:lang w:eastAsia="ru-RU"/>
        </w:rPr>
        <w:drawing>
          <wp:inline distT="0" distB="0" distL="0" distR="0" wp14:anchorId="10521BE3" wp14:editId="67F572D7">
            <wp:extent cx="5939625" cy="2949934"/>
            <wp:effectExtent l="0" t="0" r="23495" b="22225"/>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35</w:t>
      </w:r>
      <w:r w:rsidR="00707A56">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8D1AB9" w:rsidP="004953A8">
      <w:pPr>
        <w:spacing w:after="0" w:line="360" w:lineRule="auto"/>
        <w:jc w:val="center"/>
      </w:pPr>
      <w:r>
        <w:rPr>
          <w:noProof/>
          <w:lang w:eastAsia="ru-RU"/>
        </w:rPr>
        <w:drawing>
          <wp:inline distT="0" distB="0" distL="0" distR="0" wp14:anchorId="76F4ED5B" wp14:editId="2A859DD5">
            <wp:extent cx="5940425" cy="3278913"/>
            <wp:effectExtent l="0" t="0" r="22225" b="17145"/>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36019057"/>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536019058"/>
      <w:r>
        <w:t>Городской округ Самара</w:t>
      </w:r>
      <w:bookmarkEnd w:id="31"/>
    </w:p>
    <w:p w:rsidR="0037324B" w:rsidRDefault="0037324B" w:rsidP="00E85BC0">
      <w:pPr>
        <w:pStyle w:val="3"/>
        <w:jc w:val="center"/>
      </w:pPr>
      <w:bookmarkStart w:id="32" w:name="_Toc536019059"/>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8D1AB9">
        <w:t>1 345</w:t>
      </w:r>
      <w:r w:rsidRPr="00670795">
        <w:t xml:space="preserve"> уникальн</w:t>
      </w:r>
      <w:r w:rsidR="00D70CCA">
        <w:t>ых</w:t>
      </w:r>
      <w:r w:rsidRPr="00670795">
        <w:t xml:space="preserve"> предложени</w:t>
      </w:r>
      <w:r w:rsidR="00A3772E">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36</w:t>
      </w:r>
      <w:r w:rsidR="00707A56">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C955A6" w:rsidP="0037324B">
      <w:pPr>
        <w:spacing w:after="0" w:line="360" w:lineRule="auto"/>
        <w:jc w:val="center"/>
      </w:pPr>
      <w:r>
        <w:rPr>
          <w:noProof/>
          <w:lang w:eastAsia="ru-RU"/>
        </w:rPr>
        <w:drawing>
          <wp:inline distT="0" distB="0" distL="0" distR="0" wp14:anchorId="0EE457C5" wp14:editId="6B1F6A05">
            <wp:extent cx="3405188" cy="1724025"/>
            <wp:effectExtent l="38100" t="0" r="24130" b="9525"/>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37</w:t>
      </w:r>
      <w:r w:rsidR="00707A56">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C955A6" w:rsidP="0037324B">
      <w:pPr>
        <w:spacing w:after="0" w:line="360" w:lineRule="auto"/>
        <w:ind w:left="-567"/>
        <w:jc w:val="center"/>
      </w:pPr>
      <w:r>
        <w:rPr>
          <w:noProof/>
          <w:lang w:eastAsia="ru-RU"/>
        </w:rPr>
        <w:drawing>
          <wp:inline distT="0" distB="0" distL="0" distR="0" wp14:anchorId="136BC3C9" wp14:editId="52AC97B9">
            <wp:extent cx="5940425" cy="2637600"/>
            <wp:effectExtent l="0" t="0" r="22225" b="1079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707A56">
        <w:fldChar w:fldCharType="begin"/>
      </w:r>
      <w:r w:rsidR="00707A56">
        <w:instrText xml:space="preserve"> SEQ Рису</w:instrText>
      </w:r>
      <w:r w:rsidR="00707A56">
        <w:instrText xml:space="preserve">нок \* ARABIC </w:instrText>
      </w:r>
      <w:r w:rsidR="00707A56">
        <w:fldChar w:fldCharType="separate"/>
      </w:r>
      <w:r w:rsidR="00E47902">
        <w:rPr>
          <w:noProof/>
        </w:rPr>
        <w:t>38</w:t>
      </w:r>
      <w:r w:rsidR="00707A56">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C955A6" w:rsidP="0037324B">
      <w:pPr>
        <w:spacing w:after="0" w:line="360" w:lineRule="auto"/>
        <w:jc w:val="center"/>
      </w:pPr>
      <w:r>
        <w:rPr>
          <w:noProof/>
          <w:lang w:eastAsia="ru-RU"/>
        </w:rPr>
        <w:drawing>
          <wp:inline distT="0" distB="0" distL="0" distR="0" wp14:anchorId="14AE5D33" wp14:editId="51E5AB77">
            <wp:extent cx="5748338" cy="5276851"/>
            <wp:effectExtent l="0" t="0" r="24130" b="19050"/>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36019060"/>
      <w:r>
        <w:lastRenderedPageBreak/>
        <w:t>Анализ арендной платы</w:t>
      </w:r>
      <w:bookmarkEnd w:id="33"/>
      <w:bookmarkEnd w:id="34"/>
    </w:p>
    <w:p w:rsidR="0037324B" w:rsidRDefault="0037324B" w:rsidP="0037324B">
      <w:pPr>
        <w:pStyle w:val="aa"/>
      </w:pPr>
      <w:r>
        <w:t xml:space="preserve">Таблица </w:t>
      </w:r>
      <w:r w:rsidR="00707A56">
        <w:fldChar w:fldCharType="begin"/>
      </w:r>
      <w:r w:rsidR="00707A56">
        <w:instrText xml:space="preserve"> SEQ Таблиц</w:instrText>
      </w:r>
      <w:r w:rsidR="00707A56">
        <w:instrText xml:space="preserve">а \* ARABIC </w:instrText>
      </w:r>
      <w:r w:rsidR="00707A56">
        <w:fldChar w:fldCharType="separate"/>
      </w:r>
      <w:r w:rsidR="00E47902">
        <w:rPr>
          <w:noProof/>
        </w:rPr>
        <w:t>19</w:t>
      </w:r>
      <w:r w:rsidR="00707A56">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C955A6" w:rsidRPr="00C955A6" w:rsidTr="00C955A6">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3-комн.</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1 345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692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452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201</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20 166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15 836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22 124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30 669</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969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512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315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21 920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16 890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24 443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34 458</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16 613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13 664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17 024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21 350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27</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14 815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12 548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15 525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20 963</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24 467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26 667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32 500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11 635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11 635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32 593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20 333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35 389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42 950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33 250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20 333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40 000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43 444</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27 714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23 400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38 500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48</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29 363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20 500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28 603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43 000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39</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31 357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21 518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30 435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46 949</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17 313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14 214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18 040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23 333</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20 200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17 750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24 500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26 231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26 667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32 500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360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123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39</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20 856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17 064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24 037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30 077</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314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35</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21 564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17 406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25 442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31 057</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19 433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17 357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25 000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14 507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12 700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15 429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18 000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18 768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16 788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20 636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24 214</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20 186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18 167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22 152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32 750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17 500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17 600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23 750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14 828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13 412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14 833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18 833</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14 974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12 502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16 179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19 917</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7</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16 362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13 229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18 500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22 214</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8</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15 111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19 000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13 227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11 656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14 214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17 000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11 512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11 512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304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46</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16 939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14 432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18 472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23 185</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31</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17 903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15 195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19 966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24 355</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16 147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13 200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16 650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21 038</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13 422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12 553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13 909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19 000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11 071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11 071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128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15 262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13 760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16 648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19 682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16 151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14 805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18 353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19 700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16 750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16 750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6</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14 422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12 586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15 370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19 667</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10 833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10 833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10 792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9 947</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11 188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9 909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9 750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9 750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5</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13 480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11 600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13 300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17 600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3</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13 053</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11 250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13 125</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17 667</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15 750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17 500</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jc w:val="right"/>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55A6" w:rsidRPr="00C955A6" w:rsidRDefault="00C955A6" w:rsidP="00C955A6">
            <w:pPr>
              <w:spacing w:after="0" w:line="240" w:lineRule="auto"/>
              <w:jc w:val="center"/>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r w:rsidR="00C955A6" w:rsidRPr="00C955A6" w:rsidTr="00C955A6">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55A6" w:rsidRPr="00C955A6" w:rsidRDefault="00C955A6" w:rsidP="00C955A6">
            <w:pPr>
              <w:spacing w:after="0" w:line="240" w:lineRule="auto"/>
              <w:rPr>
                <w:rFonts w:ascii="Calibri" w:eastAsia="Times New Roman" w:hAnsi="Calibri" w:cs="Calibri"/>
                <w:color w:val="000000"/>
                <w:sz w:val="18"/>
                <w:szCs w:val="18"/>
                <w:lang w:eastAsia="ru-RU"/>
              </w:rPr>
            </w:pPr>
            <w:r w:rsidRPr="00C955A6">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39</w:t>
      </w:r>
      <w:r w:rsidR="00707A56">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C955A6" w:rsidP="0037324B">
      <w:pPr>
        <w:spacing w:after="0" w:line="360" w:lineRule="auto"/>
        <w:jc w:val="center"/>
      </w:pPr>
      <w:r>
        <w:rPr>
          <w:noProof/>
          <w:lang w:eastAsia="ru-RU"/>
        </w:rPr>
        <w:drawing>
          <wp:inline distT="0" distB="0" distL="0" distR="0" wp14:anchorId="1CC5B2D3" wp14:editId="47BC50A5">
            <wp:extent cx="5940425" cy="2961322"/>
            <wp:effectExtent l="0" t="0" r="22225" b="10795"/>
            <wp:docPr id="345" name="Диаграмма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F55595">
        <w:t xml:space="preserve">кирпичных </w:t>
      </w:r>
      <w:r>
        <w:t>«</w:t>
      </w:r>
      <w:r w:rsidR="00F55595">
        <w:t>улучшенок</w:t>
      </w:r>
      <w:r>
        <w:t xml:space="preserve">» </w:t>
      </w:r>
      <w:r w:rsidR="006C0C66">
        <w:t>–</w:t>
      </w:r>
      <w:r>
        <w:t xml:space="preserve"> </w:t>
      </w:r>
      <w:r w:rsidR="00C955A6">
        <w:t>34 458</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C955A6">
        <w:t>11 635</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36019061"/>
      <w:r>
        <w:t>Городской округ Тольятти</w:t>
      </w:r>
      <w:bookmarkEnd w:id="35"/>
    </w:p>
    <w:p w:rsidR="00F2763C" w:rsidRDefault="00F2763C" w:rsidP="00F2763C">
      <w:pPr>
        <w:pStyle w:val="3"/>
        <w:jc w:val="center"/>
      </w:pPr>
      <w:bookmarkStart w:id="36" w:name="_Toc536019062"/>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D950AA">
        <w:t>557</w:t>
      </w:r>
      <w:r w:rsidRPr="00670795">
        <w:t xml:space="preserve"> уникальных предложени</w:t>
      </w:r>
      <w:r w:rsidR="00D950AA">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40</w:t>
      </w:r>
      <w:r w:rsidR="00707A56">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D950AA" w:rsidP="00F2763C">
      <w:pPr>
        <w:spacing w:after="0" w:line="360" w:lineRule="auto"/>
        <w:jc w:val="center"/>
      </w:pPr>
      <w:r>
        <w:rPr>
          <w:noProof/>
          <w:lang w:eastAsia="ru-RU"/>
        </w:rPr>
        <w:drawing>
          <wp:inline distT="0" distB="0" distL="0" distR="0" wp14:anchorId="2D90C368" wp14:editId="4E570D2B">
            <wp:extent cx="3633788" cy="1781175"/>
            <wp:effectExtent l="38100" t="0" r="24130" b="9525"/>
            <wp:docPr id="346" name="Диаграмма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41</w:t>
      </w:r>
      <w:r w:rsidR="00707A56">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D950AA" w:rsidP="00F2763C">
      <w:pPr>
        <w:spacing w:after="0" w:line="360" w:lineRule="auto"/>
        <w:jc w:val="center"/>
      </w:pPr>
      <w:r>
        <w:rPr>
          <w:noProof/>
          <w:lang w:eastAsia="ru-RU"/>
        </w:rPr>
        <w:drawing>
          <wp:inline distT="0" distB="0" distL="0" distR="0" wp14:anchorId="73438C05" wp14:editId="4908BEFC">
            <wp:extent cx="3673503" cy="2186609"/>
            <wp:effectExtent l="0" t="0" r="22225" b="23495"/>
            <wp:docPr id="347" name="Диаграмма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42</w:t>
      </w:r>
      <w:r w:rsidR="00707A56">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D950AA" w:rsidP="00F2763C">
      <w:pPr>
        <w:spacing w:after="0" w:line="360" w:lineRule="auto"/>
        <w:jc w:val="center"/>
      </w:pPr>
      <w:r>
        <w:rPr>
          <w:noProof/>
          <w:lang w:eastAsia="ru-RU"/>
        </w:rPr>
        <w:drawing>
          <wp:inline distT="0" distB="0" distL="0" distR="0" wp14:anchorId="6EAE9A9D" wp14:editId="17565489">
            <wp:extent cx="5709037" cy="6098651"/>
            <wp:effectExtent l="0" t="0" r="25400" b="16510"/>
            <wp:docPr id="348" name="Диаграмма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D91A67">
        <w:t xml:space="preserve">домах </w:t>
      </w:r>
      <w:r w:rsidR="00A535B6">
        <w:t>«</w:t>
      </w:r>
      <w:r w:rsidR="00F55595">
        <w:t>улучшенной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707A56">
        <w:fldChar w:fldCharType="begin"/>
      </w:r>
      <w:r w:rsidR="00707A56">
        <w:instrText xml:space="preserve"> SEQ Рисунок \* ARABIC </w:instrText>
      </w:r>
      <w:r w:rsidR="00707A56">
        <w:fldChar w:fldCharType="separate"/>
      </w:r>
      <w:r w:rsidR="00E47902">
        <w:rPr>
          <w:noProof/>
        </w:rPr>
        <w:t>43</w:t>
      </w:r>
      <w:r w:rsidR="00707A56">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D950AA" w:rsidP="00F2763C">
      <w:pPr>
        <w:spacing w:after="0" w:line="360" w:lineRule="auto"/>
        <w:jc w:val="center"/>
      </w:pPr>
      <w:r>
        <w:rPr>
          <w:noProof/>
          <w:lang w:eastAsia="ru-RU"/>
        </w:rPr>
        <w:drawing>
          <wp:inline distT="0" distB="0" distL="0" distR="0" wp14:anchorId="6ACE28F3" wp14:editId="3534D879">
            <wp:extent cx="5200153" cy="5335325"/>
            <wp:effectExtent l="0" t="0" r="19685" b="17780"/>
            <wp:docPr id="349" name="Диаграмма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36019063"/>
      <w:r>
        <w:lastRenderedPageBreak/>
        <w:t>Анализ арендной платы</w:t>
      </w:r>
      <w:bookmarkEnd w:id="37"/>
      <w:bookmarkEnd w:id="38"/>
    </w:p>
    <w:p w:rsidR="00F2763C" w:rsidRDefault="00F2763C" w:rsidP="00F2763C">
      <w:pPr>
        <w:pStyle w:val="aa"/>
      </w:pPr>
      <w:r>
        <w:t xml:space="preserve">Таблица </w:t>
      </w:r>
      <w:r w:rsidR="00707A56">
        <w:fldChar w:fldCharType="begin"/>
      </w:r>
      <w:r w:rsidR="00707A56">
        <w:instrText xml:space="preserve"> SEQ Таблица \* ARABIC </w:instrText>
      </w:r>
      <w:r w:rsidR="00707A56">
        <w:fldChar w:fldCharType="separate"/>
      </w:r>
      <w:r w:rsidR="00E47902">
        <w:rPr>
          <w:noProof/>
        </w:rPr>
        <w:t>20</w:t>
      </w:r>
      <w:r w:rsidR="00707A56">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D950AA" w:rsidRPr="00D950AA" w:rsidTr="00D950AA">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3-комн.</w:t>
            </w:r>
          </w:p>
        </w:tc>
      </w:tr>
      <w:tr w:rsidR="00D950AA" w:rsidRPr="00D950AA" w:rsidTr="00D950AA">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557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297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181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79</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13 520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10 252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14 276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24 070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217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17 914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12 618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18 174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31 350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204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129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23</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11 400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9 419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13 337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18 130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9 266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7 833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9 864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12 650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9 645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8 222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10 556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14 000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14 333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13 250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24 000</w:t>
            </w:r>
          </w:p>
        </w:tc>
      </w:tr>
      <w:tr w:rsidR="00D950AA" w:rsidRPr="00D950AA" w:rsidTr="00D950AA">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179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24</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11 735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12 262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18 917</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14 198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11 210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14 833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23 222</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6</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11 927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9 760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14 500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16 667</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9 235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7 833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9 919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13 400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9 900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6 500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15 000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14 333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13 250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24 000</w:t>
            </w:r>
          </w:p>
        </w:tc>
      </w:tr>
      <w:tr w:rsidR="00D950AA" w:rsidRPr="00D950AA" w:rsidTr="00D950AA">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318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174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47</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15 330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11 066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16 624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28 447</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69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29</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19 986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13 448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20 220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35 138</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125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15</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11 856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9 762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14 446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18 467</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10 071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8 563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10 200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13 667</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9 313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8 567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10 556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9 868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8 450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16 500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9 636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9 900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7 625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13 000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9 963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7 967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10 950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20 000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8 265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6 938</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8 100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11 125</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7 667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7 611</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6 375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8 167</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9 250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13 000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13 000</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7 900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9 250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7 900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jc w:val="right"/>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9 250</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50AA" w:rsidRPr="00D950AA" w:rsidRDefault="00D950AA" w:rsidP="00D950AA">
            <w:pPr>
              <w:spacing w:after="0" w:line="240" w:lineRule="auto"/>
              <w:jc w:val="center"/>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r w:rsidR="00D950AA" w:rsidRPr="00D950AA" w:rsidTr="00D950AA">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D950AA" w:rsidRPr="00D950AA" w:rsidRDefault="00D950AA" w:rsidP="00D950AA">
            <w:pPr>
              <w:spacing w:after="0" w:line="240" w:lineRule="auto"/>
              <w:rPr>
                <w:rFonts w:ascii="Calibri" w:eastAsia="Times New Roman" w:hAnsi="Calibri" w:cs="Calibri"/>
                <w:color w:val="000000"/>
                <w:sz w:val="18"/>
                <w:szCs w:val="18"/>
                <w:lang w:eastAsia="ru-RU"/>
              </w:rPr>
            </w:pPr>
            <w:r w:rsidRPr="00D950AA">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r w:rsidR="00707A56">
        <w:fldChar w:fldCharType="begin"/>
      </w:r>
      <w:r w:rsidR="00707A56">
        <w:instrText xml:space="preserve"> SEQ Рисунок \* ARABIC </w:instrText>
      </w:r>
      <w:r w:rsidR="00707A56">
        <w:fldChar w:fldCharType="separate"/>
      </w:r>
      <w:r w:rsidR="00E47902">
        <w:rPr>
          <w:noProof/>
        </w:rPr>
        <w:t>44</w:t>
      </w:r>
      <w:r w:rsidR="00707A56">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D950AA" w:rsidP="00F2763C">
      <w:pPr>
        <w:spacing w:after="0" w:line="360" w:lineRule="auto"/>
        <w:jc w:val="center"/>
      </w:pPr>
      <w:r>
        <w:rPr>
          <w:noProof/>
          <w:lang w:eastAsia="ru-RU"/>
        </w:rPr>
        <w:drawing>
          <wp:inline distT="0" distB="0" distL="0" distR="0" wp14:anchorId="4A2A302D" wp14:editId="09B991F8">
            <wp:extent cx="5940425" cy="4077444"/>
            <wp:effectExtent l="0" t="0" r="22225" b="18415"/>
            <wp:docPr id="350" name="Диаграмма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B6640">
        <w:t>улучшенок</w:t>
      </w:r>
      <w:r>
        <w:t xml:space="preserve">» </w:t>
      </w:r>
      <w:r w:rsidR="00517854">
        <w:t>–</w:t>
      </w:r>
      <w:r>
        <w:t xml:space="preserve"> </w:t>
      </w:r>
      <w:r w:rsidR="00D950AA">
        <w:t>31 350</w:t>
      </w:r>
      <w:r>
        <w:t xml:space="preserve"> руб., минимальная </w:t>
      </w:r>
      <w:r w:rsidR="003475B7">
        <w:t xml:space="preserve">– </w:t>
      </w:r>
      <w:r>
        <w:t>у однокомнатных</w:t>
      </w:r>
      <w:r w:rsidR="00D950AA">
        <w:t xml:space="preserve"> квартир</w:t>
      </w:r>
      <w:r>
        <w:t xml:space="preserve"> «</w:t>
      </w:r>
      <w:r w:rsidR="00D950AA">
        <w:t>старой планировки</w:t>
      </w:r>
      <w:r>
        <w:t xml:space="preserve">» </w:t>
      </w:r>
      <w:r w:rsidR="00517854">
        <w:t>–</w:t>
      </w:r>
      <w:r>
        <w:t xml:space="preserve"> </w:t>
      </w:r>
      <w:r w:rsidR="00D950AA">
        <w:t>7 833</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36019064"/>
      <w:r>
        <w:lastRenderedPageBreak/>
        <w:t>Приложения</w:t>
      </w:r>
      <w:bookmarkEnd w:id="39"/>
    </w:p>
    <w:p w:rsidR="00F42902" w:rsidRDefault="00F42902" w:rsidP="00F42902">
      <w:pPr>
        <w:pStyle w:val="aa"/>
      </w:pPr>
      <w:r>
        <w:t xml:space="preserve">Приложение </w:t>
      </w:r>
      <w:r w:rsidR="00707A56">
        <w:fldChar w:fldCharType="begin"/>
      </w:r>
      <w:r w:rsidR="00707A56">
        <w:instrText xml:space="preserve"> SEQ Приложение \* ARABIC </w:instrText>
      </w:r>
      <w:r w:rsidR="00707A56">
        <w:fldChar w:fldCharType="separate"/>
      </w:r>
      <w:r w:rsidR="00E47902">
        <w:rPr>
          <w:noProof/>
        </w:rPr>
        <w:t>1</w:t>
      </w:r>
      <w:r w:rsidR="00707A56">
        <w:rPr>
          <w:noProof/>
        </w:rPr>
        <w:fldChar w:fldCharType="end"/>
      </w:r>
    </w:p>
    <w:p w:rsidR="00F42902" w:rsidRDefault="00F42902" w:rsidP="00F42902">
      <w:pPr>
        <w:pStyle w:val="2"/>
        <w:jc w:val="center"/>
      </w:pPr>
      <w:bookmarkStart w:id="40" w:name="_Toc397419411"/>
      <w:bookmarkStart w:id="41" w:name="_Toc536019065"/>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075893">
        <w:t>дека</w:t>
      </w:r>
      <w:r w:rsidR="001629DA">
        <w:t>брь</w:t>
      </w:r>
      <w:r w:rsidRPr="00D214A4">
        <w:t xml:space="preserve"> 201</w:t>
      </w:r>
      <w:r w:rsidR="00A019EA">
        <w:t>8</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4C012F" w:rsidRPr="004C012F" w:rsidTr="004C012F">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3-комн.</w:t>
            </w:r>
          </w:p>
        </w:tc>
      </w:tr>
      <w:tr w:rsidR="004C012F" w:rsidRPr="004C012F" w:rsidTr="004C012F">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5 094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1 893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1 725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1 476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82,46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16 407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26 036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23 059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16 407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180 505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132 143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180 505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60 383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60 867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59 625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60 647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58 108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57 481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12 797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11 576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13 182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13 847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1,19%</w:t>
            </w:r>
          </w:p>
        </w:tc>
      </w:tr>
      <w:tr w:rsidR="004C012F" w:rsidRPr="004C012F" w:rsidTr="004C012F">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w:t>
            </w:r>
          </w:p>
        </w:tc>
      </w:tr>
      <w:tr w:rsidR="004C012F" w:rsidRPr="004C012F" w:rsidTr="004C012F">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121,17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130,22</w:t>
            </w:r>
          </w:p>
        </w:tc>
      </w:tr>
      <w:tr w:rsidR="004C012F" w:rsidRPr="004C012F" w:rsidTr="004C012F">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63 584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95 588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63 584</w:t>
            </w:r>
          </w:p>
        </w:tc>
      </w:tr>
      <w:tr w:rsidR="004C012F" w:rsidRPr="004C012F" w:rsidTr="004C012F">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161 261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144 695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161 261</w:t>
            </w:r>
          </w:p>
        </w:tc>
      </w:tr>
      <w:tr w:rsidR="004C012F" w:rsidRPr="004C012F" w:rsidTr="004C012F">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107 133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115 820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105 128</w:t>
            </w:r>
          </w:p>
        </w:tc>
      </w:tr>
      <w:tr w:rsidR="004C012F" w:rsidRPr="004C012F" w:rsidTr="004C012F">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101 222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113 142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17 406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12 219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17 870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3 917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6 531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4 468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2 866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1 183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765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91,59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16 407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26 036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23 059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16 407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180 505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132 143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180 505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63 670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63 028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63 581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64 770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63 062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62 735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64 762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13 368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12 831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14 670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12 547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908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67,76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37 931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29 371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121 636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98 387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121 636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95 817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58 026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61 425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60 240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54 573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57 895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61 136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59 574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54 205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8 187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6 969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8 194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7 946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1 126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916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59,73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25 410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27 088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25 410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86 613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86 613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84 444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72 464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51 314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54 167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50 951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48 209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51 347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51 043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48 155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7 197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7 710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6 491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6 608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841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37,85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55,93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82,40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23 502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23 502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23 903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127 500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127 500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52 267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56 556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54 089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48 923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48 611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51 613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49 554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46 569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12 722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14 967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13 491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11 111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5 657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2 609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2 280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26 957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108 136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108 136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104 167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58 952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59 094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56 940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58 216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58 480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56 034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10 444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10 394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10 712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1 533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6 184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98,76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19 635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19 635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145 455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144 222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145 455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71 026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70 052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68 528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73 944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71 004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67 347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68 730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73 333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16 897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17 791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18 470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14 604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1 904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3 978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3 506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2 644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124,78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132,50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110 733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83 333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145 455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121 019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145 455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102 421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115 115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100 181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98 649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113 595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96 961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11 600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3 936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10 563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5 323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5 566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5 281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93,34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19 635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23 864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19 635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144 222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144 222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107 807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70 542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75 973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68 302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69 736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71 622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77 941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69 442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70 868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15 688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17 815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17 413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12 514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1 938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4 761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2 443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26 984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26 984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68 301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68 301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51 171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51 171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55 072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55 072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12 048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12 048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12 048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12 048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104 167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77 895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104 167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56 693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55 990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60 916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55 550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55 550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56 356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11 032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8 820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24 190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4 246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3 678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27 932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45,85%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61,39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103,90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36 533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36 556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36 533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37 008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180 505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132 143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180 505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80 977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82 649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81 155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79 792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75 852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81 940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75 246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73 305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16 840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14 679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17 491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17 150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3 061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2 837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2 773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111,88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123,37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65 563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95 588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65 563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144 695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144 695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142 105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105 999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115 997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102 128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112 308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15 234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14 260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14 437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4 701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8 599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5 272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104,10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37 681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57 026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37 681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45 643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180 505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132 143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180 505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83 935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87 563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86 931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78 383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78 734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84 906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82 692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72 727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15 483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14 120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15 794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13 968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2 064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3 530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3 623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3 066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70,56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54 286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50 000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121 636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76 687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121 636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80 900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66 543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65 440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69 600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62 662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66 002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65 960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66 381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65 079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6 856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4 595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8 394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6 371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1 883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3 474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3 292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3 003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60 606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57 627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86 613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86 613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75 472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65 000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66 114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71 662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63 596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61 560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65 313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61 658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62 052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7 918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7 609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8 589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2 622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3 633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6 213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5 726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3 708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112,58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36 533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36 556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36 533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37 008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127 500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100 887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127 500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67 874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69 023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67 254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68 387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64 011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64 011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14 055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20 792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13 225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12 670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3 975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16 977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5 187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6 335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9,26%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69 167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69 167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108 136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108 136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81 078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81 078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75 362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75 362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10 565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10 565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9 449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9 449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90,38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36 364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161 261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120 169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161 261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69 793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69 514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70 223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69 697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68 422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69 166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66 418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11 329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9 583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11 574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13 238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1 313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1 529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2,19%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140,42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140,42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63 584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63 584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161 261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161 261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115 546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115 546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109 933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109 933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28 258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28 258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14 129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14 129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12,23%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94,50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36 827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36 827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37 761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120 169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122 888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70 621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70 200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72 062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69 649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69 319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68 839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68 000</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10 526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9 852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11 372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10 463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1 451</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 xml:space="preserve">"улучшенки" </w:t>
            </w:r>
            <w:r w:rsidRPr="004C012F">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65,06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49 875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59 801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51 146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49 875</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95 817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72 973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89 259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95 817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70 158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66 904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72 968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69 064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69 324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68 042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66 667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8 474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3 957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8 195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9 594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2 373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2 991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3 863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3 917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61,06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47 510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41 074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78 652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77 160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78 652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72 464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58 872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62 960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57 689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56 296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58 352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61 926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55 766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55 357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6 438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5 857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5 805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6 137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1 342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2 254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1 909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2 407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4,28%</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77,96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66 727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46 552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36 364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83 700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63 816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61 776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75 648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69 572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52 659</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58 243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66 101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55 347</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11 821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5 865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14 176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6 596</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3 524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5 865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6 876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2 812</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5,34%</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49 160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49 160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83 182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83 182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8 581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8 581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7 006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7 006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78,72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39 615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112 776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112 776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95 119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61 629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63 418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60 487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60 291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60 427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58 705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59 164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9 040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8 674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9 453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8 518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1 533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1 500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91,27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39 615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112 776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112 776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95 119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63 791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63 931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62 861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64 630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64 155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64 646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61 796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64 226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10 388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10 287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10 805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10 021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1 840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2 401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2 413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69,63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55 831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47 143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90 364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82 558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90 364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67 568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62 603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65 755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64 869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58 605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60 616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65 895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61 607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59 854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6 099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5 808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8 416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3 663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2 323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4 499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1 384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57,03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47 930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40 000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84 444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84 444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62 615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56 132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59 820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55 838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51 846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59 063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55 320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51 995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5 762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5 954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4 216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1 623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76,00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76,00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47 600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47 600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61 538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54 157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54 157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53 333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4 921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6 959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6 959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12,85%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12,85%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64 704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64 704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64 070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64 070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3 703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3 703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3 312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3 312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68,50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23 502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26 036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23 502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23 903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86 207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86 207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85 457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52 806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56 192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51 556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49 757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52 744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56 131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51 818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49 524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7 258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6 018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7 355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7 453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1 111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79,76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25 625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26 036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28 846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25 625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71 875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79 741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55 311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56 764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54 032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54 342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55 352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56 579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54 783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53 815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7 603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6 311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8 720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8 240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1 316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2 099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2 430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65,18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45 349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37 405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85 457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69 697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85 457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54 659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58 229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56 622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51 358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57 938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50 000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6 279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3 898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5 733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6 377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1 337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1 570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44,85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61,43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25 907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27 088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25 907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64 035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50 054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54 307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48 677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46 167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51 131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53 611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45 524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5 918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5 087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5 525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5 598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1 688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69,01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23 502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31 628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23 502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23 903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64 870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57 778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64 870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44 117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48 533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43 638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42 432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45 027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45 133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42 861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6 975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7 164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6 389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7 173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1 864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4 531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2 664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3 131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41 379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41 379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45 833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86 207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86 207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56 034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57 991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58 344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50 934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56 322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56 753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50 934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7 319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7 386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5 101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2 286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2 365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10 201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79,20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28 529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30 000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101 345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104 348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59 412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61 418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58 518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57 571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59 016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58 790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56 957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8 878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9 083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8 548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8 406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1 005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93,31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28 529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28 529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30 000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101 345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104 348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62 763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62 511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63 273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62 697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63 281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64 595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63 337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60 825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9 307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9 336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9 229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9 350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1 640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53,85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68,32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49 107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39 706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98 387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98 387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83 770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59 090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63 847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60 056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55 328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58 515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63 172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59 800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55 072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6 072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6 269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4 408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5 442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1 052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60,22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40 964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37 037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40 141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69 697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69 697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66 351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66 176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51 346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52 841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51 595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49 280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50 980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46 875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5 149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4 439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5 063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5 248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1 749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84,82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30 000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54 701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54 701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37 000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39 274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41 858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33 071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39 623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41 150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32 258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6 705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6 705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2 610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3 352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4 043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2 610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39 545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39 545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46 102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59 259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60 123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60 491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54 511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58 800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56 341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10 236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10 605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4 286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2 559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2 738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68,91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30 800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30 060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28 125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88 571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73 529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55 372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59 570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53 486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52 332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54 464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51 511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8 210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8 147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7 580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7 193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1 192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1 277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82,27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28 846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30 800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30 060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28 846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88 571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73 529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57 330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59 843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54 656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56 844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58 175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60 182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54 412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58 709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10 904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10 461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11 814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9 257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2 369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2 908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2 965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 xml:space="preserve">"улучшенки" </w:t>
            </w:r>
            <w:r w:rsidRPr="004C012F">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66,88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37 963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37 963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42 857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72 667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71 250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58 541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63 472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57 633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58 104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59 987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58 773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59 987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7 542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4 537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8 483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7 096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3 079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6 416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5 365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4 488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43,91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58,27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39 773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28 125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69 302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66 667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53 648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57 814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52 612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50 186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57 710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51 518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50 877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5 628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5 469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4 985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4 730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1 221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77,50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48 322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42 742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36 842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48 951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55 263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47 008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48 637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49 749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45 262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48 637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48 507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45 643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4 043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4 672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3 732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1 586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3 303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1 927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22,25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53 600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88 462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88 462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66 522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64 521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65 257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58 881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64 840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64 865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7 224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7 233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5 094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2 890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3 084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7 204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34,85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70,59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26 154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59 105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45 433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45 296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46 300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43 917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45 283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44 983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46 807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44 282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5 130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4 740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5 108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6 011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1 417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44,17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76,90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35 135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26 154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63 415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63 415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61 556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59 105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46 440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46 038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47 174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46 040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45 932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45 058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47 872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47 308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4 474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6 291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2 224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59,95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71,79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34 507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37 931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41 021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34 507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56 618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46 464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48 572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48 003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44 769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46 079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47 170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43 353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5 672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6 955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4 145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5 706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2 419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6 221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4 145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3 441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12,81%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7,69%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44,79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60,19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32 927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29 750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52 941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42 946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42 220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44 134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41 808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42 730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41 277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42 056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4 998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4 959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4 629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1 690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1 930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77,30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32 184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32 184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46 848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44 619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40 164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41 480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44 178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36 495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41 480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44 526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34 589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5 313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5 369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3 161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4 062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3 757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10 737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4 470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4 690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25,89%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12,85%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24,42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31 390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31 390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51 724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51 724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41 223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41 223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40 631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40 631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7 550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7 550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6 753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6 753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52,37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52,34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71,45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16 407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26 957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23 059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16 407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66 250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42 211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44 158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41 999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40 269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41 943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42 573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41 588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40 441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6 642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6 561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6 895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6 422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1 254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1 259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55,34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77,44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16 407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23 059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16 407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66 250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44 262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46 028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43 413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42 925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43 446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42 528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43 630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8 051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7 249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8 974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7 753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1 269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1 872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2 420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2 338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57,97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37,18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68,82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39 936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29 371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54 630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51 966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54 630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50 000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42 233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45 270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42 507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41 014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42 772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44 619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41 872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40 831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4 165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2 830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4 600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4 087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1 103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1 790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2 375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1 492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5,59%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45,49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33,14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46,52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60,87</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25 410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28 667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25 410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62 344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62 344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43 664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39 924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41 688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40 623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36 254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39 847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40 139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40 570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36 654</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5 248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5 241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5 404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4 406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1 083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1 882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1 731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1 879</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5,18%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62,04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56,24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80,73</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25 875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30 702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25 875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47 500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39 900</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35 760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32 319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38 769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31 892</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34 629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32 319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38 718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31 428</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4 775</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2 056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4 558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4 175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2 316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4 112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3 038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3 735</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12,72%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7,84%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11,71%</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12F" w:rsidRPr="004C012F" w:rsidRDefault="004C012F" w:rsidP="004C012F">
            <w:pPr>
              <w:spacing w:after="0" w:line="240" w:lineRule="auto"/>
              <w:jc w:val="center"/>
              <w:rPr>
                <w:rFonts w:ascii="Calibri" w:eastAsia="Times New Roman" w:hAnsi="Calibri" w:cs="Calibri"/>
                <w:color w:val="000000"/>
                <w:lang w:eastAsia="ru-RU"/>
              </w:rPr>
            </w:pPr>
            <w:r w:rsidRPr="004C012F">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25,08</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26 957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26 957</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42 194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42 194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40 796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40 796</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5 661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5 661</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3 414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3 414</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r w:rsidR="004C012F" w:rsidRPr="004C012F" w:rsidTr="004C012F">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C012F" w:rsidRPr="004C012F" w:rsidRDefault="004C012F" w:rsidP="004C012F">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jc w:val="right"/>
              <w:rPr>
                <w:rFonts w:ascii="Calibri" w:eastAsia="Times New Roman" w:hAnsi="Calibri" w:cs="Calibri"/>
                <w:color w:val="000000"/>
                <w:lang w:eastAsia="ru-RU"/>
              </w:rPr>
            </w:pPr>
            <w:r w:rsidRPr="004C012F">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C012F" w:rsidRPr="004C012F" w:rsidRDefault="004C012F" w:rsidP="004C012F">
            <w:pPr>
              <w:spacing w:after="0" w:line="240" w:lineRule="auto"/>
              <w:rPr>
                <w:rFonts w:ascii="Calibri" w:eastAsia="Times New Roman" w:hAnsi="Calibri" w:cs="Calibri"/>
                <w:color w:val="000000"/>
                <w:lang w:eastAsia="ru-RU"/>
              </w:rPr>
            </w:pPr>
            <w:r w:rsidRPr="004C012F">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707A56">
        <w:fldChar w:fldCharType="begin"/>
      </w:r>
      <w:r w:rsidR="00707A56">
        <w:instrText xml:space="preserve"> SEQ Приложение \* ARABIC </w:instrText>
      </w:r>
      <w:r w:rsidR="00707A56">
        <w:fldChar w:fldCharType="separate"/>
      </w:r>
      <w:r w:rsidR="00E47902">
        <w:rPr>
          <w:noProof/>
        </w:rPr>
        <w:t>2</w:t>
      </w:r>
      <w:r w:rsidR="00707A56">
        <w:rPr>
          <w:noProof/>
        </w:rPr>
        <w:fldChar w:fldCharType="end"/>
      </w:r>
    </w:p>
    <w:p w:rsidR="0020452E" w:rsidRDefault="0020452E" w:rsidP="0020452E">
      <w:pPr>
        <w:pStyle w:val="2"/>
        <w:jc w:val="center"/>
      </w:pPr>
      <w:bookmarkStart w:id="42" w:name="_Toc536019066"/>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075893">
        <w:t>дека</w:t>
      </w:r>
      <w:r w:rsidR="001629DA">
        <w:t>брь</w:t>
      </w:r>
      <w:r w:rsidRPr="00D214A4">
        <w:t xml:space="preserve"> 201</w:t>
      </w:r>
      <w:r w:rsidR="00A019EA">
        <w:t>8</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4A12F6" w:rsidRPr="004A12F6" w:rsidTr="004A12F6">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3-комн.</w:t>
            </w:r>
          </w:p>
        </w:tc>
      </w:tr>
      <w:tr w:rsidR="004A12F6" w:rsidRPr="004A12F6" w:rsidTr="004A12F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1 342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1 134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977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35,60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52,09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71,94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14 746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14 746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18 000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73 077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40 088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41 296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39 543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39 061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41 026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38 793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38 136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5 795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5 511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6 179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5 362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0,88%</w:t>
            </w:r>
          </w:p>
        </w:tc>
      </w:tr>
      <w:tr w:rsidR="004A12F6" w:rsidRPr="004A12F6" w:rsidTr="004A12F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w:t>
            </w:r>
          </w:p>
        </w:tc>
      </w:tr>
      <w:tr w:rsidR="004A12F6" w:rsidRPr="004A12F6" w:rsidTr="004A12F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83,08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48,80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71,75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111,58</w:t>
            </w:r>
          </w:p>
        </w:tc>
      </w:tr>
      <w:tr w:rsidR="004A12F6" w:rsidRPr="004A12F6" w:rsidTr="004A12F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49 955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49 955</w:t>
            </w:r>
          </w:p>
        </w:tc>
      </w:tr>
      <w:tr w:rsidR="004A12F6" w:rsidRPr="004A12F6" w:rsidTr="004A12F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68 478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73 077</w:t>
            </w:r>
          </w:p>
        </w:tc>
      </w:tr>
      <w:tr w:rsidR="004A12F6" w:rsidRPr="004A12F6" w:rsidTr="004A12F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58 237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59 378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57 903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57 835</w:t>
            </w:r>
          </w:p>
        </w:tc>
      </w:tr>
      <w:tr w:rsidR="004A12F6" w:rsidRPr="004A12F6" w:rsidTr="004A12F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58 085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56 155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54 823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5 031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5 054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4 225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5 543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1 299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2 702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1 939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2 217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89,13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14 746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14 746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18 000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72 000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41 934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42 455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41 023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42 352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41 842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42 683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41 340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41 729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6 895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6 646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7 449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6 441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807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879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2,07%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1 231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36,32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55,97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70,57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25 758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66 981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66 981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66 190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41 537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42 858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41 720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39 579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41 147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42 620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38 934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4 453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4 030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5 012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3 824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44,44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59,44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19 389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24 545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47 692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35 571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37 129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35 316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34 196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35 233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37 170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34 886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33 945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4 050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4 427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3 840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3 444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1,28%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59,90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26 563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55 745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55 745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37 563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37 989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37 108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37 417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37 630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38 377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37 209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37 109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4 028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3 984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3 998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4 012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750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923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823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34,17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55,17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73,88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21 429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43 324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36 906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37 386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37 260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35 542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34 090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33 939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37 669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6 441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4 527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7 766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6 137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2 242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4 049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4 683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3 169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12,53%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8,50%</w:t>
            </w:r>
          </w:p>
        </w:tc>
      </w:tr>
      <w:tr w:rsidR="004A12F6" w:rsidRPr="004A12F6" w:rsidTr="004A12F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71,00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14 746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14 746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18 000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68 548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68 548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68 125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37 345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37 796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36 792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37 307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36 522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37 703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35 104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36 033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5 688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5 283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6 031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5 743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783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72,86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72,20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107,60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68 548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68 548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66 667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57 203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57 610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57 564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55 994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57 543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56 570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52 846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3 980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3 415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5 166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1 780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2 277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5 166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9,23%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35,22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52,91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86,33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14 746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14 746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18 000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68 125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55 733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68 125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38 056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37 869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37 322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39 874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37 688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36 441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39 587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6 194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5 690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7 001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5 619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1 022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1 510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1 639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51,84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81,66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31 618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66 190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55 405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58 600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66 190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40 981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40 900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42 469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39 539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40 588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40 612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38 250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5 103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4 407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6 027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5 376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1 585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29,47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56,84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19 389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24 545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44 778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47 619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34 385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35 582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33 798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33 359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33 824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32 759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4 279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3 294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3 552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729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20,86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32,38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63,13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31 219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38 068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46 923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35 854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35 849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31 855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39 878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37 273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32 862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40 221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5 716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5 771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5 283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1 617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1 979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2 881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3 993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10,01%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71,25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29 808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36 083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29 808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32 667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43 324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40 857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39 532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42 235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40 385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40 261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39 189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39 635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5 563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2 528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7 890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4 808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2 428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3 575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6 443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2 900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15,25%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7,18%</w:t>
            </w:r>
          </w:p>
        </w:tc>
      </w:tr>
      <w:tr w:rsidR="004A12F6" w:rsidRPr="004A12F6" w:rsidTr="004A12F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1 954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54,80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73,67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25 758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73 077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42 354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44 063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42 341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40 319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41 346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38 923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5 412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4 783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5 706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5 210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88,45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71,30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112,52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49 955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49 955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68 478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73 077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58 779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60 557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58 242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58 273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56 714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56 155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54 902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5 596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5 449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5 103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5 607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1 792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3 402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2 508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139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94,29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26 316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72 000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45 202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45 924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44 608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44 699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45 973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44 377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44 048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5 966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5 371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6 651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5 956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1 014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52,42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57,15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69,12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27 857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31 579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32 031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27 857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66 981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66 981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65 625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42 002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43 608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42 331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39 664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41 400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43 030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38 971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4 291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3 941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4 701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3 428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130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49,17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62,01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34 595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25 758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44 355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37 823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41 196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38 467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35 310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38 133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35 111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3 065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3 019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2 879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33,37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59,30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26 563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32 781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30 682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26 563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55 745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55 745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38 719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39 798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38 530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37 902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38 181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37 550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3 553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2 779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3 790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940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35,80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50,22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67,69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27 273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56 846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40 332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42 632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40 029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38 787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43 041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39 400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38 549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4 344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3 862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4 143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4 350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992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54,60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48,66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69,45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32 955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29 630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39 819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43 590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39 083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38 391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42 139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38 502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4 141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4 740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3 474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3 899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2 629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1 313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1 701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 xml:space="preserve">"современная </w:t>
            </w:r>
            <w:r w:rsidRPr="004A12F6">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53,15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69,22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30 357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35 152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30 357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33 318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56 846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56 846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42 197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43 724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41 925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41 124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42 134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41 045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3 785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2 698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4 335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3 644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899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1 293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1 152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56,25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28 182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37 963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37 304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38 027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38 320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33 392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36 812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38 409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33 345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3 440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3 110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2 647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1 074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2 210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1 326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2 001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5,99%</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47,18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60,40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31 167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31 167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41 860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35 833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37 707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41 854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41 039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33 056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41 520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41 039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31 897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4 265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4 164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822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1 755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2 698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4 809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1 643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1 755</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7,15%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5,31%</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67,20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81,00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27 273</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34 545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35 000</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31 974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32 532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31 136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33 051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33 051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31 136</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2 670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1 688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3 864</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2 670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2 387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7 727</w:t>
            </w:r>
          </w:p>
        </w:tc>
      </w:tr>
      <w:tr w:rsidR="004A12F6" w:rsidRPr="004A12F6" w:rsidTr="004A12F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24,82%</w:t>
            </w:r>
          </w:p>
        </w:tc>
      </w:tr>
      <w:tr w:rsidR="004A12F6" w:rsidRPr="004A12F6" w:rsidTr="004A12F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62,25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24 571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21 429</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47 692</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34 399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36 189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33 391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33 655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36 308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33 333</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4 095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4 051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3 531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4 475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1 241</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3,69%</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43,18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33,80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51,00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28 205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28 205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43 636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43 636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35 505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34 458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36 378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35 106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36 941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3 813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3 155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4 188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2 412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3 155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3 745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10,30%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20</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50,93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37,11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53,04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66,65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33 235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28 846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25 758</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46 341</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36 767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39 469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35 155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35 377</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35 053</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3 714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3 137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3 088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3 779</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1 231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1 188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1 734</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4,90%</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43,98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55,14</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24 571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24 571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25 893</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47 692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39 583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47 692</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31 334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33 235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30 957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30 049</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31 111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33 824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31 111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28 276</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3 528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4 026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2 756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3 600</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2 152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1 061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1 997</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6,65%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17</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45,62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30,88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44,36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60,53</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25 152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25 152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28 065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26 812</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42 373</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35 033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34 265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35 661</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34 183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35 106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35 000</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3 234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3 527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2 761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3 610</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1 821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1 531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1 805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5,06%</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53,14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31,67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56,00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82,50</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21 429</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32 097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32 097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27 841</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28 013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30 477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27 694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24 635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27 694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24 635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3 252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1 080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4 306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3 206</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2 655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1 527</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8 613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6 412</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9,48%</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31,10%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26,03%</w:t>
            </w:r>
          </w:p>
        </w:tc>
      </w:tr>
      <w:tr w:rsidR="004A12F6" w:rsidRPr="004A12F6" w:rsidTr="004A12F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47,72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67,71</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22 429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23 286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22 679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22 429</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28 382</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28 579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29 509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28 676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25 191</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28 501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29 063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28 501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25 606</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3 170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3 492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2 741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2 115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1 489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1 143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1 727</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7</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47,72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34,26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54,79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67,71</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22 429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23 286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22 679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22 429</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28 382</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28 579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29 509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28 676</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25 191</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28 501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29 063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28 501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25 606</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3 170</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3 492</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2 741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2 115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871</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1 489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1 143</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1 727</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jc w:val="right"/>
              <w:rPr>
                <w:rFonts w:ascii="Calibri" w:eastAsia="Times New Roman" w:hAnsi="Calibri" w:cs="Calibri"/>
                <w:color w:val="000000"/>
                <w:lang w:eastAsia="ru-RU"/>
              </w:rPr>
            </w:pPr>
            <w:r w:rsidRPr="004A12F6">
              <w:rPr>
                <w:rFonts w:ascii="Calibri" w:eastAsia="Times New Roman" w:hAnsi="Calibri" w:cs="Calibri"/>
                <w:color w:val="000000"/>
                <w:lang w:eastAsia="ru-RU"/>
              </w:rPr>
              <w:t>6,85%</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12F6" w:rsidRPr="004A12F6" w:rsidRDefault="004A12F6" w:rsidP="004A12F6">
            <w:pPr>
              <w:spacing w:after="0" w:line="240" w:lineRule="auto"/>
              <w:jc w:val="center"/>
              <w:rPr>
                <w:rFonts w:ascii="Calibri" w:eastAsia="Times New Roman" w:hAnsi="Calibri" w:cs="Calibri"/>
                <w:color w:val="000000"/>
                <w:lang w:eastAsia="ru-RU"/>
              </w:rPr>
            </w:pPr>
            <w:r w:rsidRPr="004A12F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r w:rsidR="004A12F6" w:rsidRPr="004A12F6" w:rsidTr="004A12F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4A12F6" w:rsidRPr="004A12F6" w:rsidRDefault="004A12F6" w:rsidP="004A12F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4A12F6" w:rsidRPr="004A12F6" w:rsidRDefault="004A12F6" w:rsidP="004A12F6">
            <w:pPr>
              <w:spacing w:after="0" w:line="240" w:lineRule="auto"/>
              <w:rPr>
                <w:rFonts w:ascii="Calibri" w:eastAsia="Times New Roman" w:hAnsi="Calibri" w:cs="Calibri"/>
                <w:color w:val="000000"/>
                <w:lang w:eastAsia="ru-RU"/>
              </w:rPr>
            </w:pPr>
            <w:r w:rsidRPr="004A12F6">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56" w:rsidRDefault="00707A56" w:rsidP="00E93559">
      <w:pPr>
        <w:spacing w:after="0" w:line="240" w:lineRule="auto"/>
      </w:pPr>
      <w:r>
        <w:separator/>
      </w:r>
    </w:p>
  </w:endnote>
  <w:endnote w:type="continuationSeparator" w:id="0">
    <w:p w:rsidR="00707A56" w:rsidRDefault="00707A56"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6" w:rsidRDefault="004A12F6">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4A12F6" w:rsidRDefault="004A12F6">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4A12F6" w:rsidRDefault="004A12F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A12F6" w:rsidRDefault="004A12F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A12F6" w:rsidRPr="00720E56" w:rsidRDefault="004A12F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4A12F6" w:rsidRDefault="004A12F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A12F6" w:rsidRDefault="004A12F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A12F6" w:rsidRPr="00720E56" w:rsidRDefault="004A12F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4A12F6" w:rsidRDefault="004A12F6">
        <w:pPr>
          <w:pStyle w:val="a5"/>
          <w:jc w:val="right"/>
        </w:pPr>
      </w:p>
      <w:p w:rsidR="004A12F6" w:rsidRPr="00720E56" w:rsidRDefault="004A12F6" w:rsidP="00720E56">
        <w:pPr>
          <w:pStyle w:val="a5"/>
          <w:jc w:val="right"/>
        </w:pPr>
        <w:r>
          <w:fldChar w:fldCharType="begin"/>
        </w:r>
        <w:r>
          <w:instrText>PAGE   \* MERGEFORMAT</w:instrText>
        </w:r>
        <w:r>
          <w:fldChar w:fldCharType="separate"/>
        </w:r>
        <w:r w:rsidR="00E47902">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4A12F6" w:rsidRDefault="004A12F6">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4A12F6" w:rsidRDefault="004A12F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A12F6" w:rsidRDefault="004A12F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A12F6" w:rsidRPr="00720E56" w:rsidRDefault="004A12F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4A12F6" w:rsidRDefault="004A12F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A12F6" w:rsidRDefault="004A12F6"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A12F6" w:rsidRPr="00720E56" w:rsidRDefault="004A12F6"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4A12F6" w:rsidRDefault="004A12F6">
        <w:pPr>
          <w:pStyle w:val="a5"/>
          <w:jc w:val="right"/>
        </w:pPr>
      </w:p>
      <w:p w:rsidR="004A12F6" w:rsidRPr="00720E56" w:rsidRDefault="004A12F6" w:rsidP="00720E56">
        <w:pPr>
          <w:pStyle w:val="a5"/>
          <w:jc w:val="right"/>
        </w:pPr>
        <w:r>
          <w:fldChar w:fldCharType="begin"/>
        </w:r>
        <w:r>
          <w:instrText>PAGE   \* MERGEFORMAT</w:instrText>
        </w:r>
        <w:r>
          <w:fldChar w:fldCharType="separate"/>
        </w:r>
        <w:r w:rsidR="00E47902">
          <w:rPr>
            <w:noProof/>
          </w:rPr>
          <w:t>109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56" w:rsidRDefault="00707A56" w:rsidP="00E93559">
      <w:pPr>
        <w:spacing w:after="0" w:line="240" w:lineRule="auto"/>
      </w:pPr>
      <w:r>
        <w:separator/>
      </w:r>
    </w:p>
  </w:footnote>
  <w:footnote w:type="continuationSeparator" w:id="0">
    <w:p w:rsidR="00707A56" w:rsidRDefault="00707A56"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6" w:rsidRDefault="004A12F6"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4A12F6" w:rsidRPr="000A6FD9" w:rsidRDefault="004A12F6"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A12F6" w:rsidRPr="008D453B" w:rsidRDefault="004A12F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4A12F6" w:rsidRPr="000A6FD9" w:rsidRDefault="004A12F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4A12F6" w:rsidRPr="00C055E1" w:rsidRDefault="004A12F6"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4A12F6" w:rsidRPr="000A6FD9" w:rsidRDefault="004A12F6"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A12F6" w:rsidRPr="008D453B" w:rsidRDefault="004A12F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4A12F6" w:rsidRPr="000A6FD9" w:rsidRDefault="004A12F6"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4A12F6" w:rsidRPr="00C055E1" w:rsidRDefault="004A12F6"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6" w:rsidRPr="009E7B29" w:rsidRDefault="004A12F6"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84A"/>
    <w:rsid w:val="00070DEB"/>
    <w:rsid w:val="00071299"/>
    <w:rsid w:val="0007220E"/>
    <w:rsid w:val="0007343E"/>
    <w:rsid w:val="00073B57"/>
    <w:rsid w:val="000741B3"/>
    <w:rsid w:val="00075893"/>
    <w:rsid w:val="00075A83"/>
    <w:rsid w:val="00077717"/>
    <w:rsid w:val="000802B5"/>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26A2"/>
    <w:rsid w:val="000B2E7C"/>
    <w:rsid w:val="000B4073"/>
    <w:rsid w:val="000B5DF4"/>
    <w:rsid w:val="000B6A2F"/>
    <w:rsid w:val="000B6F7B"/>
    <w:rsid w:val="000B7A37"/>
    <w:rsid w:val="000C1022"/>
    <w:rsid w:val="000C2FDE"/>
    <w:rsid w:val="000C4012"/>
    <w:rsid w:val="000C5401"/>
    <w:rsid w:val="000C5C09"/>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7F0F"/>
    <w:rsid w:val="00120F92"/>
    <w:rsid w:val="00121EAC"/>
    <w:rsid w:val="0012238C"/>
    <w:rsid w:val="00126A6A"/>
    <w:rsid w:val="00127B4C"/>
    <w:rsid w:val="001320C6"/>
    <w:rsid w:val="00132F4F"/>
    <w:rsid w:val="001347FD"/>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1FBE"/>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8061A"/>
    <w:rsid w:val="00180D6B"/>
    <w:rsid w:val="00182B48"/>
    <w:rsid w:val="001841F1"/>
    <w:rsid w:val="00184707"/>
    <w:rsid w:val="00186B79"/>
    <w:rsid w:val="00186E8C"/>
    <w:rsid w:val="0019041A"/>
    <w:rsid w:val="001906CD"/>
    <w:rsid w:val="001908CB"/>
    <w:rsid w:val="00190FB1"/>
    <w:rsid w:val="0019128E"/>
    <w:rsid w:val="0019161A"/>
    <w:rsid w:val="00194B02"/>
    <w:rsid w:val="00195033"/>
    <w:rsid w:val="00195399"/>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423A"/>
    <w:rsid w:val="001D59EF"/>
    <w:rsid w:val="001D715E"/>
    <w:rsid w:val="001E1135"/>
    <w:rsid w:val="001E280E"/>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BAA"/>
    <w:rsid w:val="00221C70"/>
    <w:rsid w:val="0022315A"/>
    <w:rsid w:val="002238E7"/>
    <w:rsid w:val="00225E52"/>
    <w:rsid w:val="00225FBD"/>
    <w:rsid w:val="00226895"/>
    <w:rsid w:val="002309B1"/>
    <w:rsid w:val="002316FF"/>
    <w:rsid w:val="00232E3A"/>
    <w:rsid w:val="002348C6"/>
    <w:rsid w:val="002360C5"/>
    <w:rsid w:val="00236B42"/>
    <w:rsid w:val="00237EC8"/>
    <w:rsid w:val="002416DA"/>
    <w:rsid w:val="00241CEA"/>
    <w:rsid w:val="00242E1B"/>
    <w:rsid w:val="00243799"/>
    <w:rsid w:val="002437A5"/>
    <w:rsid w:val="00243AE0"/>
    <w:rsid w:val="00243B6D"/>
    <w:rsid w:val="0024518C"/>
    <w:rsid w:val="0024551A"/>
    <w:rsid w:val="00245707"/>
    <w:rsid w:val="00245DF9"/>
    <w:rsid w:val="00246379"/>
    <w:rsid w:val="002473BC"/>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A16"/>
    <w:rsid w:val="002B60CA"/>
    <w:rsid w:val="002C053C"/>
    <w:rsid w:val="002C0837"/>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29A"/>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26C7"/>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77A61"/>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62B6"/>
    <w:rsid w:val="00401498"/>
    <w:rsid w:val="00401782"/>
    <w:rsid w:val="00402345"/>
    <w:rsid w:val="00403593"/>
    <w:rsid w:val="00405C4A"/>
    <w:rsid w:val="00405EE5"/>
    <w:rsid w:val="00410008"/>
    <w:rsid w:val="00411886"/>
    <w:rsid w:val="004122DF"/>
    <w:rsid w:val="00414A6C"/>
    <w:rsid w:val="00417D89"/>
    <w:rsid w:val="004203CD"/>
    <w:rsid w:val="004216A4"/>
    <w:rsid w:val="004226F4"/>
    <w:rsid w:val="00424368"/>
    <w:rsid w:val="00426056"/>
    <w:rsid w:val="00426C8D"/>
    <w:rsid w:val="00426EE5"/>
    <w:rsid w:val="004271C1"/>
    <w:rsid w:val="0043092E"/>
    <w:rsid w:val="00431FA1"/>
    <w:rsid w:val="004326C1"/>
    <w:rsid w:val="004333A6"/>
    <w:rsid w:val="0043387F"/>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52D4"/>
    <w:rsid w:val="004578E7"/>
    <w:rsid w:val="00460B20"/>
    <w:rsid w:val="00463A38"/>
    <w:rsid w:val="004644EC"/>
    <w:rsid w:val="004647F7"/>
    <w:rsid w:val="00466241"/>
    <w:rsid w:val="004665E8"/>
    <w:rsid w:val="00466F50"/>
    <w:rsid w:val="0047029F"/>
    <w:rsid w:val="00470FF4"/>
    <w:rsid w:val="00471B4B"/>
    <w:rsid w:val="0047206F"/>
    <w:rsid w:val="004743D8"/>
    <w:rsid w:val="00474AFB"/>
    <w:rsid w:val="00476631"/>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12F6"/>
    <w:rsid w:val="004A2C5C"/>
    <w:rsid w:val="004A396A"/>
    <w:rsid w:val="004A4842"/>
    <w:rsid w:val="004A4C83"/>
    <w:rsid w:val="004A7FBB"/>
    <w:rsid w:val="004B1967"/>
    <w:rsid w:val="004B4892"/>
    <w:rsid w:val="004B6021"/>
    <w:rsid w:val="004C012F"/>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5009"/>
    <w:rsid w:val="005251E4"/>
    <w:rsid w:val="00525E2C"/>
    <w:rsid w:val="00525E7E"/>
    <w:rsid w:val="00526690"/>
    <w:rsid w:val="00526711"/>
    <w:rsid w:val="00526A2D"/>
    <w:rsid w:val="00531517"/>
    <w:rsid w:val="00531765"/>
    <w:rsid w:val="0053247C"/>
    <w:rsid w:val="005350FF"/>
    <w:rsid w:val="00540374"/>
    <w:rsid w:val="00540E20"/>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560"/>
    <w:rsid w:val="00576244"/>
    <w:rsid w:val="00576283"/>
    <w:rsid w:val="0058055C"/>
    <w:rsid w:val="0058171D"/>
    <w:rsid w:val="005822C5"/>
    <w:rsid w:val="00584692"/>
    <w:rsid w:val="00584882"/>
    <w:rsid w:val="00585190"/>
    <w:rsid w:val="0058640F"/>
    <w:rsid w:val="005868CB"/>
    <w:rsid w:val="005869E8"/>
    <w:rsid w:val="00586E61"/>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0FFB"/>
    <w:rsid w:val="005C23A9"/>
    <w:rsid w:val="005C2C08"/>
    <w:rsid w:val="005C4AB5"/>
    <w:rsid w:val="005C5349"/>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54A5"/>
    <w:rsid w:val="005E751E"/>
    <w:rsid w:val="005E79C1"/>
    <w:rsid w:val="005F076A"/>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4FE"/>
    <w:rsid w:val="00643B03"/>
    <w:rsid w:val="006449E1"/>
    <w:rsid w:val="00645FC5"/>
    <w:rsid w:val="00646B83"/>
    <w:rsid w:val="006506CB"/>
    <w:rsid w:val="006507A6"/>
    <w:rsid w:val="00650E1C"/>
    <w:rsid w:val="00650EDA"/>
    <w:rsid w:val="00651571"/>
    <w:rsid w:val="0065210E"/>
    <w:rsid w:val="006532DF"/>
    <w:rsid w:val="0065477A"/>
    <w:rsid w:val="006560D1"/>
    <w:rsid w:val="00656559"/>
    <w:rsid w:val="00660647"/>
    <w:rsid w:val="00661F0A"/>
    <w:rsid w:val="006663D1"/>
    <w:rsid w:val="00666498"/>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4119"/>
    <w:rsid w:val="00684244"/>
    <w:rsid w:val="00685F92"/>
    <w:rsid w:val="00686A2A"/>
    <w:rsid w:val="00686B53"/>
    <w:rsid w:val="006871E6"/>
    <w:rsid w:val="006872FF"/>
    <w:rsid w:val="00687DE0"/>
    <w:rsid w:val="00690561"/>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0BF"/>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6936"/>
    <w:rsid w:val="0070775B"/>
    <w:rsid w:val="00707A56"/>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C4E"/>
    <w:rsid w:val="00726E1F"/>
    <w:rsid w:val="007302DC"/>
    <w:rsid w:val="00730AD5"/>
    <w:rsid w:val="007323C0"/>
    <w:rsid w:val="00732B1F"/>
    <w:rsid w:val="00733833"/>
    <w:rsid w:val="007358CC"/>
    <w:rsid w:val="007361D3"/>
    <w:rsid w:val="00736841"/>
    <w:rsid w:val="00736B7E"/>
    <w:rsid w:val="00737DC2"/>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B5E"/>
    <w:rsid w:val="008130C6"/>
    <w:rsid w:val="008146B8"/>
    <w:rsid w:val="00814D45"/>
    <w:rsid w:val="00817C60"/>
    <w:rsid w:val="008203F4"/>
    <w:rsid w:val="00820405"/>
    <w:rsid w:val="008213B8"/>
    <w:rsid w:val="00823A87"/>
    <w:rsid w:val="0082544C"/>
    <w:rsid w:val="00826278"/>
    <w:rsid w:val="00826739"/>
    <w:rsid w:val="00826E1B"/>
    <w:rsid w:val="00827B59"/>
    <w:rsid w:val="00830384"/>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85D3B"/>
    <w:rsid w:val="0089047F"/>
    <w:rsid w:val="008929E8"/>
    <w:rsid w:val="00892D1C"/>
    <w:rsid w:val="0089451F"/>
    <w:rsid w:val="008954A4"/>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7BD"/>
    <w:rsid w:val="008C3C17"/>
    <w:rsid w:val="008C5B5A"/>
    <w:rsid w:val="008C6C37"/>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7CC6"/>
    <w:rsid w:val="00987F1A"/>
    <w:rsid w:val="009907D1"/>
    <w:rsid w:val="00990F9F"/>
    <w:rsid w:val="00991AF2"/>
    <w:rsid w:val="009922D8"/>
    <w:rsid w:val="009924CA"/>
    <w:rsid w:val="00992726"/>
    <w:rsid w:val="0099281A"/>
    <w:rsid w:val="00992949"/>
    <w:rsid w:val="00995B30"/>
    <w:rsid w:val="00996958"/>
    <w:rsid w:val="009977B2"/>
    <w:rsid w:val="00997E91"/>
    <w:rsid w:val="009A028C"/>
    <w:rsid w:val="009A09ED"/>
    <w:rsid w:val="009A12CD"/>
    <w:rsid w:val="009A1D52"/>
    <w:rsid w:val="009A3B06"/>
    <w:rsid w:val="009A3BEB"/>
    <w:rsid w:val="009A4011"/>
    <w:rsid w:val="009A4C6A"/>
    <w:rsid w:val="009A5AC1"/>
    <w:rsid w:val="009A6BD9"/>
    <w:rsid w:val="009B01FB"/>
    <w:rsid w:val="009B0268"/>
    <w:rsid w:val="009B03B9"/>
    <w:rsid w:val="009B4D93"/>
    <w:rsid w:val="009B573F"/>
    <w:rsid w:val="009B6B46"/>
    <w:rsid w:val="009C06E0"/>
    <w:rsid w:val="009C09B1"/>
    <w:rsid w:val="009C4F16"/>
    <w:rsid w:val="009C75DE"/>
    <w:rsid w:val="009C7A6B"/>
    <w:rsid w:val="009D0420"/>
    <w:rsid w:val="009D07A9"/>
    <w:rsid w:val="009D0CA8"/>
    <w:rsid w:val="009D2EB5"/>
    <w:rsid w:val="009D2F13"/>
    <w:rsid w:val="009D37AA"/>
    <w:rsid w:val="009D3DB0"/>
    <w:rsid w:val="009D56DC"/>
    <w:rsid w:val="009E163D"/>
    <w:rsid w:val="009E19A0"/>
    <w:rsid w:val="009E2848"/>
    <w:rsid w:val="009E2C0C"/>
    <w:rsid w:val="009E37C4"/>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46AB"/>
    <w:rsid w:val="00A05E57"/>
    <w:rsid w:val="00A11B6D"/>
    <w:rsid w:val="00A132FE"/>
    <w:rsid w:val="00A1406D"/>
    <w:rsid w:val="00A1477F"/>
    <w:rsid w:val="00A1508B"/>
    <w:rsid w:val="00A174A4"/>
    <w:rsid w:val="00A20B1D"/>
    <w:rsid w:val="00A227C7"/>
    <w:rsid w:val="00A22E4F"/>
    <w:rsid w:val="00A23182"/>
    <w:rsid w:val="00A249EE"/>
    <w:rsid w:val="00A24DE7"/>
    <w:rsid w:val="00A25173"/>
    <w:rsid w:val="00A25824"/>
    <w:rsid w:val="00A269BE"/>
    <w:rsid w:val="00A27601"/>
    <w:rsid w:val="00A3090B"/>
    <w:rsid w:val="00A30CCE"/>
    <w:rsid w:val="00A31362"/>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23C9"/>
    <w:rsid w:val="00A82E83"/>
    <w:rsid w:val="00A839F4"/>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96"/>
    <w:rsid w:val="00BA272C"/>
    <w:rsid w:val="00BA2F4D"/>
    <w:rsid w:val="00BA3007"/>
    <w:rsid w:val="00BA3898"/>
    <w:rsid w:val="00BA3D3D"/>
    <w:rsid w:val="00BA3E73"/>
    <w:rsid w:val="00BA49CB"/>
    <w:rsid w:val="00BA57D6"/>
    <w:rsid w:val="00BB043A"/>
    <w:rsid w:val="00BB06E8"/>
    <w:rsid w:val="00BB2359"/>
    <w:rsid w:val="00BB361E"/>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4655"/>
    <w:rsid w:val="00BD5105"/>
    <w:rsid w:val="00BD7480"/>
    <w:rsid w:val="00BE0EBB"/>
    <w:rsid w:val="00BE23B3"/>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430C"/>
    <w:rsid w:val="00C17034"/>
    <w:rsid w:val="00C176E8"/>
    <w:rsid w:val="00C179BD"/>
    <w:rsid w:val="00C20AC1"/>
    <w:rsid w:val="00C213A8"/>
    <w:rsid w:val="00C21B76"/>
    <w:rsid w:val="00C22B19"/>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DA0"/>
    <w:rsid w:val="00C52638"/>
    <w:rsid w:val="00C53540"/>
    <w:rsid w:val="00C541B3"/>
    <w:rsid w:val="00C54BCA"/>
    <w:rsid w:val="00C5523F"/>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E3C"/>
    <w:rsid w:val="00C86F2F"/>
    <w:rsid w:val="00C91076"/>
    <w:rsid w:val="00C91960"/>
    <w:rsid w:val="00C924B3"/>
    <w:rsid w:val="00C93A27"/>
    <w:rsid w:val="00C94D60"/>
    <w:rsid w:val="00C94DDE"/>
    <w:rsid w:val="00C94FE4"/>
    <w:rsid w:val="00C955A6"/>
    <w:rsid w:val="00CA1C9C"/>
    <w:rsid w:val="00CA1D8E"/>
    <w:rsid w:val="00CA2D12"/>
    <w:rsid w:val="00CA5643"/>
    <w:rsid w:val="00CA7609"/>
    <w:rsid w:val="00CA7840"/>
    <w:rsid w:val="00CA7C1C"/>
    <w:rsid w:val="00CA7C70"/>
    <w:rsid w:val="00CB2264"/>
    <w:rsid w:val="00CB25AA"/>
    <w:rsid w:val="00CB3811"/>
    <w:rsid w:val="00CB5865"/>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1A67"/>
    <w:rsid w:val="00D9239C"/>
    <w:rsid w:val="00D9259B"/>
    <w:rsid w:val="00D93535"/>
    <w:rsid w:val="00D93B4C"/>
    <w:rsid w:val="00D9480B"/>
    <w:rsid w:val="00D950AA"/>
    <w:rsid w:val="00D959FF"/>
    <w:rsid w:val="00D95D6C"/>
    <w:rsid w:val="00D962CA"/>
    <w:rsid w:val="00D9700F"/>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397"/>
    <w:rsid w:val="00DD2864"/>
    <w:rsid w:val="00DD3509"/>
    <w:rsid w:val="00DD3A2D"/>
    <w:rsid w:val="00DD3B6B"/>
    <w:rsid w:val="00DD3C23"/>
    <w:rsid w:val="00DD40D4"/>
    <w:rsid w:val="00DD5E54"/>
    <w:rsid w:val="00DD6DAB"/>
    <w:rsid w:val="00DD7028"/>
    <w:rsid w:val="00DD70DB"/>
    <w:rsid w:val="00DE02B2"/>
    <w:rsid w:val="00DE0562"/>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6E9C"/>
    <w:rsid w:val="00E4733C"/>
    <w:rsid w:val="00E475BF"/>
    <w:rsid w:val="00E47902"/>
    <w:rsid w:val="00E501D2"/>
    <w:rsid w:val="00E52C46"/>
    <w:rsid w:val="00E52C6D"/>
    <w:rsid w:val="00E52D34"/>
    <w:rsid w:val="00E55B88"/>
    <w:rsid w:val="00E605C7"/>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359D"/>
    <w:rsid w:val="00F345B8"/>
    <w:rsid w:val="00F34A6A"/>
    <w:rsid w:val="00F35B67"/>
    <w:rsid w:val="00F360A2"/>
    <w:rsid w:val="00F36BC8"/>
    <w:rsid w:val="00F401DA"/>
    <w:rsid w:val="00F412B3"/>
    <w:rsid w:val="00F412FE"/>
    <w:rsid w:val="00F41780"/>
    <w:rsid w:val="00F42692"/>
    <w:rsid w:val="00F42815"/>
    <w:rsid w:val="00F42902"/>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B003B"/>
    <w:rsid w:val="00FB1B99"/>
    <w:rsid w:val="00FB1F3A"/>
    <w:rsid w:val="00FB29A7"/>
    <w:rsid w:val="00FB4071"/>
    <w:rsid w:val="00FB5CB7"/>
    <w:rsid w:val="00FB6288"/>
    <w:rsid w:val="00FB6349"/>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7;&#1072;&#1084;&#1072;&#1088;&#1072;\2018_12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8;&#1086;&#1083;&#1100;&#1103;&#1090;&#1090;&#1080;\2018_12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2\&#1054;&#1073;&#1083;&#1072;&#1089;&#1090;&#110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'12_2018'!$B$50</c:f>
              <c:strCache>
                <c:ptCount val="1"/>
                <c:pt idx="0">
                  <c:v>1-комн.</c:v>
                </c:pt>
              </c:strCache>
            </c:strRef>
          </c:tx>
          <c:invertIfNegative val="0"/>
          <c:cat>
            <c:strRef>
              <c:f>'12_2018'!$A$51:$A$52</c:f>
              <c:strCache>
                <c:ptCount val="2"/>
                <c:pt idx="0">
                  <c:v>Самара</c:v>
                </c:pt>
                <c:pt idx="1">
                  <c:v>Тольятти</c:v>
                </c:pt>
              </c:strCache>
            </c:strRef>
          </c:cat>
          <c:val>
            <c:numRef>
              <c:f>'12_2018'!$B$51:$B$52</c:f>
              <c:numCache>
                <c:formatCode>#,##0</c:formatCode>
                <c:ptCount val="2"/>
                <c:pt idx="0">
                  <c:v>1893</c:v>
                </c:pt>
                <c:pt idx="1">
                  <c:v>1342</c:v>
                </c:pt>
              </c:numCache>
            </c:numRef>
          </c:val>
        </c:ser>
        <c:ser>
          <c:idx val="1"/>
          <c:order val="1"/>
          <c:tx>
            <c:strRef>
              <c:f>'12_2018'!$C$50</c:f>
              <c:strCache>
                <c:ptCount val="1"/>
                <c:pt idx="0">
                  <c:v>2-комн.</c:v>
                </c:pt>
              </c:strCache>
            </c:strRef>
          </c:tx>
          <c:invertIfNegative val="0"/>
          <c:cat>
            <c:strRef>
              <c:f>'12_2018'!$A$51:$A$52</c:f>
              <c:strCache>
                <c:ptCount val="2"/>
                <c:pt idx="0">
                  <c:v>Самара</c:v>
                </c:pt>
                <c:pt idx="1">
                  <c:v>Тольятти</c:v>
                </c:pt>
              </c:strCache>
            </c:strRef>
          </c:cat>
          <c:val>
            <c:numRef>
              <c:f>'12_2018'!$C$51:$C$52</c:f>
              <c:numCache>
                <c:formatCode>#,##0</c:formatCode>
                <c:ptCount val="2"/>
                <c:pt idx="0">
                  <c:v>1725</c:v>
                </c:pt>
                <c:pt idx="1">
                  <c:v>1134</c:v>
                </c:pt>
              </c:numCache>
            </c:numRef>
          </c:val>
        </c:ser>
        <c:ser>
          <c:idx val="2"/>
          <c:order val="2"/>
          <c:tx>
            <c:strRef>
              <c:f>'12_2018'!$D$50</c:f>
              <c:strCache>
                <c:ptCount val="1"/>
                <c:pt idx="0">
                  <c:v>3-комн.</c:v>
                </c:pt>
              </c:strCache>
            </c:strRef>
          </c:tx>
          <c:invertIfNegative val="0"/>
          <c:cat>
            <c:strRef>
              <c:f>'12_2018'!$A$51:$A$52</c:f>
              <c:strCache>
                <c:ptCount val="2"/>
                <c:pt idx="0">
                  <c:v>Самара</c:v>
                </c:pt>
                <c:pt idx="1">
                  <c:v>Тольятти</c:v>
                </c:pt>
              </c:strCache>
            </c:strRef>
          </c:cat>
          <c:val>
            <c:numRef>
              <c:f>'12_2018'!$D$51:$D$52</c:f>
              <c:numCache>
                <c:formatCode>#,##0</c:formatCode>
                <c:ptCount val="2"/>
                <c:pt idx="0">
                  <c:v>1476</c:v>
                </c:pt>
                <c:pt idx="1">
                  <c:v>977</c:v>
                </c:pt>
              </c:numCache>
            </c:numRef>
          </c:val>
        </c:ser>
        <c:dLbls>
          <c:showLegendKey val="0"/>
          <c:showVal val="0"/>
          <c:showCatName val="0"/>
          <c:showSerName val="0"/>
          <c:showPercent val="0"/>
          <c:showBubbleSize val="0"/>
        </c:dLbls>
        <c:gapWidth val="150"/>
        <c:axId val="80476800"/>
        <c:axId val="80496128"/>
      </c:barChart>
      <c:catAx>
        <c:axId val="80476800"/>
        <c:scaling>
          <c:orientation val="minMax"/>
        </c:scaling>
        <c:delete val="0"/>
        <c:axPos val="l"/>
        <c:majorTickMark val="out"/>
        <c:minorTickMark val="none"/>
        <c:tickLblPos val="nextTo"/>
        <c:crossAx val="80496128"/>
        <c:crosses val="autoZero"/>
        <c:auto val="1"/>
        <c:lblAlgn val="ctr"/>
        <c:lblOffset val="100"/>
        <c:noMultiLvlLbl val="0"/>
      </c:catAx>
      <c:valAx>
        <c:axId val="80496128"/>
        <c:scaling>
          <c:orientation val="minMax"/>
        </c:scaling>
        <c:delete val="0"/>
        <c:axPos val="b"/>
        <c:majorGridlines/>
        <c:numFmt formatCode="#,##0" sourceLinked="1"/>
        <c:majorTickMark val="out"/>
        <c:minorTickMark val="none"/>
        <c:tickLblPos val="nextTo"/>
        <c:crossAx val="80476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6.2033765213977229E-2</c:v>
                </c:pt>
                <c:pt idx="1">
                  <c:v>7.8523753435414206E-2</c:v>
                </c:pt>
                <c:pt idx="2">
                  <c:v>0.19414998036906164</c:v>
                </c:pt>
                <c:pt idx="3">
                  <c:v>9.3835885355319976E-2</c:v>
                </c:pt>
                <c:pt idx="4">
                  <c:v>0.12799371809972518</c:v>
                </c:pt>
                <c:pt idx="5">
                  <c:v>0.18354927365528073</c:v>
                </c:pt>
                <c:pt idx="6">
                  <c:v>0.10365135453474675</c:v>
                </c:pt>
                <c:pt idx="7">
                  <c:v>8.853553199842952E-2</c:v>
                </c:pt>
                <c:pt idx="8">
                  <c:v>6.7726737338044768E-2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1.5704750687082842E-2</c:v>
                </c:pt>
                <c:pt idx="1">
                  <c:v>0.5626226933647428</c:v>
                </c:pt>
                <c:pt idx="2">
                  <c:v>0.13407930899096976</c:v>
                </c:pt>
                <c:pt idx="3">
                  <c:v>0.20298390263054575</c:v>
                </c:pt>
                <c:pt idx="4">
                  <c:v>4.574008637612878E-2</c:v>
                </c:pt>
                <c:pt idx="5">
                  <c:v>3.8869257950530034E-2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3.9261876717707105E-3</c:v>
                </c:pt>
                <c:pt idx="1">
                  <c:v>8.4413034943070283E-3</c:v>
                </c:pt>
                <c:pt idx="2">
                  <c:v>3.337259521005104E-3</c:v>
                </c:pt>
                <c:pt idx="3">
                  <c:v>0</c:v>
                </c:pt>
                <c:pt idx="4">
                  <c:v>0</c:v>
                </c:pt>
                <c:pt idx="5">
                  <c:v>0</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5.1629367883784846E-2</c:v>
                </c:pt>
                <c:pt idx="1">
                  <c:v>4.4365920691009031E-2</c:v>
                </c:pt>
                <c:pt idx="2">
                  <c:v>0.1519434628975265</c:v>
                </c:pt>
                <c:pt idx="3">
                  <c:v>5.4574008637612879E-2</c:v>
                </c:pt>
                <c:pt idx="4">
                  <c:v>4.1224970553592463E-2</c:v>
                </c:pt>
                <c:pt idx="5">
                  <c:v>9.0106007067137811E-2</c:v>
                </c:pt>
                <c:pt idx="6">
                  <c:v>3.6513545347467612E-2</c:v>
                </c:pt>
                <c:pt idx="7">
                  <c:v>6.0463290145268946E-2</c:v>
                </c:pt>
                <c:pt idx="8">
                  <c:v>3.1802120141342753E-2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1.0600706713780919E-2</c:v>
                </c:pt>
                <c:pt idx="2">
                  <c:v>1.0208087946603848E-2</c:v>
                </c:pt>
                <c:pt idx="3">
                  <c:v>1.3741656851197487E-2</c:v>
                </c:pt>
                <c:pt idx="4">
                  <c:v>2.9642716921868865E-2</c:v>
                </c:pt>
                <c:pt idx="5">
                  <c:v>4.9077345897133882E-2</c:v>
                </c:pt>
                <c:pt idx="6">
                  <c:v>4.9077345897133879E-3</c:v>
                </c:pt>
                <c:pt idx="7">
                  <c:v>4.5151158225363169E-3</c:v>
                </c:pt>
                <c:pt idx="8">
                  <c:v>1.1385944248135061E-2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3.9261876717707105E-3</c:v>
                </c:pt>
                <c:pt idx="2">
                  <c:v>1.8256772673733806E-2</c:v>
                </c:pt>
                <c:pt idx="3">
                  <c:v>2.3753435414212799E-2</c:v>
                </c:pt>
                <c:pt idx="4">
                  <c:v>3.7691401648998819E-2</c:v>
                </c:pt>
                <c:pt idx="5">
                  <c:v>2.8268551236749116E-2</c:v>
                </c:pt>
                <c:pt idx="6">
                  <c:v>5.1825677267373381E-2</c:v>
                </c:pt>
                <c:pt idx="7">
                  <c:v>2.0612485276796232E-2</c:v>
                </c:pt>
                <c:pt idx="8">
                  <c:v>1.8649391440910875E-2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9.8154691794267762E-4</c:v>
                </c:pt>
                <c:pt idx="1">
                  <c:v>1.0011778563015312E-2</c:v>
                </c:pt>
                <c:pt idx="2">
                  <c:v>9.0302316450726339E-3</c:v>
                </c:pt>
                <c:pt idx="3">
                  <c:v>5.8892815076560655E-4</c:v>
                </c:pt>
                <c:pt idx="4">
                  <c:v>1.1189634864546525E-2</c:v>
                </c:pt>
                <c:pt idx="5">
                  <c:v>3.337259521005104E-3</c:v>
                </c:pt>
                <c:pt idx="6">
                  <c:v>5.3003533568904597E-3</c:v>
                </c:pt>
                <c:pt idx="7">
                  <c:v>1.7667844522968198E-3</c:v>
                </c:pt>
                <c:pt idx="8">
                  <c:v>3.5335689045936395E-3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5.4966627404789952E-3</c:v>
                </c:pt>
                <c:pt idx="1">
                  <c:v>1.1778563015312131E-3</c:v>
                </c:pt>
                <c:pt idx="2">
                  <c:v>1.3741656851197488E-3</c:v>
                </c:pt>
                <c:pt idx="3">
                  <c:v>1.1778563015312131E-3</c:v>
                </c:pt>
                <c:pt idx="4">
                  <c:v>8.2449941107184919E-3</c:v>
                </c:pt>
                <c:pt idx="5">
                  <c:v>1.2760109933254809E-2</c:v>
                </c:pt>
                <c:pt idx="6">
                  <c:v>5.1040439733019242E-3</c:v>
                </c:pt>
                <c:pt idx="7">
                  <c:v>1.1778563015312131E-3</c:v>
                </c:pt>
                <c:pt idx="8">
                  <c:v>2.3557126030624262E-3</c:v>
                </c:pt>
              </c:numCache>
            </c:numRef>
          </c:val>
        </c:ser>
        <c:dLbls>
          <c:showLegendKey val="0"/>
          <c:showVal val="0"/>
          <c:showCatName val="0"/>
          <c:showSerName val="0"/>
          <c:showPercent val="0"/>
          <c:showBubbleSize val="0"/>
        </c:dLbls>
        <c:gapWidth val="150"/>
        <c:axId val="60828288"/>
        <c:axId val="60834176"/>
      </c:barChart>
      <c:catAx>
        <c:axId val="60828288"/>
        <c:scaling>
          <c:orientation val="minMax"/>
        </c:scaling>
        <c:delete val="0"/>
        <c:axPos val="b"/>
        <c:majorTickMark val="out"/>
        <c:minorTickMark val="none"/>
        <c:tickLblPos val="nextTo"/>
        <c:crossAx val="60834176"/>
        <c:crosses val="autoZero"/>
        <c:auto val="1"/>
        <c:lblAlgn val="ctr"/>
        <c:lblOffset val="100"/>
        <c:noMultiLvlLbl val="0"/>
      </c:catAx>
      <c:valAx>
        <c:axId val="60834176"/>
        <c:scaling>
          <c:orientation val="minMax"/>
        </c:scaling>
        <c:delete val="0"/>
        <c:axPos val="l"/>
        <c:majorGridlines/>
        <c:numFmt formatCode="0.0%" sourceLinked="1"/>
        <c:majorTickMark val="out"/>
        <c:minorTickMark val="none"/>
        <c:tickLblPos val="nextTo"/>
        <c:crossAx val="60828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1.5901060070671377E-2</c:v>
                </c:pt>
                <c:pt idx="1">
                  <c:v>1.8256772673733806E-2</c:v>
                </c:pt>
                <c:pt idx="2">
                  <c:v>7.3812328229289362E-2</c:v>
                </c:pt>
                <c:pt idx="3">
                  <c:v>3.828032979976443E-2</c:v>
                </c:pt>
                <c:pt idx="4">
                  <c:v>4.8292108362779744E-2</c:v>
                </c:pt>
                <c:pt idx="5">
                  <c:v>7.45975657636435E-2</c:v>
                </c:pt>
                <c:pt idx="6">
                  <c:v>3.6906164114644681E-2</c:v>
                </c:pt>
                <c:pt idx="7">
                  <c:v>4.2402826855123678E-2</c:v>
                </c:pt>
                <c:pt idx="8">
                  <c:v>2.3164507263447192E-2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2.1986650961915981E-2</c:v>
                </c:pt>
                <c:pt idx="1">
                  <c:v>3.0035335689045935E-2</c:v>
                </c:pt>
                <c:pt idx="2">
                  <c:v>6.1248527679623084E-2</c:v>
                </c:pt>
                <c:pt idx="3">
                  <c:v>3.0035335689045935E-2</c:v>
                </c:pt>
                <c:pt idx="4">
                  <c:v>4.4169611307420496E-2</c:v>
                </c:pt>
                <c:pt idx="5">
                  <c:v>5.3788771103258734E-2</c:v>
                </c:pt>
                <c:pt idx="6">
                  <c:v>4.1617589320769532E-2</c:v>
                </c:pt>
                <c:pt idx="7">
                  <c:v>3.1802120141342753E-2</c:v>
                </c:pt>
                <c:pt idx="8">
                  <c:v>2.3949744797801334E-2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2.4146054181389872E-2</c:v>
                </c:pt>
                <c:pt idx="1">
                  <c:v>3.0231645072634473E-2</c:v>
                </c:pt>
                <c:pt idx="2">
                  <c:v>5.9089124460149196E-2</c:v>
                </c:pt>
                <c:pt idx="3">
                  <c:v>2.5520219866509618E-2</c:v>
                </c:pt>
                <c:pt idx="4">
                  <c:v>3.5531998429524932E-2</c:v>
                </c:pt>
                <c:pt idx="5">
                  <c:v>5.5162936788378483E-2</c:v>
                </c:pt>
                <c:pt idx="6">
                  <c:v>2.5127601099332549E-2</c:v>
                </c:pt>
                <c:pt idx="7">
                  <c:v>1.4330585001963094E-2</c:v>
                </c:pt>
                <c:pt idx="8">
                  <c:v>2.0612485276796232E-2</c:v>
                </c:pt>
              </c:numCache>
            </c:numRef>
          </c:val>
        </c:ser>
        <c:dLbls>
          <c:showLegendKey val="0"/>
          <c:showVal val="0"/>
          <c:showCatName val="0"/>
          <c:showSerName val="0"/>
          <c:showPercent val="0"/>
          <c:showBubbleSize val="0"/>
        </c:dLbls>
        <c:gapWidth val="150"/>
        <c:axId val="60852864"/>
        <c:axId val="60854656"/>
      </c:barChart>
      <c:catAx>
        <c:axId val="60852864"/>
        <c:scaling>
          <c:orientation val="minMax"/>
        </c:scaling>
        <c:delete val="0"/>
        <c:axPos val="b"/>
        <c:majorTickMark val="out"/>
        <c:minorTickMark val="none"/>
        <c:tickLblPos val="nextTo"/>
        <c:crossAx val="60854656"/>
        <c:crosses val="autoZero"/>
        <c:auto val="1"/>
        <c:lblAlgn val="ctr"/>
        <c:lblOffset val="100"/>
        <c:noMultiLvlLbl val="0"/>
      </c:catAx>
      <c:valAx>
        <c:axId val="60854656"/>
        <c:scaling>
          <c:orientation val="minMax"/>
        </c:scaling>
        <c:delete val="0"/>
        <c:axPos val="l"/>
        <c:majorGridlines/>
        <c:numFmt formatCode="0.0%" sourceLinked="1"/>
        <c:majorTickMark val="out"/>
        <c:minorTickMark val="none"/>
        <c:tickLblPos val="nextTo"/>
        <c:crossAx val="60852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1">
                  <c:v>75972.580599343855</c:v>
                </c:pt>
                <c:pt idx="5">
                  <c:v>55989.662590552085</c:v>
                </c:pt>
                <c:pt idx="7">
                  <c:v>87562.671499667689</c:v>
                </c:pt>
                <c:pt idx="8">
                  <c:v>65440.15869966078</c:v>
                </c:pt>
                <c:pt idx="9">
                  <c:v>71661.691802820846</c:v>
                </c:pt>
                <c:pt idx="10">
                  <c:v>69022.71565903358</c:v>
                </c:pt>
                <c:pt idx="11">
                  <c:v>81077.992709933096</c:v>
                </c:pt>
                <c:pt idx="13">
                  <c:v>70199.619923408158</c:v>
                </c:pt>
                <c:pt idx="14">
                  <c:v>66903.707404510656</c:v>
                </c:pt>
                <c:pt idx="15">
                  <c:v>62959.981672381713</c:v>
                </c:pt>
                <c:pt idx="16">
                  <c:v>75648.266665518327</c:v>
                </c:pt>
                <c:pt idx="17">
                  <c:v>62225.538649840099</c:v>
                </c:pt>
                <c:pt idx="19">
                  <c:v>63930.937890930465</c:v>
                </c:pt>
                <c:pt idx="20">
                  <c:v>65754.615631235705</c:v>
                </c:pt>
                <c:pt idx="21">
                  <c:v>59820.447301252621</c:v>
                </c:pt>
                <c:pt idx="23">
                  <c:v>64704.293073393092</c:v>
                </c:pt>
                <c:pt idx="25">
                  <c:v>56764.31415215227</c:v>
                </c:pt>
                <c:pt idx="26">
                  <c:v>58229.216260406763</c:v>
                </c:pt>
                <c:pt idx="27">
                  <c:v>54307.16363764141</c:v>
                </c:pt>
                <c:pt idx="28">
                  <c:v>48533.250655193886</c:v>
                </c:pt>
                <c:pt idx="29">
                  <c:v>58344.076491149353</c:v>
                </c:pt>
                <c:pt idx="31">
                  <c:v>62510.518473026561</c:v>
                </c:pt>
                <c:pt idx="32">
                  <c:v>63846.802165555426</c:v>
                </c:pt>
                <c:pt idx="33">
                  <c:v>52841.191864687775</c:v>
                </c:pt>
                <c:pt idx="35">
                  <c:v>60491.331443347684</c:v>
                </c:pt>
                <c:pt idx="37">
                  <c:v>59842.508614637947</c:v>
                </c:pt>
                <c:pt idx="38">
                  <c:v>63472.222222222219</c:v>
                </c:pt>
                <c:pt idx="39">
                  <c:v>57813.872223626837</c:v>
                </c:pt>
                <c:pt idx="40">
                  <c:v>48636.598301027829</c:v>
                </c:pt>
                <c:pt idx="41">
                  <c:v>65256.889914878353</c:v>
                </c:pt>
                <c:pt idx="43">
                  <c:v>46038.373156600959</c:v>
                </c:pt>
                <c:pt idx="44">
                  <c:v>48572.013065831125</c:v>
                </c:pt>
                <c:pt idx="45">
                  <c:v>42219.501295740141</c:v>
                </c:pt>
                <c:pt idx="46">
                  <c:v>41479.746356236981</c:v>
                </c:pt>
                <c:pt idx="47">
                  <c:v>41223.082780734447</c:v>
                </c:pt>
                <c:pt idx="49">
                  <c:v>46027.547072070825</c:v>
                </c:pt>
                <c:pt idx="50">
                  <c:v>45269.501388340694</c:v>
                </c:pt>
                <c:pt idx="51">
                  <c:v>41687.662880501332</c:v>
                </c:pt>
                <c:pt idx="52">
                  <c:v>32319.07894736842</c:v>
                </c:pt>
                <c:pt idx="53">
                  <c:v>42194.011111797568</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dLbl>
              <c:idx val="47"/>
              <c:spPr/>
              <c:txPr>
                <a:bodyPr rot="-5400000" vert="horz"/>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115115.47261752629</c:v>
                </c:pt>
                <c:pt idx="1">
                  <c:v>68302.168030624554</c:v>
                </c:pt>
                <c:pt idx="4">
                  <c:v>51170.832310219535</c:v>
                </c:pt>
                <c:pt idx="5">
                  <c:v>60915.955934612648</c:v>
                </c:pt>
                <c:pt idx="6">
                  <c:v>115996.60730252293</c:v>
                </c:pt>
                <c:pt idx="7">
                  <c:v>86930.948892323548</c:v>
                </c:pt>
                <c:pt idx="8">
                  <c:v>69600.156763023129</c:v>
                </c:pt>
                <c:pt idx="9">
                  <c:v>63596.332313390238</c:v>
                </c:pt>
                <c:pt idx="10">
                  <c:v>67253.736319361415</c:v>
                </c:pt>
                <c:pt idx="13">
                  <c:v>72062.451795089815</c:v>
                </c:pt>
                <c:pt idx="14">
                  <c:v>72967.585089878427</c:v>
                </c:pt>
                <c:pt idx="15">
                  <c:v>57689.046644556496</c:v>
                </c:pt>
                <c:pt idx="16">
                  <c:v>69571.60283995283</c:v>
                </c:pt>
                <c:pt idx="19">
                  <c:v>62860.896251328486</c:v>
                </c:pt>
                <c:pt idx="20">
                  <c:v>64869.414014838148</c:v>
                </c:pt>
                <c:pt idx="21">
                  <c:v>55837.541059217845</c:v>
                </c:pt>
                <c:pt idx="25">
                  <c:v>54031.597791210377</c:v>
                </c:pt>
                <c:pt idx="26">
                  <c:v>56622.346937512928</c:v>
                </c:pt>
                <c:pt idx="27">
                  <c:v>48677.290115946991</c:v>
                </c:pt>
                <c:pt idx="28">
                  <c:v>43637.768985460476</c:v>
                </c:pt>
                <c:pt idx="29">
                  <c:v>50933.908045977012</c:v>
                </c:pt>
                <c:pt idx="31">
                  <c:v>63272.907492686711</c:v>
                </c:pt>
                <c:pt idx="32">
                  <c:v>60056.458693898792</c:v>
                </c:pt>
                <c:pt idx="33">
                  <c:v>51594.70930292202</c:v>
                </c:pt>
                <c:pt idx="34">
                  <c:v>41858.301891409101</c:v>
                </c:pt>
                <c:pt idx="35">
                  <c:v>54510.528398700844</c:v>
                </c:pt>
                <c:pt idx="37">
                  <c:v>54656.047893315736</c:v>
                </c:pt>
                <c:pt idx="38">
                  <c:v>57633.316228211304</c:v>
                </c:pt>
                <c:pt idx="39">
                  <c:v>52612.268969757883</c:v>
                </c:pt>
                <c:pt idx="40">
                  <c:v>49748.500820623885</c:v>
                </c:pt>
                <c:pt idx="41">
                  <c:v>58881.159420289856</c:v>
                </c:pt>
                <c:pt idx="43">
                  <c:v>47173.936145960797</c:v>
                </c:pt>
                <c:pt idx="44">
                  <c:v>48002.809444300088</c:v>
                </c:pt>
                <c:pt idx="45">
                  <c:v>44133.822179982184</c:v>
                </c:pt>
                <c:pt idx="46">
                  <c:v>44177.970119567988</c:v>
                </c:pt>
                <c:pt idx="49">
                  <c:v>43412.655972637061</c:v>
                </c:pt>
                <c:pt idx="50">
                  <c:v>42506.818292227057</c:v>
                </c:pt>
                <c:pt idx="51">
                  <c:v>40622.897081183386</c:v>
                </c:pt>
                <c:pt idx="52">
                  <c:v>38769.117134430729</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100181.2797200076</c:v>
                </c:pt>
                <c:pt idx="1">
                  <c:v>69735.876872713008</c:v>
                </c:pt>
                <c:pt idx="6">
                  <c:v>102128.33407913278</c:v>
                </c:pt>
                <c:pt idx="7">
                  <c:v>78382.863526536225</c:v>
                </c:pt>
                <c:pt idx="8">
                  <c:v>62661.940864160366</c:v>
                </c:pt>
                <c:pt idx="9">
                  <c:v>61559.614260666276</c:v>
                </c:pt>
                <c:pt idx="10">
                  <c:v>68386.813418892139</c:v>
                </c:pt>
                <c:pt idx="12">
                  <c:v>115545.98798013815</c:v>
                </c:pt>
                <c:pt idx="13">
                  <c:v>69648.982496267228</c:v>
                </c:pt>
                <c:pt idx="14">
                  <c:v>69063.630523941538</c:v>
                </c:pt>
                <c:pt idx="15">
                  <c:v>56296.321510719514</c:v>
                </c:pt>
                <c:pt idx="16">
                  <c:v>52658.79840258904</c:v>
                </c:pt>
                <c:pt idx="19">
                  <c:v>64629.918499068473</c:v>
                </c:pt>
                <c:pt idx="20">
                  <c:v>58604.891217905337</c:v>
                </c:pt>
                <c:pt idx="21">
                  <c:v>51845.884538333259</c:v>
                </c:pt>
                <c:pt idx="22">
                  <c:v>54157.264957264961</c:v>
                </c:pt>
                <c:pt idx="25">
                  <c:v>54341.731925386819</c:v>
                </c:pt>
                <c:pt idx="26">
                  <c:v>51357.989629607517</c:v>
                </c:pt>
                <c:pt idx="27">
                  <c:v>46167.090195759425</c:v>
                </c:pt>
                <c:pt idx="28">
                  <c:v>42431.506134958057</c:v>
                </c:pt>
                <c:pt idx="31">
                  <c:v>62696.627855712126</c:v>
                </c:pt>
                <c:pt idx="32">
                  <c:v>55328.135022648479</c:v>
                </c:pt>
                <c:pt idx="33">
                  <c:v>49280.436276073342</c:v>
                </c:pt>
                <c:pt idx="34">
                  <c:v>33070.610313820587</c:v>
                </c:pt>
                <c:pt idx="37">
                  <c:v>56844.419839003553</c:v>
                </c:pt>
                <c:pt idx="38">
                  <c:v>58103.645874851762</c:v>
                </c:pt>
                <c:pt idx="39">
                  <c:v>50186.084518098782</c:v>
                </c:pt>
                <c:pt idx="40">
                  <c:v>45262.322070342954</c:v>
                </c:pt>
                <c:pt idx="43">
                  <c:v>46040.193162551011</c:v>
                </c:pt>
                <c:pt idx="44">
                  <c:v>44769.242559883169</c:v>
                </c:pt>
                <c:pt idx="45">
                  <c:v>41807.690938698746</c:v>
                </c:pt>
                <c:pt idx="46">
                  <c:v>36495.353202484075</c:v>
                </c:pt>
                <c:pt idx="49">
                  <c:v>42925.083081447636</c:v>
                </c:pt>
                <c:pt idx="50">
                  <c:v>41014.011716883018</c:v>
                </c:pt>
                <c:pt idx="51">
                  <c:v>36254.41252161489</c:v>
                </c:pt>
                <c:pt idx="52">
                  <c:v>31891.603512079131</c:v>
                </c:pt>
              </c:numCache>
            </c:numRef>
          </c:val>
        </c:ser>
        <c:dLbls>
          <c:showLegendKey val="0"/>
          <c:showVal val="0"/>
          <c:showCatName val="0"/>
          <c:showSerName val="0"/>
          <c:showPercent val="0"/>
          <c:showBubbleSize val="0"/>
        </c:dLbls>
        <c:gapWidth val="150"/>
        <c:axId val="71967104"/>
        <c:axId val="71968640"/>
      </c:barChart>
      <c:catAx>
        <c:axId val="71967104"/>
        <c:scaling>
          <c:orientation val="minMax"/>
        </c:scaling>
        <c:delete val="0"/>
        <c:axPos val="b"/>
        <c:majorTickMark val="out"/>
        <c:minorTickMark val="none"/>
        <c:tickLblPos val="nextTo"/>
        <c:crossAx val="71968640"/>
        <c:crosses val="autoZero"/>
        <c:auto val="1"/>
        <c:lblAlgn val="ctr"/>
        <c:lblOffset val="100"/>
        <c:noMultiLvlLbl val="0"/>
      </c:catAx>
      <c:valAx>
        <c:axId val="71968640"/>
        <c:scaling>
          <c:orientation val="minMax"/>
        </c:scaling>
        <c:delete val="0"/>
        <c:axPos val="l"/>
        <c:majorGridlines/>
        <c:numFmt formatCode="#,##0" sourceLinked="1"/>
        <c:majorTickMark val="out"/>
        <c:minorTickMark val="none"/>
        <c:tickLblPos val="nextTo"/>
        <c:crossAx val="71967104"/>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0</c:v>
                </c:pt>
                <c:pt idx="1">
                  <c:v>63027.609302843892</c:v>
                </c:pt>
                <c:pt idx="2">
                  <c:v>61424.581657426053</c:v>
                </c:pt>
                <c:pt idx="3">
                  <c:v>54167.458618410747</c:v>
                </c:pt>
                <c:pt idx="4">
                  <c:v>56556.446460594008</c:v>
                </c:pt>
                <c:pt idx="5">
                  <c:v>59093.696017191629</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115820.38036552358</c:v>
                </c:pt>
                <c:pt idx="1">
                  <c:v>63580.913032193152</c:v>
                </c:pt>
                <c:pt idx="2">
                  <c:v>60240.482371569429</c:v>
                </c:pt>
                <c:pt idx="3">
                  <c:v>50951.338041859803</c:v>
                </c:pt>
                <c:pt idx="4">
                  <c:v>54088.532969718479</c:v>
                </c:pt>
                <c:pt idx="5">
                  <c:v>56939.787052775195</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105128.33703623989</c:v>
                </c:pt>
                <c:pt idx="1">
                  <c:v>64769.864938002931</c:v>
                </c:pt>
                <c:pt idx="2">
                  <c:v>54572.644870966615</c:v>
                </c:pt>
                <c:pt idx="3">
                  <c:v>48209.059345962036</c:v>
                </c:pt>
                <c:pt idx="4">
                  <c:v>48922.649581235302</c:v>
                </c:pt>
                <c:pt idx="5">
                  <c:v>0</c:v>
                </c:pt>
              </c:numCache>
            </c:numRef>
          </c:val>
        </c:ser>
        <c:dLbls>
          <c:showLegendKey val="0"/>
          <c:showVal val="0"/>
          <c:showCatName val="0"/>
          <c:showSerName val="0"/>
          <c:showPercent val="0"/>
          <c:showBubbleSize val="0"/>
        </c:dLbls>
        <c:gapWidth val="150"/>
        <c:axId val="74492928"/>
        <c:axId val="77275904"/>
      </c:barChart>
      <c:catAx>
        <c:axId val="74492928"/>
        <c:scaling>
          <c:orientation val="minMax"/>
        </c:scaling>
        <c:delete val="0"/>
        <c:axPos val="b"/>
        <c:majorTickMark val="out"/>
        <c:minorTickMark val="none"/>
        <c:tickLblPos val="nextTo"/>
        <c:crossAx val="77275904"/>
        <c:crosses val="autoZero"/>
        <c:auto val="1"/>
        <c:lblAlgn val="ctr"/>
        <c:lblOffset val="100"/>
        <c:noMultiLvlLbl val="0"/>
      </c:catAx>
      <c:valAx>
        <c:axId val="77275904"/>
        <c:scaling>
          <c:orientation val="minMax"/>
        </c:scaling>
        <c:delete val="0"/>
        <c:axPos val="l"/>
        <c:majorGridlines/>
        <c:numFmt formatCode="#,##0" sourceLinked="1"/>
        <c:majorTickMark val="out"/>
        <c:minorTickMark val="none"/>
        <c:tickLblPos val="nextTo"/>
        <c:crossAx val="74492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70051.716004146307</c:v>
                </c:pt>
                <c:pt idx="1">
                  <c:v>82648.964791056627</c:v>
                </c:pt>
                <c:pt idx="2">
                  <c:v>69514.373895790224</c:v>
                </c:pt>
                <c:pt idx="3">
                  <c:v>63417.951226954203</c:v>
                </c:pt>
                <c:pt idx="4">
                  <c:v>56192.327503412547</c:v>
                </c:pt>
                <c:pt idx="5">
                  <c:v>61418.236023093894</c:v>
                </c:pt>
                <c:pt idx="6">
                  <c:v>59569.575329686697</c:v>
                </c:pt>
                <c:pt idx="7">
                  <c:v>45296.305826084594</c:v>
                </c:pt>
                <c:pt idx="8">
                  <c:v>44157.76601763066</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68527.510769683766</c:v>
                </c:pt>
                <c:pt idx="1">
                  <c:v>81154.645677761262</c:v>
                </c:pt>
                <c:pt idx="2">
                  <c:v>70223.262229988031</c:v>
                </c:pt>
                <c:pt idx="3">
                  <c:v>60487.169948677831</c:v>
                </c:pt>
                <c:pt idx="4">
                  <c:v>51555.84145040725</c:v>
                </c:pt>
                <c:pt idx="5">
                  <c:v>58518.046445170497</c:v>
                </c:pt>
                <c:pt idx="6">
                  <c:v>53485.841921318039</c:v>
                </c:pt>
                <c:pt idx="7">
                  <c:v>46299.561701167448</c:v>
                </c:pt>
                <c:pt idx="8">
                  <c:v>41998.564604384854</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73943.778079249605</c:v>
                </c:pt>
                <c:pt idx="1">
                  <c:v>79792.015844184236</c:v>
                </c:pt>
                <c:pt idx="2">
                  <c:v>69696.554632989108</c:v>
                </c:pt>
                <c:pt idx="3">
                  <c:v>60290.713093839811</c:v>
                </c:pt>
                <c:pt idx="4">
                  <c:v>49757.231488702397</c:v>
                </c:pt>
                <c:pt idx="5">
                  <c:v>57570.911122164194</c:v>
                </c:pt>
                <c:pt idx="6">
                  <c:v>52331.759429007994</c:v>
                </c:pt>
                <c:pt idx="7">
                  <c:v>43916.757266047782</c:v>
                </c:pt>
                <c:pt idx="8">
                  <c:v>40269.182961506049</c:v>
                </c:pt>
              </c:numCache>
            </c:numRef>
          </c:val>
        </c:ser>
        <c:dLbls>
          <c:showLegendKey val="0"/>
          <c:showVal val="0"/>
          <c:showCatName val="0"/>
          <c:showSerName val="0"/>
          <c:showPercent val="0"/>
          <c:showBubbleSize val="0"/>
        </c:dLbls>
        <c:gapWidth val="150"/>
        <c:axId val="78715904"/>
        <c:axId val="78738176"/>
      </c:barChart>
      <c:catAx>
        <c:axId val="78715904"/>
        <c:scaling>
          <c:orientation val="minMax"/>
        </c:scaling>
        <c:delete val="0"/>
        <c:axPos val="b"/>
        <c:majorTickMark val="out"/>
        <c:minorTickMark val="none"/>
        <c:tickLblPos val="nextTo"/>
        <c:crossAx val="78738176"/>
        <c:crosses val="autoZero"/>
        <c:auto val="1"/>
        <c:lblAlgn val="ctr"/>
        <c:lblOffset val="100"/>
        <c:noMultiLvlLbl val="0"/>
      </c:catAx>
      <c:valAx>
        <c:axId val="78738176"/>
        <c:scaling>
          <c:orientation val="minMax"/>
        </c:scaling>
        <c:delete val="0"/>
        <c:axPos val="l"/>
        <c:majorGridlines/>
        <c:numFmt formatCode="#,##0" sourceLinked="1"/>
        <c:majorTickMark val="out"/>
        <c:minorTickMark val="none"/>
        <c:tickLblPos val="nextTo"/>
        <c:crossAx val="78715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102421.40865463539</c:v>
                </c:pt>
                <c:pt idx="1">
                  <c:v>105998.54986240444</c:v>
                </c:pt>
                <c:pt idx="2">
                  <c:v>115545.98798013815</c:v>
                </c:pt>
                <c:pt idx="3">
                  <c:v>0</c:v>
                </c:pt>
                <c:pt idx="4">
                  <c:v>0</c:v>
                </c:pt>
                <c:pt idx="5">
                  <c:v>0</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70542.42146666396</c:v>
                </c:pt>
                <c:pt idx="1">
                  <c:v>83935.474550514889</c:v>
                </c:pt>
                <c:pt idx="2">
                  <c:v>70621.335596943129</c:v>
                </c:pt>
                <c:pt idx="3">
                  <c:v>63791.316409355968</c:v>
                </c:pt>
                <c:pt idx="4">
                  <c:v>55311.211723943168</c:v>
                </c:pt>
                <c:pt idx="5">
                  <c:v>62762.952049259744</c:v>
                </c:pt>
                <c:pt idx="6">
                  <c:v>57329.517112734888</c:v>
                </c:pt>
                <c:pt idx="7">
                  <c:v>46440.439474901519</c:v>
                </c:pt>
                <c:pt idx="8">
                  <c:v>44261.838546476174</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66542.636641073288</c:v>
                </c:pt>
                <c:pt idx="2">
                  <c:v>70157.779596967579</c:v>
                </c:pt>
                <c:pt idx="3">
                  <c:v>62602.900885056508</c:v>
                </c:pt>
                <c:pt idx="4">
                  <c:v>54658.959432026968</c:v>
                </c:pt>
                <c:pt idx="5">
                  <c:v>59090.280413869143</c:v>
                </c:pt>
                <c:pt idx="6">
                  <c:v>58540.929992014419</c:v>
                </c:pt>
                <c:pt idx="7">
                  <c:v>46464.218971090675</c:v>
                </c:pt>
                <c:pt idx="8">
                  <c:v>42232.89605466817</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66113.700426782365</c:v>
                </c:pt>
                <c:pt idx="2">
                  <c:v>58871.65526999205</c:v>
                </c:pt>
                <c:pt idx="3">
                  <c:v>56131.765425916339</c:v>
                </c:pt>
                <c:pt idx="4">
                  <c:v>50053.553290660981</c:v>
                </c:pt>
                <c:pt idx="5">
                  <c:v>51346.314861791659</c:v>
                </c:pt>
                <c:pt idx="6">
                  <c:v>53647.61977283431</c:v>
                </c:pt>
                <c:pt idx="7">
                  <c:v>42945.796450234433</c:v>
                </c:pt>
                <c:pt idx="8">
                  <c:v>39923.921930742319</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51170.832310219535</c:v>
                </c:pt>
                <c:pt idx="1">
                  <c:v>67874.229771709011</c:v>
                </c:pt>
                <c:pt idx="2">
                  <c:v>61775.707558832415</c:v>
                </c:pt>
                <c:pt idx="3">
                  <c:v>54157.264957264961</c:v>
                </c:pt>
                <c:pt idx="4">
                  <c:v>44116.93592679406</c:v>
                </c:pt>
                <c:pt idx="5">
                  <c:v>39273.686721530124</c:v>
                </c:pt>
                <c:pt idx="6">
                  <c:v>47007.661374561409</c:v>
                </c:pt>
                <c:pt idx="7">
                  <c:v>40163.868431234914</c:v>
                </c:pt>
                <c:pt idx="8">
                  <c:v>35759.941683973273</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56693.418782560744</c:v>
                </c:pt>
                <c:pt idx="1">
                  <c:v>81077.992709933096</c:v>
                </c:pt>
                <c:pt idx="2">
                  <c:v>62225.538649840099</c:v>
                </c:pt>
                <c:pt idx="3">
                  <c:v>64704.293073393092</c:v>
                </c:pt>
                <c:pt idx="4">
                  <c:v>57991.21132709353</c:v>
                </c:pt>
                <c:pt idx="5">
                  <c:v>60123.282025215573</c:v>
                </c:pt>
                <c:pt idx="6">
                  <c:v>64521.228703964298</c:v>
                </c:pt>
                <c:pt idx="7">
                  <c:v>41223.082780734447</c:v>
                </c:pt>
                <c:pt idx="8">
                  <c:v>42194.011111797568</c:v>
                </c:pt>
              </c:numCache>
            </c:numRef>
          </c:val>
        </c:ser>
        <c:dLbls>
          <c:showLegendKey val="0"/>
          <c:showVal val="0"/>
          <c:showCatName val="0"/>
          <c:showSerName val="0"/>
          <c:showPercent val="0"/>
          <c:showBubbleSize val="0"/>
        </c:dLbls>
        <c:gapWidth val="150"/>
        <c:axId val="78922880"/>
        <c:axId val="78924416"/>
      </c:barChart>
      <c:catAx>
        <c:axId val="78922880"/>
        <c:scaling>
          <c:orientation val="minMax"/>
        </c:scaling>
        <c:delete val="0"/>
        <c:axPos val="b"/>
        <c:majorTickMark val="out"/>
        <c:minorTickMark val="none"/>
        <c:tickLblPos val="nextTo"/>
        <c:crossAx val="78924416"/>
        <c:crosses val="autoZero"/>
        <c:auto val="1"/>
        <c:lblAlgn val="ctr"/>
        <c:lblOffset val="100"/>
        <c:noMultiLvlLbl val="0"/>
      </c:catAx>
      <c:valAx>
        <c:axId val="78924416"/>
        <c:scaling>
          <c:orientation val="minMax"/>
        </c:scaling>
        <c:delete val="0"/>
        <c:axPos val="l"/>
        <c:majorGridlines/>
        <c:numFmt formatCode="#,##0" sourceLinked="1"/>
        <c:majorTickMark val="out"/>
        <c:minorTickMark val="none"/>
        <c:tickLblPos val="nextTo"/>
        <c:crossAx val="78922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71026.439576861216</c:v>
                </c:pt>
                <c:pt idx="1">
                  <c:v>80977.4623856752</c:v>
                </c:pt>
                <c:pt idx="2">
                  <c:v>69793.453331752375</c:v>
                </c:pt>
                <c:pt idx="3">
                  <c:v>61629.351869462254</c:v>
                </c:pt>
                <c:pt idx="4">
                  <c:v>52805.883116006517</c:v>
                </c:pt>
                <c:pt idx="5">
                  <c:v>59412.086032171683</c:v>
                </c:pt>
                <c:pt idx="6">
                  <c:v>55372.2421519196</c:v>
                </c:pt>
                <c:pt idx="7">
                  <c:v>45433.379898990868</c:v>
                </c:pt>
                <c:pt idx="8">
                  <c:v>42210.740529778261</c:v>
                </c:pt>
              </c:numCache>
            </c:numRef>
          </c:val>
        </c:ser>
        <c:dLbls>
          <c:showLegendKey val="0"/>
          <c:showVal val="0"/>
          <c:showCatName val="0"/>
          <c:showSerName val="0"/>
          <c:showPercent val="0"/>
          <c:showBubbleSize val="0"/>
        </c:dLbls>
        <c:gapWidth val="150"/>
        <c:axId val="78970880"/>
        <c:axId val="78972416"/>
      </c:barChart>
      <c:catAx>
        <c:axId val="78970880"/>
        <c:scaling>
          <c:orientation val="minMax"/>
        </c:scaling>
        <c:delete val="0"/>
        <c:axPos val="b"/>
        <c:majorTickMark val="out"/>
        <c:minorTickMark val="none"/>
        <c:tickLblPos val="nextTo"/>
        <c:txPr>
          <a:bodyPr rot="-5400000" vert="horz"/>
          <a:lstStyle/>
          <a:p>
            <a:pPr>
              <a:defRPr/>
            </a:pPr>
            <a:endParaRPr lang="ru-RU"/>
          </a:p>
        </c:txPr>
        <c:crossAx val="78972416"/>
        <c:crosses val="autoZero"/>
        <c:auto val="1"/>
        <c:lblAlgn val="ctr"/>
        <c:lblOffset val="100"/>
        <c:noMultiLvlLbl val="0"/>
      </c:catAx>
      <c:valAx>
        <c:axId val="78972416"/>
        <c:scaling>
          <c:orientation val="minMax"/>
        </c:scaling>
        <c:delete val="0"/>
        <c:axPos val="l"/>
        <c:majorGridlines/>
        <c:numFmt formatCode="#,##0" sourceLinked="1"/>
        <c:majorTickMark val="out"/>
        <c:minorTickMark val="none"/>
        <c:tickLblPos val="nextTo"/>
        <c:crossAx val="7897088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0.17627187186596605</c:v>
                </c:pt>
                <c:pt idx="1">
                  <c:v>0.34107118175729001</c:v>
                </c:pt>
                <c:pt idx="2">
                  <c:v>0.15585233447736169</c:v>
                </c:pt>
                <c:pt idx="3">
                  <c:v>2.0646304633227787E-2</c:v>
                </c:pt>
                <c:pt idx="4">
                  <c:v>-0.12547953482613061</c:v>
                </c:pt>
                <c:pt idx="5">
                  <c:v>-1.6073928738907912E-2</c:v>
                </c:pt>
                <c:pt idx="6">
                  <c:v>-8.2977954217026667E-2</c:v>
                </c:pt>
                <c:pt idx="7">
                  <c:v>-0.24757587262766692</c:v>
                </c:pt>
                <c:pt idx="8">
                  <c:v>-0.30094613961212652</c:v>
                </c:pt>
              </c:numCache>
            </c:numRef>
          </c:val>
        </c:ser>
        <c:dLbls>
          <c:showLegendKey val="0"/>
          <c:showVal val="0"/>
          <c:showCatName val="0"/>
          <c:showSerName val="0"/>
          <c:showPercent val="0"/>
          <c:showBubbleSize val="0"/>
        </c:dLbls>
        <c:gapWidth val="150"/>
        <c:axId val="78988032"/>
        <c:axId val="78989568"/>
      </c:barChart>
      <c:catAx>
        <c:axId val="78988032"/>
        <c:scaling>
          <c:orientation val="minMax"/>
        </c:scaling>
        <c:delete val="0"/>
        <c:axPos val="b"/>
        <c:majorTickMark val="out"/>
        <c:minorTickMark val="none"/>
        <c:tickLblPos val="nextTo"/>
        <c:txPr>
          <a:bodyPr rot="-5400000" vert="horz"/>
          <a:lstStyle/>
          <a:p>
            <a:pPr>
              <a:defRPr/>
            </a:pPr>
            <a:endParaRPr lang="ru-RU"/>
          </a:p>
        </c:txPr>
        <c:crossAx val="78989568"/>
        <c:crosses val="autoZero"/>
        <c:auto val="1"/>
        <c:lblAlgn val="ctr"/>
        <c:lblOffset val="100"/>
        <c:noMultiLvlLbl val="0"/>
      </c:catAx>
      <c:valAx>
        <c:axId val="78989568"/>
        <c:scaling>
          <c:orientation val="minMax"/>
        </c:scaling>
        <c:delete val="0"/>
        <c:axPos val="l"/>
        <c:majorGridlines/>
        <c:numFmt formatCode="0%" sourceLinked="1"/>
        <c:majorTickMark val="out"/>
        <c:minorTickMark val="none"/>
        <c:tickLblPos val="nextTo"/>
        <c:crossAx val="789880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'12_2018'!$B$50</c:f>
              <c:strCache>
                <c:ptCount val="1"/>
                <c:pt idx="0">
                  <c:v>1-комн.</c:v>
                </c:pt>
              </c:strCache>
            </c:strRef>
          </c:tx>
          <c:invertIfNegative val="0"/>
          <c:cat>
            <c:strRef>
              <c:f>'12_2018'!$A$53:$A$60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'12_2018'!$B$53:$B$60</c:f>
              <c:numCache>
                <c:formatCode>#,##0</c:formatCode>
                <c:ptCount val="8"/>
                <c:pt idx="0">
                  <c:v>186</c:v>
                </c:pt>
                <c:pt idx="1">
                  <c:v>289</c:v>
                </c:pt>
                <c:pt idx="2">
                  <c:v>129</c:v>
                </c:pt>
                <c:pt idx="3">
                  <c:v>35</c:v>
                </c:pt>
                <c:pt idx="4">
                  <c:v>50</c:v>
                </c:pt>
                <c:pt idx="5">
                  <c:v>90</c:v>
                </c:pt>
                <c:pt idx="6">
                  <c:v>142</c:v>
                </c:pt>
                <c:pt idx="7">
                  <c:v>29</c:v>
                </c:pt>
              </c:numCache>
            </c:numRef>
          </c:val>
        </c:ser>
        <c:ser>
          <c:idx val="1"/>
          <c:order val="1"/>
          <c:tx>
            <c:strRef>
              <c:f>'12_2018'!$C$50</c:f>
              <c:strCache>
                <c:ptCount val="1"/>
                <c:pt idx="0">
                  <c:v>2-комн.</c:v>
                </c:pt>
              </c:strCache>
            </c:strRef>
          </c:tx>
          <c:invertIfNegative val="0"/>
          <c:cat>
            <c:strRef>
              <c:f>'12_2018'!$A$53:$A$60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'12_2018'!$C$53:$C$60</c:f>
              <c:numCache>
                <c:formatCode>#,##0</c:formatCode>
                <c:ptCount val="8"/>
                <c:pt idx="0">
                  <c:v>256</c:v>
                </c:pt>
                <c:pt idx="1">
                  <c:v>405</c:v>
                </c:pt>
                <c:pt idx="2">
                  <c:v>141</c:v>
                </c:pt>
                <c:pt idx="3">
                  <c:v>81</c:v>
                </c:pt>
                <c:pt idx="4">
                  <c:v>68</c:v>
                </c:pt>
                <c:pt idx="5">
                  <c:v>119</c:v>
                </c:pt>
                <c:pt idx="6">
                  <c:v>167</c:v>
                </c:pt>
                <c:pt idx="7">
                  <c:v>37</c:v>
                </c:pt>
              </c:numCache>
            </c:numRef>
          </c:val>
        </c:ser>
        <c:ser>
          <c:idx val="2"/>
          <c:order val="2"/>
          <c:tx>
            <c:strRef>
              <c:f>'12_2018'!$D$50</c:f>
              <c:strCache>
                <c:ptCount val="1"/>
                <c:pt idx="0">
                  <c:v>3-комн.</c:v>
                </c:pt>
              </c:strCache>
            </c:strRef>
          </c:tx>
          <c:invertIfNegative val="0"/>
          <c:cat>
            <c:strRef>
              <c:f>'12_2018'!$A$53:$A$60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'12_2018'!$D$53:$D$60</c:f>
              <c:numCache>
                <c:formatCode>#,##0</c:formatCode>
                <c:ptCount val="8"/>
                <c:pt idx="0">
                  <c:v>152</c:v>
                </c:pt>
                <c:pt idx="1">
                  <c:v>313</c:v>
                </c:pt>
                <c:pt idx="2">
                  <c:v>92</c:v>
                </c:pt>
                <c:pt idx="3">
                  <c:v>53</c:v>
                </c:pt>
                <c:pt idx="4">
                  <c:v>35</c:v>
                </c:pt>
                <c:pt idx="5">
                  <c:v>72</c:v>
                </c:pt>
                <c:pt idx="6">
                  <c:v>91</c:v>
                </c:pt>
                <c:pt idx="7">
                  <c:v>31</c:v>
                </c:pt>
              </c:numCache>
            </c:numRef>
          </c:val>
        </c:ser>
        <c:dLbls>
          <c:showLegendKey val="0"/>
          <c:showVal val="0"/>
          <c:showCatName val="0"/>
          <c:showSerName val="0"/>
          <c:showPercent val="0"/>
          <c:showBubbleSize val="0"/>
        </c:dLbls>
        <c:gapWidth val="150"/>
        <c:axId val="86309504"/>
        <c:axId val="87635840"/>
      </c:barChart>
      <c:catAx>
        <c:axId val="86309504"/>
        <c:scaling>
          <c:orientation val="minMax"/>
        </c:scaling>
        <c:delete val="0"/>
        <c:axPos val="b"/>
        <c:numFmt formatCode="General" sourceLinked="1"/>
        <c:majorTickMark val="out"/>
        <c:minorTickMark val="none"/>
        <c:tickLblPos val="nextTo"/>
        <c:crossAx val="87635840"/>
        <c:crosses val="autoZero"/>
        <c:auto val="1"/>
        <c:lblAlgn val="ctr"/>
        <c:lblOffset val="100"/>
        <c:noMultiLvlLbl val="0"/>
      </c:catAx>
      <c:valAx>
        <c:axId val="87635840"/>
        <c:scaling>
          <c:orientation val="minMax"/>
        </c:scaling>
        <c:delete val="0"/>
        <c:axPos val="l"/>
        <c:majorGridlines/>
        <c:numFmt formatCode="#,##0" sourceLinked="1"/>
        <c:majorTickMark val="out"/>
        <c:minorTickMark val="none"/>
        <c:tickLblPos val="nextTo"/>
        <c:crossAx val="863095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'2014_итог'!$C$2:$BJ$2</c:f>
              <c:numCache>
                <c:formatCode>#,##0"р."</c:formatCode>
                <c:ptCount val="13"/>
                <c:pt idx="0">
                  <c:v>56579.332838963084</c:v>
                </c:pt>
                <c:pt idx="1">
                  <c:v>57156.930345269662</c:v>
                </c:pt>
                <c:pt idx="2">
                  <c:v>56098.352465023287</c:v>
                </c:pt>
                <c:pt idx="3">
                  <c:v>58156.085834430509</c:v>
                </c:pt>
                <c:pt idx="4">
                  <c:v>55310.615443308925</c:v>
                </c:pt>
                <c:pt idx="5">
                  <c:v>56638.968834477586</c:v>
                </c:pt>
                <c:pt idx="6">
                  <c:v>58497.645914996181</c:v>
                </c:pt>
                <c:pt idx="7">
                  <c:v>57855.161434261572</c:v>
                </c:pt>
                <c:pt idx="8">
                  <c:v>58983.101457605124</c:v>
                </c:pt>
                <c:pt idx="9">
                  <c:v>58974.760464354542</c:v>
                </c:pt>
                <c:pt idx="10">
                  <c:v>59011.872294241264</c:v>
                </c:pt>
                <c:pt idx="11">
                  <c:v>59319.748958517674</c:v>
                </c:pt>
                <c:pt idx="12">
                  <c:v>60382.672812016834</c:v>
                </c:pt>
              </c:numCache>
            </c:numRef>
          </c:val>
          <c:smooth val="0"/>
        </c:ser>
        <c:dLbls>
          <c:showLegendKey val="0"/>
          <c:showVal val="0"/>
          <c:showCatName val="0"/>
          <c:showSerName val="0"/>
          <c:showPercent val="0"/>
          <c:showBubbleSize val="0"/>
        </c:dLbls>
        <c:marker val="1"/>
        <c:smooth val="0"/>
        <c:axId val="79024128"/>
        <c:axId val="79025664"/>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'2014_итог'!$C$3:$BJ$3</c:f>
              <c:numCache>
                <c:formatCode>#,##0</c:formatCode>
                <c:ptCount val="13"/>
                <c:pt idx="0">
                  <c:v>5320</c:v>
                </c:pt>
                <c:pt idx="1">
                  <c:v>3264</c:v>
                </c:pt>
                <c:pt idx="2">
                  <c:v>3668</c:v>
                </c:pt>
                <c:pt idx="3">
                  <c:v>4017</c:v>
                </c:pt>
                <c:pt idx="4">
                  <c:v>1669</c:v>
                </c:pt>
                <c:pt idx="5">
                  <c:v>3085</c:v>
                </c:pt>
                <c:pt idx="6">
                  <c:v>5647</c:v>
                </c:pt>
                <c:pt idx="7">
                  <c:v>7665</c:v>
                </c:pt>
                <c:pt idx="8">
                  <c:v>5322</c:v>
                </c:pt>
                <c:pt idx="9">
                  <c:v>5298</c:v>
                </c:pt>
                <c:pt idx="10">
                  <c:v>5326</c:v>
                </c:pt>
                <c:pt idx="11">
                  <c:v>5305</c:v>
                </c:pt>
                <c:pt idx="12">
                  <c:v>5094</c:v>
                </c:pt>
              </c:numCache>
            </c:numRef>
          </c:val>
          <c:smooth val="0"/>
        </c:ser>
        <c:dLbls>
          <c:showLegendKey val="0"/>
          <c:showVal val="0"/>
          <c:showCatName val="0"/>
          <c:showSerName val="0"/>
          <c:showPercent val="0"/>
          <c:showBubbleSize val="0"/>
        </c:dLbls>
        <c:marker val="1"/>
        <c:smooth val="0"/>
        <c:axId val="80085760"/>
        <c:axId val="79027200"/>
      </c:lineChart>
      <c:dateAx>
        <c:axId val="79024128"/>
        <c:scaling>
          <c:orientation val="minMax"/>
        </c:scaling>
        <c:delete val="0"/>
        <c:axPos val="b"/>
        <c:numFmt formatCode="mmm\-yy" sourceLinked="1"/>
        <c:majorTickMark val="out"/>
        <c:minorTickMark val="none"/>
        <c:tickLblPos val="nextTo"/>
        <c:crossAx val="79025664"/>
        <c:crosses val="autoZero"/>
        <c:auto val="1"/>
        <c:lblOffset val="100"/>
        <c:baseTimeUnit val="months"/>
      </c:dateAx>
      <c:valAx>
        <c:axId val="79025664"/>
        <c:scaling>
          <c:orientation val="minMax"/>
        </c:scaling>
        <c:delete val="0"/>
        <c:axPos val="l"/>
        <c:majorGridlines/>
        <c:numFmt formatCode="#,##0&quot;р.&quot;" sourceLinked="1"/>
        <c:majorTickMark val="out"/>
        <c:minorTickMark val="none"/>
        <c:tickLblPos val="nextTo"/>
        <c:crossAx val="79024128"/>
        <c:crosses val="autoZero"/>
        <c:crossBetween val="between"/>
      </c:valAx>
      <c:valAx>
        <c:axId val="79027200"/>
        <c:scaling>
          <c:orientation val="minMax"/>
        </c:scaling>
        <c:delete val="0"/>
        <c:axPos val="r"/>
        <c:numFmt formatCode="#,##0" sourceLinked="1"/>
        <c:majorTickMark val="out"/>
        <c:minorTickMark val="none"/>
        <c:tickLblPos val="nextTo"/>
        <c:crossAx val="80085760"/>
        <c:crosses val="max"/>
        <c:crossBetween val="between"/>
      </c:valAx>
      <c:dateAx>
        <c:axId val="80085760"/>
        <c:scaling>
          <c:orientation val="minMax"/>
        </c:scaling>
        <c:delete val="1"/>
        <c:axPos val="b"/>
        <c:numFmt formatCode="mmm\-yy" sourceLinked="1"/>
        <c:majorTickMark val="out"/>
        <c:minorTickMark val="none"/>
        <c:tickLblPos val="nextTo"/>
        <c:crossAx val="79027200"/>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2.2890285245587304E-2"/>
                  <c:y val="0.23292443154024584"/>
                </c:manualLayout>
              </c:layout>
              <c:numFmt formatCode="General" sourceLinked="0"/>
              <c:txPr>
                <a:bodyPr/>
                <a:lstStyle/>
                <a:p>
                  <a:pPr>
                    <a:defRPr/>
                  </a:pPr>
                  <a:endParaRPr lang="ru-RU"/>
                </a:p>
              </c:txPr>
            </c:trendlineLbl>
          </c:trendline>
          <c:cat>
            <c:numRef>
              <c:f>Динамика!$E$1:$BP$1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Динамика!$E$4:$BP$4</c:f>
              <c:numCache>
                <c:formatCode>0.00%</c:formatCode>
                <c:ptCount val="13"/>
                <c:pt idx="0">
                  <c:v>1.7053698827483106E-3</c:v>
                </c:pt>
                <c:pt idx="1">
                  <c:v>1.020863056039463E-2</c:v>
                </c:pt>
                <c:pt idx="2">
                  <c:v>-1.8520551643550327E-2</c:v>
                </c:pt>
                <c:pt idx="3">
                  <c:v>3.6680816440914137E-2</c:v>
                </c:pt>
                <c:pt idx="4">
                  <c:v>-4.8928162036602579E-2</c:v>
                </c:pt>
                <c:pt idx="5">
                  <c:v>2.4016246800402496E-2</c:v>
                </c:pt>
                <c:pt idx="6">
                  <c:v>3.2816223860826561E-2</c:v>
                </c:pt>
                <c:pt idx="7">
                  <c:v>-1.0983082664013743E-2</c:v>
                </c:pt>
                <c:pt idx="8">
                  <c:v>1.9495927336149313E-2</c:v>
                </c:pt>
                <c:pt idx="9">
                  <c:v>-1.4141326997830315E-4</c:v>
                </c:pt>
                <c:pt idx="10">
                  <c:v>6.2928326617203224E-4</c:v>
                </c:pt>
                <c:pt idx="11">
                  <c:v>5.2171987145450032E-3</c:v>
                </c:pt>
                <c:pt idx="12">
                  <c:v>1.7918549423438443E-2</c:v>
                </c:pt>
              </c:numCache>
            </c:numRef>
          </c:val>
          <c:smooth val="0"/>
        </c:ser>
        <c:dLbls>
          <c:dLblPos val="l"/>
          <c:showLegendKey val="0"/>
          <c:showVal val="1"/>
          <c:showCatName val="0"/>
          <c:showSerName val="0"/>
          <c:showPercent val="0"/>
          <c:showBubbleSize val="0"/>
        </c:dLbls>
        <c:marker val="1"/>
        <c:smooth val="0"/>
        <c:axId val="80103296"/>
        <c:axId val="80104832"/>
      </c:lineChart>
      <c:dateAx>
        <c:axId val="80103296"/>
        <c:scaling>
          <c:orientation val="minMax"/>
        </c:scaling>
        <c:delete val="0"/>
        <c:axPos val="b"/>
        <c:numFmt formatCode="mmm\-yy" sourceLinked="1"/>
        <c:majorTickMark val="out"/>
        <c:minorTickMark val="none"/>
        <c:tickLblPos val="nextTo"/>
        <c:crossAx val="80104832"/>
        <c:crosses val="autoZero"/>
        <c:auto val="1"/>
        <c:lblOffset val="100"/>
        <c:baseTimeUnit val="months"/>
      </c:dateAx>
      <c:valAx>
        <c:axId val="80104832"/>
        <c:scaling>
          <c:orientation val="minMax"/>
        </c:scaling>
        <c:delete val="0"/>
        <c:axPos val="l"/>
        <c:majorGridlines/>
        <c:numFmt formatCode="0.0%" sourceLinked="0"/>
        <c:majorTickMark val="out"/>
        <c:minorTickMark val="none"/>
        <c:tickLblPos val="nextTo"/>
        <c:crossAx val="80103296"/>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0.28989284679988414</c:v>
                </c:pt>
                <c:pt idx="1">
                  <c:v>0.56588473790906457</c:v>
                </c:pt>
                <c:pt idx="2">
                  <c:v>7.1532001158412975E-2</c:v>
                </c:pt>
                <c:pt idx="3">
                  <c:v>5.7051838980596584E-2</c:v>
                </c:pt>
                <c:pt idx="4">
                  <c:v>1.5638575152041704E-2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1.7665797856935998E-2</c:v>
                </c:pt>
                <c:pt idx="1">
                  <c:v>0.28467998841587028</c:v>
                </c:pt>
                <c:pt idx="2">
                  <c:v>0.35650159281783955</c:v>
                </c:pt>
                <c:pt idx="3">
                  <c:v>0.24847958297132927</c:v>
                </c:pt>
                <c:pt idx="4">
                  <c:v>8.2826527657109766E-2</c:v>
                </c:pt>
                <c:pt idx="5">
                  <c:v>9.8465102809151463E-3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6.0816681146828849E-3</c:v>
                </c:pt>
                <c:pt idx="1">
                  <c:v>1.1584129742253113E-2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7.529684332464523E-2</c:v>
                </c:pt>
                <c:pt idx="1">
                  <c:v>0.17173472342890239</c:v>
                </c:pt>
                <c:pt idx="2">
                  <c:v>1.8824210831161307E-2</c:v>
                </c:pt>
                <c:pt idx="3">
                  <c:v>3.1856356791196061E-3</c:v>
                </c:pt>
                <c:pt idx="4">
                  <c:v>1.5638575152041704E-2</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5.7631045467709238E-2</c:v>
                </c:pt>
                <c:pt idx="1">
                  <c:v>0.24123950188242108</c:v>
                </c:pt>
                <c:pt idx="2">
                  <c:v>3.5910802200984651E-2</c:v>
                </c:pt>
                <c:pt idx="3">
                  <c:v>2.1720243266724587E-2</c:v>
                </c:pt>
                <c:pt idx="4">
                  <c:v>0</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0.12974225311323487</c:v>
                </c:pt>
                <c:pt idx="1">
                  <c:v>9.0066608746017962E-2</c:v>
                </c:pt>
                <c:pt idx="2">
                  <c:v>1.216333622936577E-2</c:v>
                </c:pt>
                <c:pt idx="3">
                  <c:v>1.6507384882710686E-2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1.4769765421372719E-2</c:v>
                </c:pt>
                <c:pt idx="1">
                  <c:v>5.1259774109470024E-2</c:v>
                </c:pt>
                <c:pt idx="2">
                  <c:v>3.1856356791196061E-3</c:v>
                </c:pt>
                <c:pt idx="3">
                  <c:v>1.3611352447147408E-2</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6.3712713582392121E-3</c:v>
                </c:pt>
                <c:pt idx="1">
                  <c:v>0</c:v>
                </c:pt>
                <c:pt idx="2">
                  <c:v>1.4480162177816392E-3</c:v>
                </c:pt>
                <c:pt idx="3">
                  <c:v>2.0272227048942948E-3</c:v>
                </c:pt>
                <c:pt idx="4">
                  <c:v>0</c:v>
                </c:pt>
              </c:numCache>
            </c:numRef>
          </c:val>
        </c:ser>
        <c:dLbls>
          <c:showLegendKey val="0"/>
          <c:showVal val="0"/>
          <c:showCatName val="0"/>
          <c:showSerName val="0"/>
          <c:showPercent val="0"/>
          <c:showBubbleSize val="0"/>
        </c:dLbls>
        <c:gapWidth val="150"/>
        <c:axId val="80367616"/>
        <c:axId val="80369152"/>
      </c:barChart>
      <c:catAx>
        <c:axId val="80367616"/>
        <c:scaling>
          <c:orientation val="minMax"/>
        </c:scaling>
        <c:delete val="0"/>
        <c:axPos val="b"/>
        <c:majorTickMark val="out"/>
        <c:minorTickMark val="none"/>
        <c:tickLblPos val="nextTo"/>
        <c:crossAx val="80369152"/>
        <c:crosses val="autoZero"/>
        <c:auto val="1"/>
        <c:lblAlgn val="ctr"/>
        <c:lblOffset val="100"/>
        <c:noMultiLvlLbl val="0"/>
      </c:catAx>
      <c:valAx>
        <c:axId val="80369152"/>
        <c:scaling>
          <c:orientation val="minMax"/>
        </c:scaling>
        <c:delete val="0"/>
        <c:axPos val="l"/>
        <c:majorGridlines/>
        <c:numFmt formatCode="0.0%" sourceLinked="1"/>
        <c:majorTickMark val="out"/>
        <c:minorTickMark val="none"/>
        <c:tickLblPos val="nextTo"/>
        <c:crossAx val="803676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0.12771503040834056</c:v>
                </c:pt>
                <c:pt idx="1">
                  <c:v>0.21604401969302056</c:v>
                </c:pt>
                <c:pt idx="2">
                  <c:v>1.9113814074717638E-2</c:v>
                </c:pt>
                <c:pt idx="3">
                  <c:v>1.9113814074717638E-2</c:v>
                </c:pt>
                <c:pt idx="4">
                  <c:v>6.6608746017955403E-3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9.9623515783376776E-2</c:v>
                </c:pt>
                <c:pt idx="1">
                  <c:v>0.16941789748045177</c:v>
                </c:pt>
                <c:pt idx="2">
                  <c:v>2.9829134086301768E-2</c:v>
                </c:pt>
                <c:pt idx="3">
                  <c:v>2.2589052997393572E-2</c:v>
                </c:pt>
                <c:pt idx="4">
                  <c:v>6.9504778453518675E-3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6.2554300608166816E-2</c:v>
                </c:pt>
                <c:pt idx="1">
                  <c:v>0.18042282073559224</c:v>
                </c:pt>
                <c:pt idx="2">
                  <c:v>2.2589052997393572E-2</c:v>
                </c:pt>
                <c:pt idx="3">
                  <c:v>1.5348971908485375E-2</c:v>
                </c:pt>
                <c:pt idx="4">
                  <c:v>2.0272227048942948E-3</c:v>
                </c:pt>
              </c:numCache>
            </c:numRef>
          </c:val>
        </c:ser>
        <c:dLbls>
          <c:showLegendKey val="0"/>
          <c:showVal val="0"/>
          <c:showCatName val="0"/>
          <c:showSerName val="0"/>
          <c:showPercent val="0"/>
          <c:showBubbleSize val="0"/>
        </c:dLbls>
        <c:gapWidth val="150"/>
        <c:axId val="80445440"/>
        <c:axId val="80446976"/>
      </c:barChart>
      <c:catAx>
        <c:axId val="80445440"/>
        <c:scaling>
          <c:orientation val="minMax"/>
        </c:scaling>
        <c:delete val="0"/>
        <c:axPos val="b"/>
        <c:majorTickMark val="out"/>
        <c:minorTickMark val="none"/>
        <c:tickLblPos val="nextTo"/>
        <c:crossAx val="80446976"/>
        <c:crosses val="autoZero"/>
        <c:auto val="1"/>
        <c:lblAlgn val="ctr"/>
        <c:lblOffset val="100"/>
        <c:noMultiLvlLbl val="0"/>
      </c:catAx>
      <c:valAx>
        <c:axId val="80446976"/>
        <c:scaling>
          <c:orientation val="minMax"/>
        </c:scaling>
        <c:delete val="0"/>
        <c:axPos val="l"/>
        <c:majorGridlines/>
        <c:numFmt formatCode="0.0%" sourceLinked="1"/>
        <c:majorTickMark val="out"/>
        <c:minorTickMark val="none"/>
        <c:tickLblPos val="nextTo"/>
        <c:crossAx val="80445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57610.114629721262</c:v>
                </c:pt>
                <c:pt idx="1">
                  <c:v>37868.810908829095</c:v>
                </c:pt>
                <c:pt idx="2">
                  <c:v>40899.762541846583</c:v>
                </c:pt>
                <c:pt idx="3">
                  <c:v>35581.866309513134</c:v>
                </c:pt>
                <c:pt idx="4">
                  <c:v>35848.907761352973</c:v>
                </c:pt>
                <c:pt idx="5">
                  <c:v>39532.282282282278</c:v>
                </c:pt>
                <c:pt idx="6">
                  <c:v>60557.21566191996</c:v>
                </c:pt>
                <c:pt idx="7">
                  <c:v>45924.298831043641</c:v>
                </c:pt>
                <c:pt idx="8">
                  <c:v>43607.517606147885</c:v>
                </c:pt>
                <c:pt idx="9">
                  <c:v>41195.782983166064</c:v>
                </c:pt>
                <c:pt idx="10">
                  <c:v>39798.271235958884</c:v>
                </c:pt>
                <c:pt idx="13">
                  <c:v>43589.714042660424</c:v>
                </c:pt>
                <c:pt idx="14">
                  <c:v>43723.541590693727</c:v>
                </c:pt>
                <c:pt idx="15">
                  <c:v>38026.879340112479</c:v>
                </c:pt>
                <c:pt idx="16">
                  <c:v>41853.769550342127</c:v>
                </c:pt>
                <c:pt idx="19">
                  <c:v>34458.010300894552</c:v>
                </c:pt>
                <c:pt idx="20">
                  <c:v>39469.216129440225</c:v>
                </c:pt>
                <c:pt idx="21">
                  <c:v>33234.980154127246</c:v>
                </c:pt>
                <c:pt idx="22">
                  <c:v>35033.36371487462</c:v>
                </c:pt>
                <c:pt idx="23">
                  <c:v>30477.354187031608</c:v>
                </c:pt>
                <c:pt idx="25">
                  <c:v>29509.284530523299</c:v>
                </c:pt>
              </c:numCache>
            </c:numRef>
          </c:val>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57564.234361280804</c:v>
                </c:pt>
                <c:pt idx="1">
                  <c:v>37321.791917386356</c:v>
                </c:pt>
                <c:pt idx="2">
                  <c:v>42469.206344980106</c:v>
                </c:pt>
                <c:pt idx="3">
                  <c:v>33797.967732171819</c:v>
                </c:pt>
                <c:pt idx="4">
                  <c:v>31854.562381056949</c:v>
                </c:pt>
                <c:pt idx="5">
                  <c:v>42234.86513486514</c:v>
                </c:pt>
                <c:pt idx="6">
                  <c:v>58241.943074735442</c:v>
                </c:pt>
                <c:pt idx="7">
                  <c:v>44607.794882844391</c:v>
                </c:pt>
                <c:pt idx="8">
                  <c:v>42330.545940116383</c:v>
                </c:pt>
                <c:pt idx="9">
                  <c:v>38466.764898233727</c:v>
                </c:pt>
                <c:pt idx="10">
                  <c:v>38530.208543203044</c:v>
                </c:pt>
                <c:pt idx="13">
                  <c:v>39083.077571864567</c:v>
                </c:pt>
                <c:pt idx="14">
                  <c:v>41925.422196555846</c:v>
                </c:pt>
                <c:pt idx="15">
                  <c:v>38319.728854599591</c:v>
                </c:pt>
                <c:pt idx="16">
                  <c:v>41038.928210313446</c:v>
                </c:pt>
                <c:pt idx="17">
                  <c:v>32532.100667693885</c:v>
                </c:pt>
                <c:pt idx="19">
                  <c:v>36378.328145871426</c:v>
                </c:pt>
                <c:pt idx="20">
                  <c:v>35154.884653805988</c:v>
                </c:pt>
                <c:pt idx="21">
                  <c:v>30957.298415068592</c:v>
                </c:pt>
                <c:pt idx="22">
                  <c:v>34264.720788802297</c:v>
                </c:pt>
                <c:pt idx="23">
                  <c:v>27693.548387096773</c:v>
                </c:pt>
                <c:pt idx="25">
                  <c:v>28675.989371632979</c:v>
                </c:pt>
              </c:numCache>
            </c:numRef>
          </c:val>
        </c:ser>
        <c:ser>
          <c:idx val="2"/>
          <c:order val="2"/>
          <c:tx>
            <c:strRef>
              <c:f>Лист3!$E$1</c:f>
              <c:strCache>
                <c:ptCount val="1"/>
                <c:pt idx="0">
                  <c:v>3-комн.</c:v>
                </c:pt>
              </c:strCache>
            </c:strRef>
          </c:tx>
          <c:invertIfNegative val="0"/>
          <c:dLbls>
            <c:dLbl>
              <c:idx val="23"/>
              <c:showLegendKey val="0"/>
              <c:showVal val="1"/>
              <c:showCatName val="0"/>
              <c:showSerName val="0"/>
              <c:showPercent val="0"/>
              <c:showBubbleSize val="0"/>
            </c:dLbl>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55993.942292364103</c:v>
                </c:pt>
                <c:pt idx="1">
                  <c:v>39874.174945165702</c:v>
                </c:pt>
                <c:pt idx="2">
                  <c:v>39538.776742682843</c:v>
                </c:pt>
                <c:pt idx="3">
                  <c:v>33358.604567597569</c:v>
                </c:pt>
                <c:pt idx="4">
                  <c:v>39878.363312334222</c:v>
                </c:pt>
                <c:pt idx="5">
                  <c:v>40385.09643475397</c:v>
                </c:pt>
                <c:pt idx="6">
                  <c:v>58273.037312368229</c:v>
                </c:pt>
                <c:pt idx="7">
                  <c:v>44699.270155294485</c:v>
                </c:pt>
                <c:pt idx="8">
                  <c:v>39663.571704206646</c:v>
                </c:pt>
                <c:pt idx="9">
                  <c:v>35310.056321716234</c:v>
                </c:pt>
                <c:pt idx="10">
                  <c:v>37901.925911450846</c:v>
                </c:pt>
                <c:pt idx="13">
                  <c:v>38390.59750083887</c:v>
                </c:pt>
                <c:pt idx="14">
                  <c:v>41124.302816194337</c:v>
                </c:pt>
                <c:pt idx="15">
                  <c:v>33391.918435188272</c:v>
                </c:pt>
                <c:pt idx="16">
                  <c:v>33056.393678160923</c:v>
                </c:pt>
                <c:pt idx="17">
                  <c:v>31136.363636363636</c:v>
                </c:pt>
                <c:pt idx="20">
                  <c:v>35376.983215599772</c:v>
                </c:pt>
                <c:pt idx="21">
                  <c:v>30049.294031955422</c:v>
                </c:pt>
                <c:pt idx="22">
                  <c:v>35661.209766574066</c:v>
                </c:pt>
                <c:pt idx="23">
                  <c:v>24634.740259740262</c:v>
                </c:pt>
                <c:pt idx="25">
                  <c:v>25191.301923400471</c:v>
                </c:pt>
              </c:numCache>
            </c:numRef>
          </c:val>
        </c:ser>
        <c:dLbls>
          <c:showLegendKey val="0"/>
          <c:showVal val="0"/>
          <c:showCatName val="0"/>
          <c:showSerName val="0"/>
          <c:showPercent val="0"/>
          <c:showBubbleSize val="0"/>
        </c:dLbls>
        <c:gapWidth val="150"/>
        <c:axId val="81155200"/>
        <c:axId val="81156736"/>
      </c:barChart>
      <c:catAx>
        <c:axId val="81155200"/>
        <c:scaling>
          <c:orientation val="minMax"/>
        </c:scaling>
        <c:delete val="0"/>
        <c:axPos val="b"/>
        <c:majorTickMark val="out"/>
        <c:minorTickMark val="none"/>
        <c:tickLblPos val="nextTo"/>
        <c:crossAx val="81156736"/>
        <c:crosses val="autoZero"/>
        <c:auto val="1"/>
        <c:lblAlgn val="ctr"/>
        <c:lblOffset val="100"/>
        <c:noMultiLvlLbl val="0"/>
      </c:catAx>
      <c:valAx>
        <c:axId val="81156736"/>
        <c:scaling>
          <c:orientation val="minMax"/>
        </c:scaling>
        <c:delete val="0"/>
        <c:axPos val="l"/>
        <c:majorGridlines/>
        <c:numFmt formatCode="#,##0" sourceLinked="1"/>
        <c:majorTickMark val="out"/>
        <c:minorTickMark val="none"/>
        <c:tickLblPos val="nextTo"/>
        <c:crossAx val="81155200"/>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59378.375249040473</c:v>
                </c:pt>
                <c:pt idx="1">
                  <c:v>42454.894245450996</c:v>
                </c:pt>
                <c:pt idx="2">
                  <c:v>42857.666200759486</c:v>
                </c:pt>
                <c:pt idx="3">
                  <c:v>37129.178115633869</c:v>
                </c:pt>
                <c:pt idx="4">
                  <c:v>37989.111159721855</c:v>
                </c:pt>
                <c:pt idx="5">
                  <c:v>35004.818234656945</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57903.088718008119</c:v>
                </c:pt>
                <c:pt idx="1">
                  <c:v>41023.469757978419</c:v>
                </c:pt>
                <c:pt idx="2">
                  <c:v>41719.963964333561</c:v>
                </c:pt>
                <c:pt idx="3">
                  <c:v>35315.874488741429</c:v>
                </c:pt>
                <c:pt idx="4">
                  <c:v>37107.780141564108</c:v>
                </c:pt>
                <c:pt idx="5">
                  <c:v>37385.621226777599</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57834.749808521294</c:v>
                </c:pt>
                <c:pt idx="1">
                  <c:v>42352.274108500656</c:v>
                </c:pt>
                <c:pt idx="2">
                  <c:v>39579.019284547285</c:v>
                </c:pt>
                <c:pt idx="3">
                  <c:v>34195.801710650645</c:v>
                </c:pt>
                <c:pt idx="4">
                  <c:v>37417.464073718678</c:v>
                </c:pt>
                <c:pt idx="5">
                  <c:v>37260.210313078467</c:v>
                </c:pt>
              </c:numCache>
            </c:numRef>
          </c:val>
        </c:ser>
        <c:dLbls>
          <c:showLegendKey val="0"/>
          <c:showVal val="0"/>
          <c:showCatName val="0"/>
          <c:showSerName val="0"/>
          <c:showPercent val="0"/>
          <c:showBubbleSize val="0"/>
        </c:dLbls>
        <c:gapWidth val="150"/>
        <c:axId val="85884928"/>
        <c:axId val="85886464"/>
      </c:barChart>
      <c:catAx>
        <c:axId val="85884928"/>
        <c:scaling>
          <c:orientation val="minMax"/>
        </c:scaling>
        <c:delete val="0"/>
        <c:axPos val="b"/>
        <c:majorTickMark val="out"/>
        <c:minorTickMark val="none"/>
        <c:tickLblPos val="nextTo"/>
        <c:crossAx val="85886464"/>
        <c:crosses val="autoZero"/>
        <c:auto val="1"/>
        <c:lblAlgn val="ctr"/>
        <c:lblOffset val="100"/>
        <c:noMultiLvlLbl val="0"/>
      </c:catAx>
      <c:valAx>
        <c:axId val="85886464"/>
        <c:scaling>
          <c:orientation val="minMax"/>
        </c:scaling>
        <c:delete val="0"/>
        <c:axPos val="l"/>
        <c:majorGridlines/>
        <c:numFmt formatCode="#,##0" sourceLinked="1"/>
        <c:majorTickMark val="out"/>
        <c:minorTickMark val="none"/>
        <c:tickLblPos val="nextTo"/>
        <c:crossAx val="85884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37795.795522742439</c:v>
                </c:pt>
                <c:pt idx="1">
                  <c:v>44063.050765282402</c:v>
                </c:pt>
                <c:pt idx="2">
                  <c:v>42632.390702962417</c:v>
                </c:pt>
                <c:pt idx="3">
                  <c:v>36188.628353187232</c:v>
                </c:pt>
                <c:pt idx="4">
                  <c:v>29509.284530523299</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36792.094414345964</c:v>
                </c:pt>
                <c:pt idx="1">
                  <c:v>42340.809172809677</c:v>
                </c:pt>
                <c:pt idx="2">
                  <c:v>40029.190220438264</c:v>
                </c:pt>
                <c:pt idx="3">
                  <c:v>33391.080546424899</c:v>
                </c:pt>
                <c:pt idx="4">
                  <c:v>28675.989371632979</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37307.068138615497</c:v>
                </c:pt>
                <c:pt idx="1">
                  <c:v>40319.326504249904</c:v>
                </c:pt>
                <c:pt idx="2">
                  <c:v>38786.917995223856</c:v>
                </c:pt>
                <c:pt idx="3">
                  <c:v>33655.468439822856</c:v>
                </c:pt>
                <c:pt idx="4">
                  <c:v>25191.301923400471</c:v>
                </c:pt>
              </c:numCache>
            </c:numRef>
          </c:val>
        </c:ser>
        <c:dLbls>
          <c:showLegendKey val="0"/>
          <c:showVal val="0"/>
          <c:showCatName val="0"/>
          <c:showSerName val="0"/>
          <c:showPercent val="0"/>
          <c:showBubbleSize val="0"/>
        </c:dLbls>
        <c:gapWidth val="150"/>
        <c:axId val="85934080"/>
        <c:axId val="85935616"/>
      </c:barChart>
      <c:catAx>
        <c:axId val="85934080"/>
        <c:scaling>
          <c:orientation val="minMax"/>
        </c:scaling>
        <c:delete val="0"/>
        <c:axPos val="b"/>
        <c:majorTickMark val="out"/>
        <c:minorTickMark val="none"/>
        <c:tickLblPos val="nextTo"/>
        <c:crossAx val="85935616"/>
        <c:crosses val="autoZero"/>
        <c:auto val="1"/>
        <c:lblAlgn val="ctr"/>
        <c:lblOffset val="100"/>
        <c:noMultiLvlLbl val="0"/>
      </c:catAx>
      <c:valAx>
        <c:axId val="85935616"/>
        <c:scaling>
          <c:orientation val="minMax"/>
        </c:scaling>
        <c:delete val="0"/>
        <c:axPos val="l"/>
        <c:majorGridlines/>
        <c:numFmt formatCode="#,##0" sourceLinked="1"/>
        <c:majorTickMark val="out"/>
        <c:minorTickMark val="none"/>
        <c:tickLblPos val="nextTo"/>
        <c:crossAx val="85934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0790536103331644E-2"/>
                  <c:y val="0.43884410488292924"/>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Динамика!$C$2:$BJ$2</c:f>
              <c:numCache>
                <c:formatCode>#,##0</c:formatCode>
                <c:ptCount val="13"/>
                <c:pt idx="0">
                  <c:v>39277.565323834351</c:v>
                </c:pt>
                <c:pt idx="1">
                  <c:v>39425.788825803706</c:v>
                </c:pt>
                <c:pt idx="2">
                  <c:v>39422.752121771933</c:v>
                </c:pt>
                <c:pt idx="3">
                  <c:v>39347.187960734576</c:v>
                </c:pt>
                <c:pt idx="4">
                  <c:v>39180.328018858476</c:v>
                </c:pt>
                <c:pt idx="5">
                  <c:v>39174.611483726738</c:v>
                </c:pt>
                <c:pt idx="6">
                  <c:v>39092.874266373583</c:v>
                </c:pt>
                <c:pt idx="7">
                  <c:v>39191.458256052436</c:v>
                </c:pt>
                <c:pt idx="8">
                  <c:v>39840.894652266841</c:v>
                </c:pt>
                <c:pt idx="9">
                  <c:v>39899.314498692256</c:v>
                </c:pt>
                <c:pt idx="10">
                  <c:v>39835.40690243525</c:v>
                </c:pt>
                <c:pt idx="11">
                  <c:v>39861.108800708913</c:v>
                </c:pt>
                <c:pt idx="12">
                  <c:v>40088.096332957772</c:v>
                </c:pt>
              </c:numCache>
            </c:numRef>
          </c:val>
          <c:smooth val="0"/>
        </c:ser>
        <c:dLbls>
          <c:dLblPos val="l"/>
          <c:showLegendKey val="0"/>
          <c:showVal val="1"/>
          <c:showCatName val="0"/>
          <c:showSerName val="0"/>
          <c:showPercent val="0"/>
          <c:showBubbleSize val="0"/>
        </c:dLbls>
        <c:marker val="1"/>
        <c:smooth val="0"/>
        <c:axId val="86118400"/>
        <c:axId val="86119936"/>
      </c:lineChart>
      <c:dateAx>
        <c:axId val="86118400"/>
        <c:scaling>
          <c:orientation val="minMax"/>
        </c:scaling>
        <c:delete val="0"/>
        <c:axPos val="b"/>
        <c:numFmt formatCode="mmm\-yy" sourceLinked="1"/>
        <c:majorTickMark val="none"/>
        <c:minorTickMark val="none"/>
        <c:tickLblPos val="nextTo"/>
        <c:crossAx val="86119936"/>
        <c:crosses val="autoZero"/>
        <c:auto val="1"/>
        <c:lblOffset val="100"/>
        <c:baseTimeUnit val="months"/>
      </c:dateAx>
      <c:valAx>
        <c:axId val="86119936"/>
        <c:scaling>
          <c:orientation val="minMax"/>
        </c:scaling>
        <c:delete val="0"/>
        <c:axPos val="l"/>
        <c:majorGridlines/>
        <c:numFmt formatCode="#,##0" sourceLinked="1"/>
        <c:majorTickMark val="none"/>
        <c:minorTickMark val="none"/>
        <c:tickLblPos val="nextTo"/>
        <c:crossAx val="8611840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'12_2018'!$D$103</c:f>
              <c:strCache>
                <c:ptCount val="1"/>
                <c:pt idx="0">
                  <c:v>Активность рынка</c:v>
                </c:pt>
              </c:strCache>
            </c:strRef>
          </c:tx>
          <c:invertIfNegative val="0"/>
          <c:cat>
            <c:strRef>
              <c:f>'12_2018'!$A$104:$A$113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'12_2018'!$D$104:$D$113</c:f>
              <c:numCache>
                <c:formatCode>0.0</c:formatCode>
                <c:ptCount val="10"/>
                <c:pt idx="0">
                  <c:v>4.3783951041738289</c:v>
                </c:pt>
                <c:pt idx="1">
                  <c:v>4.8812000995182414</c:v>
                </c:pt>
                <c:pt idx="2">
                  <c:v>5.6962571562826652</c:v>
                </c:pt>
                <c:pt idx="3">
                  <c:v>5.8522694252339162</c:v>
                </c:pt>
                <c:pt idx="4">
                  <c:v>6.2752439891136653</c:v>
                </c:pt>
                <c:pt idx="5">
                  <c:v>2.9018355397585811</c:v>
                </c:pt>
                <c:pt idx="6">
                  <c:v>5.7871245933883051</c:v>
                </c:pt>
                <c:pt idx="7">
                  <c:v>5.9559135226791016</c:v>
                </c:pt>
                <c:pt idx="8">
                  <c:v>5.4961664239193162</c:v>
                </c:pt>
                <c:pt idx="9">
                  <c:v>3.3215765503544157</c:v>
                </c:pt>
              </c:numCache>
            </c:numRef>
          </c:val>
        </c:ser>
        <c:dLbls>
          <c:showLegendKey val="0"/>
          <c:showVal val="0"/>
          <c:showCatName val="0"/>
          <c:showSerName val="0"/>
          <c:showPercent val="0"/>
          <c:showBubbleSize val="0"/>
        </c:dLbls>
        <c:gapWidth val="150"/>
        <c:axId val="87966848"/>
        <c:axId val="87968384"/>
      </c:barChart>
      <c:catAx>
        <c:axId val="87966848"/>
        <c:scaling>
          <c:orientation val="minMax"/>
        </c:scaling>
        <c:delete val="0"/>
        <c:axPos val="b"/>
        <c:majorTickMark val="out"/>
        <c:minorTickMark val="none"/>
        <c:tickLblPos val="nextTo"/>
        <c:crossAx val="87968384"/>
        <c:crosses val="autoZero"/>
        <c:auto val="1"/>
        <c:lblAlgn val="ctr"/>
        <c:lblOffset val="100"/>
        <c:noMultiLvlLbl val="0"/>
      </c:catAx>
      <c:valAx>
        <c:axId val="87968384"/>
        <c:scaling>
          <c:orientation val="minMax"/>
        </c:scaling>
        <c:delete val="0"/>
        <c:axPos val="l"/>
        <c:majorGridlines/>
        <c:numFmt formatCode="0.0" sourceLinked="1"/>
        <c:majorTickMark val="out"/>
        <c:minorTickMark val="none"/>
        <c:tickLblPos val="nextTo"/>
        <c:crossAx val="8796684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2.0661230810898667E-2"/>
                  <c:y val="0.24649143346877558"/>
                </c:manualLayout>
              </c:layout>
              <c:tx>
                <c:rich>
                  <a:bodyPr/>
                  <a:lstStyle/>
                  <a:p>
                    <a:pPr>
                      <a:defRPr/>
                    </a:pPr>
                    <a:r>
                      <a:rPr lang="en-US" sz="1200" baseline="0"/>
                      <a:t>y = -5E-05x + 2,0376
R² = 0,7355</a:t>
                    </a:r>
                  </a:p>
                </c:rich>
              </c:tx>
              <c:numFmt formatCode="General" sourceLinked="0"/>
            </c:trendlineLbl>
          </c:trendline>
          <c:cat>
            <c:numRef>
              <c:f>Динамика!$C$1:$BJ$1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Динамика!$C$4:$BJ$4</c:f>
              <c:numCache>
                <c:formatCode>0.00%</c:formatCode>
                <c:ptCount val="13"/>
                <c:pt idx="0">
                  <c:v>8.5001536840990412E-3</c:v>
                </c:pt>
                <c:pt idx="1">
                  <c:v>3.7737446490709453E-3</c:v>
                </c:pt>
                <c:pt idx="2">
                  <c:v>-7.7023291662966075E-5</c:v>
                </c:pt>
                <c:pt idx="3">
                  <c:v>-1.9167652426687162E-3</c:v>
                </c:pt>
                <c:pt idx="4">
                  <c:v>-4.2407081807882612E-3</c:v>
                </c:pt>
                <c:pt idx="5">
                  <c:v>-1.4590319736441573E-4</c:v>
                </c:pt>
                <c:pt idx="6">
                  <c:v>-2.0864844412588177E-3</c:v>
                </c:pt>
                <c:pt idx="7">
                  <c:v>2.5217892398270571E-3</c:v>
                </c:pt>
                <c:pt idx="8">
                  <c:v>1.6570865824164917E-2</c:v>
                </c:pt>
                <c:pt idx="9">
                  <c:v>1.4663286789944382E-3</c:v>
                </c:pt>
                <c:pt idx="10">
                  <c:v>-1.6017216601327969E-3</c:v>
                </c:pt>
                <c:pt idx="11">
                  <c:v>6.4520235318824958E-4</c:v>
                </c:pt>
                <c:pt idx="12">
                  <c:v>5.6944610694026126E-3</c:v>
                </c:pt>
              </c:numCache>
            </c:numRef>
          </c:val>
          <c:smooth val="0"/>
        </c:ser>
        <c:dLbls>
          <c:dLblPos val="l"/>
          <c:showLegendKey val="0"/>
          <c:showVal val="1"/>
          <c:showCatName val="0"/>
          <c:showSerName val="0"/>
          <c:showPercent val="0"/>
          <c:showBubbleSize val="0"/>
        </c:dLbls>
        <c:marker val="1"/>
        <c:smooth val="0"/>
        <c:axId val="86170240"/>
        <c:axId val="87503232"/>
      </c:lineChart>
      <c:dateAx>
        <c:axId val="86170240"/>
        <c:scaling>
          <c:orientation val="minMax"/>
        </c:scaling>
        <c:delete val="0"/>
        <c:axPos val="b"/>
        <c:numFmt formatCode="mmm\-yy" sourceLinked="1"/>
        <c:majorTickMark val="out"/>
        <c:minorTickMark val="none"/>
        <c:tickLblPos val="nextTo"/>
        <c:crossAx val="87503232"/>
        <c:crosses val="autoZero"/>
        <c:auto val="1"/>
        <c:lblOffset val="100"/>
        <c:baseTimeUnit val="months"/>
      </c:dateAx>
      <c:valAx>
        <c:axId val="87503232"/>
        <c:scaling>
          <c:orientation val="minMax"/>
        </c:scaling>
        <c:delete val="0"/>
        <c:axPos val="l"/>
        <c:majorGridlines/>
        <c:numFmt formatCode="0.0%" sourceLinked="0"/>
        <c:majorTickMark val="out"/>
        <c:minorTickMark val="none"/>
        <c:tickLblPos val="nextTo"/>
        <c:crossAx val="86170240"/>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1.0447761194029851E-2</c:v>
                </c:pt>
                <c:pt idx="1">
                  <c:v>0.13134328358208955</c:v>
                </c:pt>
                <c:pt idx="2">
                  <c:v>0.25298507462686565</c:v>
                </c:pt>
                <c:pt idx="3">
                  <c:v>8.7313432835820895E-2</c:v>
                </c:pt>
                <c:pt idx="4">
                  <c:v>0.19477611940298509</c:v>
                </c:pt>
                <c:pt idx="5">
                  <c:v>5.6716417910447764E-2</c:v>
                </c:pt>
                <c:pt idx="6">
                  <c:v>4.5522388059701491E-2</c:v>
                </c:pt>
                <c:pt idx="7">
                  <c:v>0.21343283582089553</c:v>
                </c:pt>
                <c:pt idx="8">
                  <c:v>7.462686567164179E-3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5.2238805970149255E-3</c:v>
                </c:pt>
                <c:pt idx="1">
                  <c:v>4.9253731343283584E-2</c:v>
                </c:pt>
                <c:pt idx="2">
                  <c:v>0.1253731343283582</c:v>
                </c:pt>
                <c:pt idx="3">
                  <c:v>3.880597014925373E-2</c:v>
                </c:pt>
                <c:pt idx="4">
                  <c:v>9.4029850746268656E-2</c:v>
                </c:pt>
                <c:pt idx="5">
                  <c:v>2.9850746268656716E-2</c:v>
                </c:pt>
                <c:pt idx="6">
                  <c:v>2.0895522388059702E-2</c:v>
                </c:pt>
                <c:pt idx="7">
                  <c:v>0.17313432835820897</c:v>
                </c:pt>
                <c:pt idx="8">
                  <c:v>4.4776119402985077E-3</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3.7313432835820895E-3</c:v>
                </c:pt>
                <c:pt idx="1">
                  <c:v>4.4029850746268653E-2</c:v>
                </c:pt>
                <c:pt idx="2">
                  <c:v>7.537313432835821E-2</c:v>
                </c:pt>
                <c:pt idx="3">
                  <c:v>2.1641791044776121E-2</c:v>
                </c:pt>
                <c:pt idx="4">
                  <c:v>8.8805970149253732E-2</c:v>
                </c:pt>
                <c:pt idx="5">
                  <c:v>1.5671641791044775E-2</c:v>
                </c:pt>
                <c:pt idx="6">
                  <c:v>1.8656716417910446E-2</c:v>
                </c:pt>
                <c:pt idx="7">
                  <c:v>1.0447761194029851E-2</c:v>
                </c:pt>
                <c:pt idx="8">
                  <c:v>0</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1.4925373134328358E-3</c:v>
                </c:pt>
                <c:pt idx="1">
                  <c:v>3.8059701492537311E-2</c:v>
                </c:pt>
                <c:pt idx="2">
                  <c:v>5.2238805970149252E-2</c:v>
                </c:pt>
                <c:pt idx="3">
                  <c:v>2.6865671641791045E-2</c:v>
                </c:pt>
                <c:pt idx="4">
                  <c:v>1.1940298507462687E-2</c:v>
                </c:pt>
                <c:pt idx="5">
                  <c:v>1.1194029850746268E-2</c:v>
                </c:pt>
                <c:pt idx="6">
                  <c:v>5.9701492537313433E-3</c:v>
                </c:pt>
                <c:pt idx="7">
                  <c:v>2.9850746268656716E-2</c:v>
                </c:pt>
                <c:pt idx="8">
                  <c:v>2.9850746268656717E-3</c:v>
                </c:pt>
              </c:numCache>
            </c:numRef>
          </c:val>
        </c:ser>
        <c:dLbls>
          <c:showLegendKey val="0"/>
          <c:showVal val="0"/>
          <c:showCatName val="0"/>
          <c:showSerName val="0"/>
          <c:showPercent val="0"/>
          <c:showBubbleSize val="0"/>
        </c:dLbls>
        <c:gapWidth val="150"/>
        <c:overlap val="100"/>
        <c:axId val="87547904"/>
        <c:axId val="87549440"/>
      </c:barChart>
      <c:catAx>
        <c:axId val="87547904"/>
        <c:scaling>
          <c:orientation val="minMax"/>
        </c:scaling>
        <c:delete val="0"/>
        <c:axPos val="l"/>
        <c:majorTickMark val="out"/>
        <c:minorTickMark val="none"/>
        <c:tickLblPos val="nextTo"/>
        <c:crossAx val="87549440"/>
        <c:crosses val="autoZero"/>
        <c:auto val="1"/>
        <c:lblAlgn val="ctr"/>
        <c:lblOffset val="100"/>
        <c:noMultiLvlLbl val="0"/>
      </c:catAx>
      <c:valAx>
        <c:axId val="87549440"/>
        <c:scaling>
          <c:orientation val="minMax"/>
        </c:scaling>
        <c:delete val="0"/>
        <c:axPos val="b"/>
        <c:majorGridlines/>
        <c:numFmt formatCode="0.0%" sourceLinked="1"/>
        <c:majorTickMark val="out"/>
        <c:minorTickMark val="none"/>
        <c:tickLblPos val="nextTo"/>
        <c:crossAx val="87547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69714.059111067952</c:v>
                </c:pt>
                <c:pt idx="1">
                  <c:v>65559.880361731033</c:v>
                </c:pt>
                <c:pt idx="2">
                  <c:v>55192.765831803692</c:v>
                </c:pt>
                <c:pt idx="3">
                  <c:v>58576.748419453084</c:v>
                </c:pt>
                <c:pt idx="4">
                  <c:v>42568.912881532327</c:v>
                </c:pt>
                <c:pt idx="5">
                  <c:v>48709.301202013317</c:v>
                </c:pt>
                <c:pt idx="6">
                  <c:v>45235.155795665014</c:v>
                </c:pt>
                <c:pt idx="7">
                  <c:v>42512.273133632756</c:v>
                </c:pt>
                <c:pt idx="8">
                  <c:v>45420.251733880643</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68599.101400667059</c:v>
                </c:pt>
                <c:pt idx="1">
                  <c:v>65552.529123117303</c:v>
                </c:pt>
                <c:pt idx="2">
                  <c:v>54018.436124594271</c:v>
                </c:pt>
                <c:pt idx="3">
                  <c:v>46243.619628443856</c:v>
                </c:pt>
                <c:pt idx="4">
                  <c:v>40050.769360580467</c:v>
                </c:pt>
                <c:pt idx="5">
                  <c:v>49173.333595121177</c:v>
                </c:pt>
                <c:pt idx="6">
                  <c:v>43034.027078867766</c:v>
                </c:pt>
                <c:pt idx="7">
                  <c:v>45275.380960149851</c:v>
                </c:pt>
                <c:pt idx="8">
                  <c:v>0</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67500</c:v>
                </c:pt>
                <c:pt idx="1">
                  <c:v>63279.642661244929</c:v>
                </c:pt>
                <c:pt idx="2">
                  <c:v>49730.043286744454</c:v>
                </c:pt>
                <c:pt idx="3">
                  <c:v>54301.003221601895</c:v>
                </c:pt>
                <c:pt idx="4">
                  <c:v>43406.949639899336</c:v>
                </c:pt>
                <c:pt idx="5">
                  <c:v>47447.769424571823</c:v>
                </c:pt>
                <c:pt idx="6">
                  <c:v>42669.488231770309</c:v>
                </c:pt>
                <c:pt idx="7">
                  <c:v>40601.38370525647</c:v>
                </c:pt>
                <c:pt idx="8">
                  <c:v>36436.269236951557</c:v>
                </c:pt>
              </c:numCache>
            </c:numRef>
          </c:val>
        </c:ser>
        <c:dLbls>
          <c:showLegendKey val="0"/>
          <c:showVal val="0"/>
          <c:showCatName val="0"/>
          <c:showSerName val="0"/>
          <c:showPercent val="0"/>
          <c:showBubbleSize val="0"/>
        </c:dLbls>
        <c:gapWidth val="150"/>
        <c:axId val="87598208"/>
        <c:axId val="87599744"/>
      </c:barChart>
      <c:catAx>
        <c:axId val="87598208"/>
        <c:scaling>
          <c:orientation val="minMax"/>
        </c:scaling>
        <c:delete val="0"/>
        <c:axPos val="b"/>
        <c:majorTickMark val="out"/>
        <c:minorTickMark val="none"/>
        <c:tickLblPos val="nextTo"/>
        <c:crossAx val="87599744"/>
        <c:crosses val="autoZero"/>
        <c:auto val="1"/>
        <c:lblAlgn val="ctr"/>
        <c:lblOffset val="100"/>
        <c:noMultiLvlLbl val="0"/>
      </c:catAx>
      <c:valAx>
        <c:axId val="87599744"/>
        <c:scaling>
          <c:orientation val="minMax"/>
        </c:scaling>
        <c:delete val="0"/>
        <c:axPos val="l"/>
        <c:majorGridlines/>
        <c:numFmt formatCode="#,##0" sourceLinked="1"/>
        <c:majorTickMark val="out"/>
        <c:minorTickMark val="none"/>
        <c:tickLblPos val="nextTo"/>
        <c:crossAx val="87598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1.6672848599174093E-2"/>
                  <c:y val="0.46135383077115361"/>
                </c:manualLayout>
              </c:layout>
              <c:numFmt formatCode="General" sourceLinked="0"/>
            </c:trendlineLbl>
          </c:trendline>
          <c:cat>
            <c:numRef>
              <c:f>Динамика!$D$1:$BO$1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Динамика!$D$2:$BO$2</c:f>
              <c:numCache>
                <c:formatCode>#,##0</c:formatCode>
                <c:ptCount val="13"/>
                <c:pt idx="0">
                  <c:v>47090.179195866804</c:v>
                </c:pt>
                <c:pt idx="1">
                  <c:v>45694.129886094503</c:v>
                </c:pt>
                <c:pt idx="2">
                  <c:v>45642.669015245134</c:v>
                </c:pt>
                <c:pt idx="3">
                  <c:v>45915.603848619372</c:v>
                </c:pt>
                <c:pt idx="4">
                  <c:v>45769.952556619312</c:v>
                </c:pt>
                <c:pt idx="5">
                  <c:v>45236.537161336673</c:v>
                </c:pt>
                <c:pt idx="6">
                  <c:v>45841.438762735612</c:v>
                </c:pt>
                <c:pt idx="7">
                  <c:v>50559.172105858437</c:v>
                </c:pt>
                <c:pt idx="8">
                  <c:v>50886.199279806089</c:v>
                </c:pt>
                <c:pt idx="9">
                  <c:v>47635.441488877943</c:v>
                </c:pt>
                <c:pt idx="10">
                  <c:v>47762.658123754278</c:v>
                </c:pt>
                <c:pt idx="11">
                  <c:v>47970.671003623131</c:v>
                </c:pt>
                <c:pt idx="12">
                  <c:v>49760.319930845886</c:v>
                </c:pt>
              </c:numCache>
            </c:numRef>
          </c:val>
          <c:smooth val="0"/>
        </c:ser>
        <c:dLbls>
          <c:dLblPos val="t"/>
          <c:showLegendKey val="0"/>
          <c:showVal val="1"/>
          <c:showCatName val="0"/>
          <c:showSerName val="0"/>
          <c:showPercent val="0"/>
          <c:showBubbleSize val="0"/>
        </c:dLbls>
        <c:marker val="1"/>
        <c:smooth val="0"/>
        <c:axId val="87626880"/>
        <c:axId val="87628416"/>
      </c:lineChart>
      <c:dateAx>
        <c:axId val="87626880"/>
        <c:scaling>
          <c:orientation val="minMax"/>
        </c:scaling>
        <c:delete val="0"/>
        <c:axPos val="b"/>
        <c:numFmt formatCode="mmm\-yy" sourceLinked="1"/>
        <c:majorTickMark val="out"/>
        <c:minorTickMark val="none"/>
        <c:tickLblPos val="nextTo"/>
        <c:crossAx val="87628416"/>
        <c:crosses val="autoZero"/>
        <c:auto val="1"/>
        <c:lblOffset val="100"/>
        <c:baseTimeUnit val="months"/>
      </c:dateAx>
      <c:valAx>
        <c:axId val="87628416"/>
        <c:scaling>
          <c:orientation val="minMax"/>
          <c:min val="40000"/>
        </c:scaling>
        <c:delete val="0"/>
        <c:axPos val="l"/>
        <c:majorGridlines/>
        <c:numFmt formatCode="#,##0" sourceLinked="1"/>
        <c:majorTickMark val="out"/>
        <c:minorTickMark val="none"/>
        <c:tickLblPos val="nextTo"/>
        <c:crossAx val="87626880"/>
        <c:crosses val="autoZero"/>
        <c:crossBetween val="between"/>
      </c:valAx>
    </c:plotArea>
    <c:legend>
      <c:legendPos val="r"/>
      <c:layout>
        <c:manualLayout>
          <c:xMode val="edge"/>
          <c:yMode val="edge"/>
          <c:x val="0.10700579459535911"/>
          <c:y val="0.59453039844723388"/>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38653022623184247"/>
                  <c:y val="0.25562064683193836"/>
                </c:manualLayout>
              </c:layout>
              <c:numFmt formatCode="General" sourceLinked="0"/>
            </c:trendlineLbl>
          </c:trendline>
          <c:cat>
            <c:numRef>
              <c:f>Динамика!$K$51:$BO$51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Динамика!$K$52:$BO$52</c:f>
              <c:numCache>
                <c:formatCode>0.00%</c:formatCode>
                <c:ptCount val="13"/>
                <c:pt idx="0">
                  <c:v>4.9316850660305637E-3</c:v>
                </c:pt>
                <c:pt idx="1">
                  <c:v>-2.9646294272221308E-2</c:v>
                </c:pt>
                <c:pt idx="2">
                  <c:v>-1.1262031026227992E-3</c:v>
                </c:pt>
                <c:pt idx="3">
                  <c:v>5.9798175536815148E-3</c:v>
                </c:pt>
                <c:pt idx="4">
                  <c:v>-3.1721523794016283E-3</c:v>
                </c:pt>
                <c:pt idx="5">
                  <c:v>-1.1654270225051718E-2</c:v>
                </c:pt>
                <c:pt idx="6">
                  <c:v>1.3371969636878912E-2</c:v>
                </c:pt>
                <c:pt idx="7">
                  <c:v>0.10291416391925855</c:v>
                </c:pt>
                <c:pt idx="8">
                  <c:v>6.468206664122937E-3</c:v>
                </c:pt>
                <c:pt idx="9">
                  <c:v>-6.3882896284969584E-2</c:v>
                </c:pt>
                <c:pt idx="10">
                  <c:v>2.6706299112612981E-3</c:v>
                </c:pt>
                <c:pt idx="11">
                  <c:v>4.3551361678800657E-3</c:v>
                </c:pt>
                <c:pt idx="12">
                  <c:v>3.7307148092374752E-2</c:v>
                </c:pt>
              </c:numCache>
            </c:numRef>
          </c:val>
          <c:smooth val="0"/>
        </c:ser>
        <c:dLbls>
          <c:dLblPos val="t"/>
          <c:showLegendKey val="0"/>
          <c:showVal val="1"/>
          <c:showCatName val="0"/>
          <c:showSerName val="0"/>
          <c:showPercent val="0"/>
          <c:showBubbleSize val="0"/>
        </c:dLbls>
        <c:marker val="1"/>
        <c:smooth val="0"/>
        <c:axId val="87838720"/>
        <c:axId val="87840256"/>
      </c:lineChart>
      <c:dateAx>
        <c:axId val="87838720"/>
        <c:scaling>
          <c:orientation val="minMax"/>
        </c:scaling>
        <c:delete val="0"/>
        <c:axPos val="b"/>
        <c:numFmt formatCode="mmm\-yy" sourceLinked="1"/>
        <c:majorTickMark val="out"/>
        <c:minorTickMark val="none"/>
        <c:tickLblPos val="nextTo"/>
        <c:crossAx val="87840256"/>
        <c:crosses val="autoZero"/>
        <c:auto val="1"/>
        <c:lblOffset val="100"/>
        <c:baseTimeUnit val="months"/>
      </c:dateAx>
      <c:valAx>
        <c:axId val="87840256"/>
        <c:scaling>
          <c:orientation val="minMax"/>
        </c:scaling>
        <c:delete val="0"/>
        <c:axPos val="l"/>
        <c:majorGridlines/>
        <c:numFmt formatCode="0.00%" sourceLinked="1"/>
        <c:majorTickMark val="out"/>
        <c:minorTickMark val="none"/>
        <c:tickLblPos val="nextTo"/>
        <c:crossAx val="87838720"/>
        <c:crosses val="autoZero"/>
        <c:crossBetween val="between"/>
      </c:valAx>
    </c:plotArea>
    <c:legend>
      <c:legendPos val="b"/>
      <c:layout>
        <c:manualLayout>
          <c:xMode val="edge"/>
          <c:yMode val="edge"/>
          <c:x val="8.6418367744517763E-2"/>
          <c:y val="0.11970426051524158"/>
          <c:w val="0.44387346318552284"/>
          <c:h val="0.25845554846516411"/>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0.51449814126394056</c:v>
                </c:pt>
                <c:pt idx="1">
                  <c:v>0.33605947955390336</c:v>
                </c:pt>
                <c:pt idx="2">
                  <c:v>0.14944237918215611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0.38066914498141263</c:v>
                </c:pt>
                <c:pt idx="2">
                  <c:v>4.0892193308550186E-2</c:v>
                </c:pt>
                <c:pt idx="3">
                  <c:v>7.2862453531598509E-2</c:v>
                </c:pt>
                <c:pt idx="4">
                  <c:v>2.9739776951672862E-3</c:v>
                </c:pt>
                <c:pt idx="5">
                  <c:v>1.7100371747211896E-2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0.2342007434944238</c:v>
                </c:pt>
                <c:pt idx="2">
                  <c:v>3.6431226765799254E-2</c:v>
                </c:pt>
                <c:pt idx="3">
                  <c:v>5.8736059479553904E-2</c:v>
                </c:pt>
                <c:pt idx="4">
                  <c:v>6.6914498141263943E-3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0.10557620817843866</c:v>
                </c:pt>
                <c:pt idx="2">
                  <c:v>2.2304832713754646E-2</c:v>
                </c:pt>
                <c:pt idx="3">
                  <c:v>2.0074349442379184E-2</c:v>
                </c:pt>
                <c:pt idx="4">
                  <c:v>1.4869888475836431E-3</c:v>
                </c:pt>
                <c:pt idx="5">
                  <c:v>0</c:v>
                </c:pt>
              </c:numCache>
            </c:numRef>
          </c:val>
        </c:ser>
        <c:dLbls>
          <c:showLegendKey val="0"/>
          <c:showVal val="0"/>
          <c:showCatName val="0"/>
          <c:showSerName val="0"/>
          <c:showPercent val="0"/>
          <c:showBubbleSize val="0"/>
        </c:dLbls>
        <c:gapWidth val="150"/>
        <c:overlap val="100"/>
        <c:axId val="87889024"/>
        <c:axId val="87890560"/>
      </c:barChart>
      <c:catAx>
        <c:axId val="87889024"/>
        <c:scaling>
          <c:orientation val="minMax"/>
        </c:scaling>
        <c:delete val="0"/>
        <c:axPos val="l"/>
        <c:majorTickMark val="out"/>
        <c:minorTickMark val="none"/>
        <c:tickLblPos val="nextTo"/>
        <c:crossAx val="87890560"/>
        <c:crosses val="autoZero"/>
        <c:auto val="1"/>
        <c:lblAlgn val="ctr"/>
        <c:lblOffset val="100"/>
        <c:noMultiLvlLbl val="0"/>
      </c:catAx>
      <c:valAx>
        <c:axId val="87890560"/>
        <c:scaling>
          <c:orientation val="minMax"/>
        </c:scaling>
        <c:delete val="0"/>
        <c:axPos val="b"/>
        <c:majorGridlines/>
        <c:numFmt formatCode="0.0%" sourceLinked="1"/>
        <c:majorTickMark val="out"/>
        <c:minorTickMark val="none"/>
        <c:tickLblPos val="nextTo"/>
        <c:crossAx val="878890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1.5613382899628252E-2</c:v>
                </c:pt>
                <c:pt idx="1">
                  <c:v>4.9814126394052041E-2</c:v>
                </c:pt>
                <c:pt idx="2">
                  <c:v>0.14721189591078068</c:v>
                </c:pt>
                <c:pt idx="3">
                  <c:v>5.9479553903345722E-2</c:v>
                </c:pt>
                <c:pt idx="4">
                  <c:v>4.0892193308550186E-2</c:v>
                </c:pt>
                <c:pt idx="5">
                  <c:v>0.12565055762081784</c:v>
                </c:pt>
                <c:pt idx="6">
                  <c:v>5.4275092936802972E-2</c:v>
                </c:pt>
                <c:pt idx="7">
                  <c:v>1.412639405204461E-2</c:v>
                </c:pt>
                <c:pt idx="8">
                  <c:v>7.4349442379182153E-3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1.3382899628252789E-2</c:v>
                </c:pt>
                <c:pt idx="1">
                  <c:v>5.9479553903345722E-2</c:v>
                </c:pt>
                <c:pt idx="2">
                  <c:v>9.1449814126394052E-2</c:v>
                </c:pt>
                <c:pt idx="3">
                  <c:v>3.2713754646840149E-2</c:v>
                </c:pt>
                <c:pt idx="4">
                  <c:v>2.8996282527881039E-2</c:v>
                </c:pt>
                <c:pt idx="5">
                  <c:v>6.6171003717472116E-2</c:v>
                </c:pt>
                <c:pt idx="6">
                  <c:v>3.2713754646840149E-2</c:v>
                </c:pt>
                <c:pt idx="7">
                  <c:v>3.7174721189591076E-3</c:v>
                </c:pt>
                <c:pt idx="8">
                  <c:v>7.4349442379182153E-3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1.4869888475836431E-2</c:v>
                </c:pt>
                <c:pt idx="1">
                  <c:v>3.5687732342007436E-2</c:v>
                </c:pt>
                <c:pt idx="2">
                  <c:v>2.8996282527881039E-2</c:v>
                </c:pt>
                <c:pt idx="3">
                  <c:v>1.0408921933085501E-2</c:v>
                </c:pt>
                <c:pt idx="4">
                  <c:v>1.3382899628252789E-2</c:v>
                </c:pt>
                <c:pt idx="5">
                  <c:v>3.4200743494423792E-2</c:v>
                </c:pt>
                <c:pt idx="6">
                  <c:v>8.1784386617100371E-3</c:v>
                </c:pt>
                <c:pt idx="7">
                  <c:v>0</c:v>
                </c:pt>
                <c:pt idx="8">
                  <c:v>3.7174721189591076E-3</c:v>
                </c:pt>
              </c:numCache>
            </c:numRef>
          </c:val>
        </c:ser>
        <c:dLbls>
          <c:showLegendKey val="0"/>
          <c:showVal val="0"/>
          <c:showCatName val="0"/>
          <c:showSerName val="0"/>
          <c:showPercent val="0"/>
          <c:showBubbleSize val="0"/>
        </c:dLbls>
        <c:gapWidth val="150"/>
        <c:overlap val="100"/>
        <c:axId val="87938176"/>
        <c:axId val="87939712"/>
      </c:barChart>
      <c:catAx>
        <c:axId val="87938176"/>
        <c:scaling>
          <c:orientation val="minMax"/>
        </c:scaling>
        <c:delete val="0"/>
        <c:axPos val="l"/>
        <c:majorTickMark val="out"/>
        <c:minorTickMark val="none"/>
        <c:tickLblPos val="nextTo"/>
        <c:crossAx val="87939712"/>
        <c:crosses val="autoZero"/>
        <c:auto val="1"/>
        <c:lblAlgn val="ctr"/>
        <c:lblOffset val="100"/>
        <c:noMultiLvlLbl val="0"/>
      </c:catAx>
      <c:valAx>
        <c:axId val="87939712"/>
        <c:scaling>
          <c:orientation val="minMax"/>
        </c:scaling>
        <c:delete val="0"/>
        <c:axPos val="b"/>
        <c:majorGridlines/>
        <c:numFmt formatCode="0.0%" sourceLinked="1"/>
        <c:majorTickMark val="out"/>
        <c:minorTickMark val="none"/>
        <c:tickLblPos val="nextTo"/>
        <c:crossAx val="87938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16889.6484375</c:v>
                </c:pt>
                <c:pt idx="2">
                  <c:v>13663.636363636364</c:v>
                </c:pt>
                <c:pt idx="3">
                  <c:v>12547.959183673469</c:v>
                </c:pt>
                <c:pt idx="4">
                  <c:v>15500</c:v>
                </c:pt>
                <c:pt idx="5">
                  <c:v>11635.260869565218</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24442.857142857141</c:v>
                </c:pt>
                <c:pt idx="2">
                  <c:v>17024.489795918369</c:v>
                </c:pt>
                <c:pt idx="3">
                  <c:v>15525.316455696202</c:v>
                </c:pt>
                <c:pt idx="4">
                  <c:v>26666.666666666668</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34457.74647887324</c:v>
                </c:pt>
                <c:pt idx="2">
                  <c:v>21350</c:v>
                </c:pt>
                <c:pt idx="3">
                  <c:v>20962.962962962964</c:v>
                </c:pt>
                <c:pt idx="4">
                  <c:v>32500</c:v>
                </c:pt>
                <c:pt idx="5">
                  <c:v>0</c:v>
                </c:pt>
              </c:numCache>
            </c:numRef>
          </c:val>
        </c:ser>
        <c:dLbls>
          <c:showLegendKey val="0"/>
          <c:showVal val="0"/>
          <c:showCatName val="0"/>
          <c:showSerName val="0"/>
          <c:showPercent val="0"/>
          <c:showBubbleSize val="0"/>
        </c:dLbls>
        <c:gapWidth val="150"/>
        <c:axId val="87975040"/>
        <c:axId val="87976576"/>
      </c:barChart>
      <c:catAx>
        <c:axId val="87975040"/>
        <c:scaling>
          <c:orientation val="minMax"/>
        </c:scaling>
        <c:delete val="0"/>
        <c:axPos val="b"/>
        <c:majorTickMark val="out"/>
        <c:minorTickMark val="none"/>
        <c:tickLblPos val="nextTo"/>
        <c:crossAx val="87976576"/>
        <c:crosses val="autoZero"/>
        <c:auto val="1"/>
        <c:lblAlgn val="ctr"/>
        <c:lblOffset val="100"/>
        <c:noMultiLvlLbl val="0"/>
      </c:catAx>
      <c:valAx>
        <c:axId val="87976576"/>
        <c:scaling>
          <c:orientation val="minMax"/>
        </c:scaling>
        <c:delete val="0"/>
        <c:axPos val="l"/>
        <c:majorGridlines/>
        <c:numFmt formatCode="#,##0" sourceLinked="1"/>
        <c:majorTickMark val="out"/>
        <c:minorTickMark val="none"/>
        <c:tickLblPos val="nextTo"/>
        <c:crossAx val="879750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'12_2018'!$B$28</c:f>
              <c:strCache>
                <c:ptCount val="1"/>
                <c:pt idx="0">
                  <c:v>1-комн.</c:v>
                </c:pt>
              </c:strCache>
            </c:strRef>
          </c:tx>
          <c:invertIfNegative val="0"/>
          <c:cat>
            <c:strRef>
              <c:f>'12_2018'!$A$29:$A$38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'12_2018'!$B$29:$B$38</c:f>
              <c:numCache>
                <c:formatCode>#,##0</c:formatCode>
                <c:ptCount val="10"/>
                <c:pt idx="0">
                  <c:v>60866.55502434673</c:v>
                </c:pt>
                <c:pt idx="1">
                  <c:v>41296.484723053582</c:v>
                </c:pt>
                <c:pt idx="2">
                  <c:v>39457.412989642777</c:v>
                </c:pt>
                <c:pt idx="3">
                  <c:v>36953.71804734059</c:v>
                </c:pt>
                <c:pt idx="4">
                  <c:v>29278.368483989347</c:v>
                </c:pt>
                <c:pt idx="5">
                  <c:v>36326.10543747458</c:v>
                </c:pt>
                <c:pt idx="6">
                  <c:v>24439.997611212824</c:v>
                </c:pt>
                <c:pt idx="7">
                  <c:v>30304.623139763469</c:v>
                </c:pt>
                <c:pt idx="8">
                  <c:v>25674.248685378996</c:v>
                </c:pt>
                <c:pt idx="9">
                  <c:v>29427.158781710361</c:v>
                </c:pt>
              </c:numCache>
            </c:numRef>
          </c:val>
        </c:ser>
        <c:ser>
          <c:idx val="1"/>
          <c:order val="1"/>
          <c:tx>
            <c:strRef>
              <c:f>'12_2018'!$C$28</c:f>
              <c:strCache>
                <c:ptCount val="1"/>
                <c:pt idx="0">
                  <c:v>2-комн.</c:v>
                </c:pt>
              </c:strCache>
            </c:strRef>
          </c:tx>
          <c:invertIfNegative val="0"/>
          <c:cat>
            <c:strRef>
              <c:f>'12_2018'!$A$29:$A$38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'12_2018'!$C$29:$C$38</c:f>
              <c:numCache>
                <c:formatCode>#,##0</c:formatCode>
                <c:ptCount val="10"/>
                <c:pt idx="0">
                  <c:v>59625.100423053729</c:v>
                </c:pt>
                <c:pt idx="1">
                  <c:v>39542.846970788443</c:v>
                </c:pt>
                <c:pt idx="2">
                  <c:v>37426.588599898278</c:v>
                </c:pt>
                <c:pt idx="3">
                  <c:v>34546.384327640983</c:v>
                </c:pt>
                <c:pt idx="4">
                  <c:v>26817.162309131221</c:v>
                </c:pt>
                <c:pt idx="5">
                  <c:v>34468.128286951716</c:v>
                </c:pt>
                <c:pt idx="6">
                  <c:v>21900.015369882462</c:v>
                </c:pt>
                <c:pt idx="7">
                  <c:v>31313.828068300067</c:v>
                </c:pt>
                <c:pt idx="8">
                  <c:v>25921.031453433858</c:v>
                </c:pt>
                <c:pt idx="9">
                  <c:v>27359.92055466304</c:v>
                </c:pt>
              </c:numCache>
            </c:numRef>
          </c:val>
        </c:ser>
        <c:ser>
          <c:idx val="2"/>
          <c:order val="2"/>
          <c:tx>
            <c:strRef>
              <c:f>'12_2018'!$D$28</c:f>
              <c:strCache>
                <c:ptCount val="1"/>
                <c:pt idx="0">
                  <c:v>3-комн.</c:v>
                </c:pt>
              </c:strCache>
            </c:strRef>
          </c:tx>
          <c:invertIfNegative val="0"/>
          <c:cat>
            <c:strRef>
              <c:f>'12_2018'!$A$29:$A$38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'12_2018'!$D$29:$D$38</c:f>
              <c:numCache>
                <c:formatCode>#,##0</c:formatCode>
                <c:ptCount val="10"/>
                <c:pt idx="0">
                  <c:v>60647.458274767436</c:v>
                </c:pt>
                <c:pt idx="1">
                  <c:v>39061.131703675026</c:v>
                </c:pt>
                <c:pt idx="2">
                  <c:v>41264.518539738689</c:v>
                </c:pt>
                <c:pt idx="3">
                  <c:v>35589.763497081651</c:v>
                </c:pt>
                <c:pt idx="4">
                  <c:v>27672.421588876121</c:v>
                </c:pt>
                <c:pt idx="5">
                  <c:v>36485.489539914219</c:v>
                </c:pt>
                <c:pt idx="6">
                  <c:v>22669.407672009642</c:v>
                </c:pt>
                <c:pt idx="7">
                  <c:v>32681.826929688996</c:v>
                </c:pt>
                <c:pt idx="8">
                  <c:v>27635.556442584268</c:v>
                </c:pt>
                <c:pt idx="9">
                  <c:v>25386.131093571388</c:v>
                </c:pt>
              </c:numCache>
            </c:numRef>
          </c:val>
        </c:ser>
        <c:dLbls>
          <c:showLegendKey val="0"/>
          <c:showVal val="0"/>
          <c:showCatName val="0"/>
          <c:showSerName val="0"/>
          <c:showPercent val="0"/>
          <c:showBubbleSize val="0"/>
        </c:dLbls>
        <c:gapWidth val="150"/>
        <c:axId val="145147776"/>
        <c:axId val="146518400"/>
      </c:barChart>
      <c:catAx>
        <c:axId val="145147776"/>
        <c:scaling>
          <c:orientation val="minMax"/>
        </c:scaling>
        <c:delete val="0"/>
        <c:axPos val="b"/>
        <c:majorTickMark val="out"/>
        <c:minorTickMark val="none"/>
        <c:tickLblPos val="nextTo"/>
        <c:crossAx val="146518400"/>
        <c:crosses val="autoZero"/>
        <c:auto val="1"/>
        <c:lblAlgn val="ctr"/>
        <c:lblOffset val="100"/>
        <c:noMultiLvlLbl val="0"/>
      </c:catAx>
      <c:valAx>
        <c:axId val="146518400"/>
        <c:scaling>
          <c:orientation val="minMax"/>
        </c:scaling>
        <c:delete val="0"/>
        <c:axPos val="l"/>
        <c:majorGridlines/>
        <c:numFmt formatCode="#,##0" sourceLinked="1"/>
        <c:majorTickMark val="out"/>
        <c:minorTickMark val="none"/>
        <c:tickLblPos val="nextTo"/>
        <c:crossAx val="145147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0.53321364452423703</c:v>
                </c:pt>
                <c:pt idx="1">
                  <c:v>0.32495511669658889</c:v>
                </c:pt>
                <c:pt idx="2">
                  <c:v>0.14183123877917414</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0.32136445242369838</c:v>
                </c:pt>
                <c:pt idx="1">
                  <c:v>0.57091561938958713</c:v>
                </c:pt>
                <c:pt idx="2">
                  <c:v>6.8222621184919216E-2</c:v>
                </c:pt>
                <c:pt idx="3">
                  <c:v>3.052064631956912E-2</c:v>
                </c:pt>
                <c:pt idx="4">
                  <c:v>8.9766606822262122E-3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0.18850987432675045</c:v>
                </c:pt>
                <c:pt idx="2">
                  <c:v>0.23159784560143626</c:v>
                </c:pt>
                <c:pt idx="3">
                  <c:v>7.5403949730700179E-2</c:v>
                </c:pt>
                <c:pt idx="4">
                  <c:v>3.231597845601436E-2</c:v>
                </c:pt>
                <c:pt idx="5">
                  <c:v>5.3859964093357273E-3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0.12926391382405744</c:v>
                </c:pt>
                <c:pt idx="2">
                  <c:v>9.33572710951526E-2</c:v>
                </c:pt>
                <c:pt idx="3">
                  <c:v>7.899461400359066E-2</c:v>
                </c:pt>
                <c:pt idx="4">
                  <c:v>1.615798922800718E-2</c:v>
                </c:pt>
                <c:pt idx="5">
                  <c:v>7.1813285457809697E-3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7.1813285457809697E-2</c:v>
                </c:pt>
                <c:pt idx="2">
                  <c:v>4.1292639138240578E-2</c:v>
                </c:pt>
                <c:pt idx="3">
                  <c:v>1.7953321364452424E-2</c:v>
                </c:pt>
                <c:pt idx="4">
                  <c:v>7.1813285457809697E-3</c:v>
                </c:pt>
                <c:pt idx="5">
                  <c:v>3.5906642728904849E-3</c:v>
                </c:pt>
              </c:numCache>
            </c:numRef>
          </c:val>
        </c:ser>
        <c:dLbls>
          <c:showLegendKey val="0"/>
          <c:showVal val="0"/>
          <c:showCatName val="0"/>
          <c:showSerName val="0"/>
          <c:showPercent val="0"/>
          <c:showBubbleSize val="0"/>
        </c:dLbls>
        <c:gapWidth val="150"/>
        <c:overlap val="100"/>
        <c:axId val="88074112"/>
        <c:axId val="88075648"/>
      </c:barChart>
      <c:catAx>
        <c:axId val="88074112"/>
        <c:scaling>
          <c:orientation val="minMax"/>
        </c:scaling>
        <c:delete val="0"/>
        <c:axPos val="l"/>
        <c:majorTickMark val="out"/>
        <c:minorTickMark val="none"/>
        <c:tickLblPos val="nextTo"/>
        <c:crossAx val="88075648"/>
        <c:crosses val="autoZero"/>
        <c:auto val="1"/>
        <c:lblAlgn val="ctr"/>
        <c:lblOffset val="100"/>
        <c:noMultiLvlLbl val="0"/>
      </c:catAx>
      <c:valAx>
        <c:axId val="88075648"/>
        <c:scaling>
          <c:orientation val="minMax"/>
        </c:scaling>
        <c:delete val="0"/>
        <c:axPos val="b"/>
        <c:majorGridlines/>
        <c:numFmt formatCode="0.0%" sourceLinked="1"/>
        <c:majorTickMark val="out"/>
        <c:minorTickMark val="none"/>
        <c:tickLblPos val="nextTo"/>
        <c:crossAx val="88074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0.16517055655296231</c:v>
                </c:pt>
                <c:pt idx="1">
                  <c:v>0.31238779174147219</c:v>
                </c:pt>
                <c:pt idx="2">
                  <c:v>3.5906642728904849E-2</c:v>
                </c:pt>
                <c:pt idx="3">
                  <c:v>1.4362657091561939E-2</c:v>
                </c:pt>
                <c:pt idx="4">
                  <c:v>5.3859964093357273E-3</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0.11310592459605028</c:v>
                </c:pt>
                <c:pt idx="1">
                  <c:v>0.1741472172351885</c:v>
                </c:pt>
                <c:pt idx="2">
                  <c:v>2.5134649910233394E-2</c:v>
                </c:pt>
                <c:pt idx="3">
                  <c:v>8.9766606822262122E-3</c:v>
                </c:pt>
                <c:pt idx="4">
                  <c:v>3.5906642728904849E-3</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4.3087971274685818E-2</c:v>
                </c:pt>
                <c:pt idx="1">
                  <c:v>8.4380610412926396E-2</c:v>
                </c:pt>
                <c:pt idx="2">
                  <c:v>7.1813285457809697E-3</c:v>
                </c:pt>
                <c:pt idx="3">
                  <c:v>7.1813285457809697E-3</c:v>
                </c:pt>
                <c:pt idx="4">
                  <c:v>0</c:v>
                </c:pt>
              </c:numCache>
            </c:numRef>
          </c:val>
        </c:ser>
        <c:dLbls>
          <c:showLegendKey val="0"/>
          <c:showVal val="0"/>
          <c:showCatName val="0"/>
          <c:showSerName val="0"/>
          <c:showPercent val="0"/>
          <c:showBubbleSize val="0"/>
        </c:dLbls>
        <c:gapWidth val="150"/>
        <c:overlap val="100"/>
        <c:axId val="88119168"/>
        <c:axId val="88120704"/>
      </c:barChart>
      <c:catAx>
        <c:axId val="88119168"/>
        <c:scaling>
          <c:orientation val="minMax"/>
        </c:scaling>
        <c:delete val="0"/>
        <c:axPos val="l"/>
        <c:majorTickMark val="out"/>
        <c:minorTickMark val="none"/>
        <c:tickLblPos val="nextTo"/>
        <c:crossAx val="88120704"/>
        <c:crosses val="autoZero"/>
        <c:auto val="1"/>
        <c:lblAlgn val="ctr"/>
        <c:lblOffset val="100"/>
        <c:noMultiLvlLbl val="0"/>
      </c:catAx>
      <c:valAx>
        <c:axId val="88120704"/>
        <c:scaling>
          <c:orientation val="minMax"/>
        </c:scaling>
        <c:delete val="0"/>
        <c:axPos val="b"/>
        <c:majorGridlines/>
        <c:numFmt formatCode="0.0%" sourceLinked="1"/>
        <c:majorTickMark val="out"/>
        <c:minorTickMark val="none"/>
        <c:tickLblPos val="nextTo"/>
        <c:crossAx val="88119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12618.085714285715</c:v>
                </c:pt>
                <c:pt idx="2">
                  <c:v>9418.6046511627901</c:v>
                </c:pt>
                <c:pt idx="3">
                  <c:v>7833.333333333333</c:v>
                </c:pt>
                <c:pt idx="4">
                  <c:v>8222.2222222222226</c:v>
                </c:pt>
                <c:pt idx="5">
                  <c:v>9333.3333333333339</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18173.611111111109</c:v>
                </c:pt>
                <c:pt idx="2">
                  <c:v>13336.538461538461</c:v>
                </c:pt>
                <c:pt idx="3">
                  <c:v>9863.636363636364</c:v>
                </c:pt>
                <c:pt idx="4">
                  <c:v>10555.555555555555</c:v>
                </c:pt>
                <c:pt idx="5">
                  <c:v>13250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31350</c:v>
                </c:pt>
                <c:pt idx="2">
                  <c:v>18130.434782608696</c:v>
                </c:pt>
                <c:pt idx="3">
                  <c:v>12650</c:v>
                </c:pt>
                <c:pt idx="4">
                  <c:v>14000</c:v>
                </c:pt>
                <c:pt idx="5">
                  <c:v>24000</c:v>
                </c:pt>
              </c:numCache>
            </c:numRef>
          </c:val>
        </c:ser>
        <c:dLbls>
          <c:showLegendKey val="0"/>
          <c:showVal val="0"/>
          <c:showCatName val="0"/>
          <c:showSerName val="0"/>
          <c:showPercent val="0"/>
          <c:showBubbleSize val="0"/>
        </c:dLbls>
        <c:gapWidth val="150"/>
        <c:axId val="88139648"/>
        <c:axId val="88141184"/>
      </c:barChart>
      <c:catAx>
        <c:axId val="88139648"/>
        <c:scaling>
          <c:orientation val="minMax"/>
        </c:scaling>
        <c:delete val="0"/>
        <c:axPos val="b"/>
        <c:majorTickMark val="out"/>
        <c:minorTickMark val="none"/>
        <c:tickLblPos val="nextTo"/>
        <c:crossAx val="88141184"/>
        <c:crosses val="autoZero"/>
        <c:auto val="1"/>
        <c:lblAlgn val="ctr"/>
        <c:lblOffset val="100"/>
        <c:noMultiLvlLbl val="0"/>
      </c:catAx>
      <c:valAx>
        <c:axId val="88141184"/>
        <c:scaling>
          <c:orientation val="minMax"/>
        </c:scaling>
        <c:delete val="0"/>
        <c:axPos val="l"/>
        <c:majorGridlines/>
        <c:numFmt formatCode="#,##0" sourceLinked="1"/>
        <c:majorTickMark val="out"/>
        <c:minorTickMark val="none"/>
        <c:tickLblPos val="nextTo"/>
        <c:crossAx val="881396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'12_2018'!$B$77:$B$86</c:f>
              <c:numCache>
                <c:formatCode>#,##0.0</c:formatCode>
                <c:ptCount val="10"/>
                <c:pt idx="0">
                  <c:v>1163.44</c:v>
                </c:pt>
                <c:pt idx="1">
                  <c:v>707.40800000000002</c:v>
                </c:pt>
                <c:pt idx="2">
                  <c:v>104.279</c:v>
                </c:pt>
                <c:pt idx="3">
                  <c:v>172.07</c:v>
                </c:pt>
                <c:pt idx="4">
                  <c:v>57.686999999999998</c:v>
                </c:pt>
                <c:pt idx="5">
                  <c:v>58.238999999999997</c:v>
                </c:pt>
                <c:pt idx="6">
                  <c:v>26.437999999999999</c:v>
                </c:pt>
                <c:pt idx="7">
                  <c:v>47.18</c:v>
                </c:pt>
                <c:pt idx="8">
                  <c:v>72.778000000000006</c:v>
                </c:pt>
                <c:pt idx="9">
                  <c:v>29.202999999999999</c:v>
                </c:pt>
              </c:numCache>
            </c:numRef>
          </c:xVal>
          <c:yVal>
            <c:numRef>
              <c:f>'12_2018'!$C$77:$C$86</c:f>
              <c:numCache>
                <c:formatCode>#,##0</c:formatCode>
                <c:ptCount val="10"/>
                <c:pt idx="0">
                  <c:v>60382.672812016834</c:v>
                </c:pt>
                <c:pt idx="1">
                  <c:v>40088.096332957772</c:v>
                </c:pt>
                <c:pt idx="2">
                  <c:v>39044.59985806021</c:v>
                </c:pt>
                <c:pt idx="3">
                  <c:v>35561.575117142595</c:v>
                </c:pt>
                <c:pt idx="4">
                  <c:v>27911.580680106981</c:v>
                </c:pt>
                <c:pt idx="5">
                  <c:v>35485.580042426926</c:v>
                </c:pt>
                <c:pt idx="6">
                  <c:v>22906.079700869181</c:v>
                </c:pt>
                <c:pt idx="7">
                  <c:v>31341.114454249233</c:v>
                </c:pt>
                <c:pt idx="8">
                  <c:v>26223.478005806115</c:v>
                </c:pt>
                <c:pt idx="9">
                  <c:v>27347.162155596376</c:v>
                </c:pt>
              </c:numCache>
            </c:numRef>
          </c:yVal>
          <c:smooth val="0"/>
        </c:ser>
        <c:dLbls>
          <c:showLegendKey val="0"/>
          <c:showVal val="0"/>
          <c:showCatName val="0"/>
          <c:showSerName val="0"/>
          <c:showPercent val="0"/>
          <c:showBubbleSize val="0"/>
        </c:dLbls>
        <c:axId val="161528832"/>
        <c:axId val="174014464"/>
      </c:scatterChart>
      <c:valAx>
        <c:axId val="161528832"/>
        <c:scaling>
          <c:orientation val="minMax"/>
        </c:scaling>
        <c:delete val="0"/>
        <c:axPos val="b"/>
        <c:numFmt formatCode="#,##0.0" sourceLinked="1"/>
        <c:majorTickMark val="out"/>
        <c:minorTickMark val="none"/>
        <c:tickLblPos val="nextTo"/>
        <c:crossAx val="174014464"/>
        <c:crosses val="autoZero"/>
        <c:crossBetween val="midCat"/>
      </c:valAx>
      <c:valAx>
        <c:axId val="174014464"/>
        <c:scaling>
          <c:orientation val="minMax"/>
          <c:min val="15000"/>
        </c:scaling>
        <c:delete val="0"/>
        <c:axPos val="l"/>
        <c:majorGridlines/>
        <c:numFmt formatCode="#,##0" sourceLinked="1"/>
        <c:majorTickMark val="out"/>
        <c:minorTickMark val="none"/>
        <c:tickLblPos val="nextTo"/>
        <c:crossAx val="161528832"/>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5974770923749028E-2"/>
                  <c:y val="0.27033198683513637"/>
                </c:manualLayout>
              </c:layout>
              <c:numFmt formatCode="General" sourceLinked="0"/>
            </c:trendlineLbl>
          </c:trendline>
          <c:cat>
            <c:numRef>
              <c:f>Города!$B$1:$BJ$1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Города!$B$12:$BJ$12</c:f>
              <c:numCache>
                <c:formatCode>#,##0"р."</c:formatCode>
                <c:ptCount val="13"/>
                <c:pt idx="0">
                  <c:v>45553.470724422616</c:v>
                </c:pt>
                <c:pt idx="1">
                  <c:v>43635.014439461986</c:v>
                </c:pt>
                <c:pt idx="2">
                  <c:v>43271.715176624115</c:v>
                </c:pt>
                <c:pt idx="3">
                  <c:v>44364.829611073023</c:v>
                </c:pt>
                <c:pt idx="4">
                  <c:v>40385.084399207939</c:v>
                </c:pt>
                <c:pt idx="5">
                  <c:v>42908.551553446632</c:v>
                </c:pt>
                <c:pt idx="6">
                  <c:v>47093.724110122865</c:v>
                </c:pt>
                <c:pt idx="7">
                  <c:v>48849.398347332681</c:v>
                </c:pt>
                <c:pt idx="8">
                  <c:v>47629.790721040692</c:v>
                </c:pt>
                <c:pt idx="9">
                  <c:v>47703.110944783009</c:v>
                </c:pt>
                <c:pt idx="10">
                  <c:v>47836.49363196257</c:v>
                </c:pt>
                <c:pt idx="11">
                  <c:v>46021.008797916904</c:v>
                </c:pt>
                <c:pt idx="12">
                  <c:v>47077.617133628642</c:v>
                </c:pt>
              </c:numCache>
            </c:numRef>
          </c:val>
          <c:smooth val="0"/>
        </c:ser>
        <c:dLbls>
          <c:dLblPos val="t"/>
          <c:showLegendKey val="0"/>
          <c:showVal val="1"/>
          <c:showCatName val="0"/>
          <c:showSerName val="0"/>
          <c:showPercent val="0"/>
          <c:showBubbleSize val="0"/>
        </c:dLbls>
        <c:marker val="1"/>
        <c:smooth val="0"/>
        <c:axId val="205485184"/>
        <c:axId val="205527296"/>
      </c:lineChart>
      <c:dateAx>
        <c:axId val="205485184"/>
        <c:scaling>
          <c:orientation val="minMax"/>
        </c:scaling>
        <c:delete val="0"/>
        <c:axPos val="b"/>
        <c:numFmt formatCode="mmm\-yy" sourceLinked="1"/>
        <c:majorTickMark val="out"/>
        <c:minorTickMark val="none"/>
        <c:tickLblPos val="nextTo"/>
        <c:crossAx val="205527296"/>
        <c:crosses val="autoZero"/>
        <c:auto val="1"/>
        <c:lblOffset val="100"/>
        <c:baseTimeUnit val="months"/>
      </c:dateAx>
      <c:valAx>
        <c:axId val="205527296"/>
        <c:scaling>
          <c:orientation val="minMax"/>
          <c:min val="35000"/>
        </c:scaling>
        <c:delete val="0"/>
        <c:axPos val="l"/>
        <c:majorGridlines/>
        <c:numFmt formatCode="#,##0&quot;р.&quot;" sourceLinked="1"/>
        <c:majorTickMark val="out"/>
        <c:minorTickMark val="none"/>
        <c:tickLblPos val="nextTo"/>
        <c:crossAx val="205485184"/>
        <c:crosses val="autoZero"/>
        <c:crossBetween val="between"/>
        <c:majorUnit val="1000"/>
      </c:valAx>
    </c:plotArea>
    <c:legend>
      <c:legendPos val="r"/>
      <c:layout>
        <c:manualLayout>
          <c:xMode val="edge"/>
          <c:yMode val="edge"/>
          <c:x val="0.12659689417040254"/>
          <c:y val="0.62418224037784753"/>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4966496834954454E-2"/>
                  <c:y val="0.38645640992989083"/>
                </c:manualLayout>
              </c:layout>
              <c:numFmt formatCode="General" sourceLinked="0"/>
            </c:trendlineLbl>
          </c:trendline>
          <c:cat>
            <c:numRef>
              <c:f>Города!$B$1:$BJ$1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Города!$B$14:$BJ$14</c:f>
              <c:numCache>
                <c:formatCode>0.00%</c:formatCode>
                <c:ptCount val="13"/>
                <c:pt idx="0">
                  <c:v>1.0519535202301498E-2</c:v>
                </c:pt>
                <c:pt idx="1">
                  <c:v>-4.2114382382989021E-2</c:v>
                </c:pt>
                <c:pt idx="2">
                  <c:v>-8.3258655349341525E-3</c:v>
                </c:pt>
                <c:pt idx="3">
                  <c:v>2.5261638693707726E-2</c:v>
                </c:pt>
                <c:pt idx="4">
                  <c:v>-8.9704958787259231E-2</c:v>
                </c:pt>
                <c:pt idx="5">
                  <c:v>6.2485127659859127E-2</c:v>
                </c:pt>
                <c:pt idx="6">
                  <c:v>9.7537027122978195E-2</c:v>
                </c:pt>
                <c:pt idx="7">
                  <c:v>3.7280428982519806E-2</c:v>
                </c:pt>
                <c:pt idx="8">
                  <c:v>-2.4966686746482371E-2</c:v>
                </c:pt>
                <c:pt idx="9">
                  <c:v>1.5393774071303635E-3</c:v>
                </c:pt>
                <c:pt idx="10">
                  <c:v>2.7961003913131188E-3</c:v>
                </c:pt>
                <c:pt idx="11">
                  <c:v>-3.7951879333242497E-2</c:v>
                </c:pt>
                <c:pt idx="12">
                  <c:v>2.2959260635754795E-2</c:v>
                </c:pt>
              </c:numCache>
            </c:numRef>
          </c:val>
          <c:smooth val="0"/>
        </c:ser>
        <c:dLbls>
          <c:showLegendKey val="0"/>
          <c:showVal val="0"/>
          <c:showCatName val="0"/>
          <c:showSerName val="0"/>
          <c:showPercent val="0"/>
          <c:showBubbleSize val="0"/>
        </c:dLbls>
        <c:marker val="1"/>
        <c:smooth val="0"/>
        <c:axId val="208571392"/>
        <c:axId val="217598976"/>
      </c:lineChart>
      <c:dateAx>
        <c:axId val="208571392"/>
        <c:scaling>
          <c:orientation val="minMax"/>
        </c:scaling>
        <c:delete val="0"/>
        <c:axPos val="b"/>
        <c:numFmt formatCode="mmm\-yy" sourceLinked="1"/>
        <c:majorTickMark val="out"/>
        <c:minorTickMark val="none"/>
        <c:tickLblPos val="nextTo"/>
        <c:crossAx val="217598976"/>
        <c:crosses val="autoZero"/>
        <c:auto val="1"/>
        <c:lblOffset val="100"/>
        <c:baseTimeUnit val="months"/>
      </c:dateAx>
      <c:valAx>
        <c:axId val="217598976"/>
        <c:scaling>
          <c:orientation val="minMax"/>
        </c:scaling>
        <c:delete val="0"/>
        <c:axPos val="l"/>
        <c:majorGridlines/>
        <c:numFmt formatCode="0.00%" sourceLinked="0"/>
        <c:majorTickMark val="out"/>
        <c:minorTickMark val="none"/>
        <c:tickLblPos val="nextTo"/>
        <c:crossAx val="208571392"/>
        <c:crosses val="autoZero"/>
        <c:crossBetween val="between"/>
        <c:majorUnit val="1.0000000000000002E-2"/>
      </c:valAx>
    </c:plotArea>
    <c:legend>
      <c:legendPos val="r"/>
      <c:layout>
        <c:manualLayout>
          <c:xMode val="edge"/>
          <c:yMode val="edge"/>
          <c:x val="0.53867222479542998"/>
          <c:y val="3.9385925815876792E-2"/>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Города!$C$2:$BJ$2</c:f>
              <c:numCache>
                <c:formatCode>#,##0"р."</c:formatCode>
                <c:ptCount val="13"/>
                <c:pt idx="0">
                  <c:v>56579.332838963084</c:v>
                </c:pt>
                <c:pt idx="1">
                  <c:v>57156.930345269662</c:v>
                </c:pt>
                <c:pt idx="2">
                  <c:v>56098.352465023287</c:v>
                </c:pt>
                <c:pt idx="3">
                  <c:v>58156.085834430509</c:v>
                </c:pt>
                <c:pt idx="4">
                  <c:v>55310.615443308925</c:v>
                </c:pt>
                <c:pt idx="5">
                  <c:v>56638.968834477586</c:v>
                </c:pt>
                <c:pt idx="6">
                  <c:v>58497.645914996181</c:v>
                </c:pt>
                <c:pt idx="7">
                  <c:v>57855.161434261572</c:v>
                </c:pt>
                <c:pt idx="8">
                  <c:v>58983.101457605124</c:v>
                </c:pt>
                <c:pt idx="9">
                  <c:v>58974.760464354542</c:v>
                </c:pt>
                <c:pt idx="10">
                  <c:v>59011.872294241264</c:v>
                </c:pt>
                <c:pt idx="11">
                  <c:v>59319.748958517674</c:v>
                </c:pt>
                <c:pt idx="12">
                  <c:v>60382.672812016834</c:v>
                </c:pt>
              </c:numCache>
            </c:numRef>
          </c:val>
          <c:smooth val="0"/>
        </c:ser>
        <c:ser>
          <c:idx val="1"/>
          <c:order val="1"/>
          <c:tx>
            <c:strRef>
              <c:f>Города!$A$3</c:f>
              <c:strCache>
                <c:ptCount val="1"/>
                <c:pt idx="0">
                  <c:v>Тольятти</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Города!$C$3:$BJ$3</c:f>
              <c:numCache>
                <c:formatCode>#,##0"р."</c:formatCode>
                <c:ptCount val="13"/>
                <c:pt idx="0">
                  <c:v>39277.565323834351</c:v>
                </c:pt>
                <c:pt idx="1">
                  <c:v>39425.788825803706</c:v>
                </c:pt>
                <c:pt idx="2">
                  <c:v>39422.752121771933</c:v>
                </c:pt>
                <c:pt idx="3">
                  <c:v>39347.187960734576</c:v>
                </c:pt>
                <c:pt idx="4">
                  <c:v>39180.328018858476</c:v>
                </c:pt>
                <c:pt idx="5">
                  <c:v>39174.611483726738</c:v>
                </c:pt>
                <c:pt idx="6">
                  <c:v>39092.874266373583</c:v>
                </c:pt>
                <c:pt idx="7">
                  <c:v>39191.458256052436</c:v>
                </c:pt>
                <c:pt idx="8">
                  <c:v>39840.894652266841</c:v>
                </c:pt>
                <c:pt idx="9">
                  <c:v>39899.314498692256</c:v>
                </c:pt>
                <c:pt idx="10">
                  <c:v>39835.40690243525</c:v>
                </c:pt>
                <c:pt idx="11">
                  <c:v>39861.108800708913</c:v>
                </c:pt>
                <c:pt idx="12">
                  <c:v>40088.096332957772</c:v>
                </c:pt>
              </c:numCache>
            </c:numRef>
          </c:val>
          <c:smooth val="0"/>
        </c:ser>
        <c:ser>
          <c:idx val="2"/>
          <c:order val="2"/>
          <c:tx>
            <c:strRef>
              <c:f>Города!$A$4</c:f>
              <c:strCache>
                <c:ptCount val="1"/>
                <c:pt idx="0">
                  <c:v>Новокуйбышевск</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Города!$C$4:$BJ$4</c:f>
              <c:numCache>
                <c:formatCode>#,##0"р."</c:formatCode>
                <c:ptCount val="13"/>
                <c:pt idx="0">
                  <c:v>39168.514115860082</c:v>
                </c:pt>
                <c:pt idx="1">
                  <c:v>39376.566725715034</c:v>
                </c:pt>
                <c:pt idx="2">
                  <c:v>39681.166833212803</c:v>
                </c:pt>
                <c:pt idx="3">
                  <c:v>39159.391722282729</c:v>
                </c:pt>
                <c:pt idx="4">
                  <c:v>38653.725740848437</c:v>
                </c:pt>
                <c:pt idx="5">
                  <c:v>39026.827095434579</c:v>
                </c:pt>
                <c:pt idx="6">
                  <c:v>38315.531736870122</c:v>
                </c:pt>
                <c:pt idx="7">
                  <c:v>38143.54819154818</c:v>
                </c:pt>
                <c:pt idx="8">
                  <c:v>38548.76325832092</c:v>
                </c:pt>
                <c:pt idx="9">
                  <c:v>39045.285204941312</c:v>
                </c:pt>
                <c:pt idx="10">
                  <c:v>38331.780763795439</c:v>
                </c:pt>
                <c:pt idx="11">
                  <c:v>38745.030748112062</c:v>
                </c:pt>
                <c:pt idx="12">
                  <c:v>39044.59985806021</c:v>
                </c:pt>
              </c:numCache>
            </c:numRef>
          </c:val>
          <c:smooth val="0"/>
        </c:ser>
        <c:ser>
          <c:idx val="3"/>
          <c:order val="3"/>
          <c:tx>
            <c:strRef>
              <c:f>Города!$A$5</c:f>
              <c:strCache>
                <c:ptCount val="1"/>
                <c:pt idx="0">
                  <c:v>Сызрань</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Города!$C$5:$BJ$5</c:f>
              <c:numCache>
                <c:formatCode>#,##0"р."</c:formatCode>
                <c:ptCount val="13"/>
                <c:pt idx="0">
                  <c:v>36686.292771348446</c:v>
                </c:pt>
                <c:pt idx="1">
                  <c:v>36715.583329787085</c:v>
                </c:pt>
                <c:pt idx="2">
                  <c:v>36461.640388062704</c:v>
                </c:pt>
                <c:pt idx="3">
                  <c:v>36164.786521219074</c:v>
                </c:pt>
                <c:pt idx="4">
                  <c:v>36092.276051314358</c:v>
                </c:pt>
                <c:pt idx="5">
                  <c:v>35733.684738447664</c:v>
                </c:pt>
                <c:pt idx="6">
                  <c:v>35619.590873306144</c:v>
                </c:pt>
                <c:pt idx="7">
                  <c:v>35574.411450657477</c:v>
                </c:pt>
                <c:pt idx="8">
                  <c:v>36009.985838352564</c:v>
                </c:pt>
                <c:pt idx="9">
                  <c:v>35307.668688461054</c:v>
                </c:pt>
                <c:pt idx="10">
                  <c:v>35079.185170048971</c:v>
                </c:pt>
                <c:pt idx="11">
                  <c:v>35323.105178810256</c:v>
                </c:pt>
                <c:pt idx="12">
                  <c:v>35561.575117142595</c:v>
                </c:pt>
              </c:numCache>
            </c:numRef>
          </c:val>
          <c:smooth val="0"/>
        </c:ser>
        <c:ser>
          <c:idx val="4"/>
          <c:order val="4"/>
          <c:tx>
            <c:strRef>
              <c:f>Города!$A$6</c:f>
              <c:strCache>
                <c:ptCount val="1"/>
                <c:pt idx="0">
                  <c:v>Жигулевск</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Города!$C$6:$BJ$6</c:f>
              <c:numCache>
                <c:formatCode>#,##0"р."</c:formatCode>
                <c:ptCount val="13"/>
                <c:pt idx="0">
                  <c:v>29121.291060924486</c:v>
                </c:pt>
                <c:pt idx="1">
                  <c:v>28791.987343971185</c:v>
                </c:pt>
                <c:pt idx="2">
                  <c:v>28659.884212807974</c:v>
                </c:pt>
                <c:pt idx="3">
                  <c:v>28914.680035243702</c:v>
                </c:pt>
                <c:pt idx="4">
                  <c:v>29087.47005486321</c:v>
                </c:pt>
                <c:pt idx="5">
                  <c:v>28307.856330916034</c:v>
                </c:pt>
                <c:pt idx="6">
                  <c:v>28596.110735451184</c:v>
                </c:pt>
                <c:pt idx="7">
                  <c:v>28542.558525301287</c:v>
                </c:pt>
                <c:pt idx="8">
                  <c:v>28558.768032008604</c:v>
                </c:pt>
                <c:pt idx="9">
                  <c:v>28145.349513202142</c:v>
                </c:pt>
                <c:pt idx="10">
                  <c:v>27886.580503388366</c:v>
                </c:pt>
                <c:pt idx="11">
                  <c:v>28515.091306423357</c:v>
                </c:pt>
                <c:pt idx="12">
                  <c:v>27911.580680106981</c:v>
                </c:pt>
              </c:numCache>
            </c:numRef>
          </c:val>
          <c:smooth val="0"/>
        </c:ser>
        <c:ser>
          <c:idx val="5"/>
          <c:order val="5"/>
          <c:tx>
            <c:strRef>
              <c:f>Города!$A$7</c:f>
              <c:strCache>
                <c:ptCount val="1"/>
                <c:pt idx="0">
                  <c:v>Кинель</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Города!$C$7:$BJ$7</c:f>
              <c:numCache>
                <c:formatCode>#,##0"р."</c:formatCode>
                <c:ptCount val="13"/>
                <c:pt idx="0">
                  <c:v>37825.29358777895</c:v>
                </c:pt>
                <c:pt idx="1">
                  <c:v>37646.633796293325</c:v>
                </c:pt>
                <c:pt idx="2">
                  <c:v>38294.50273332846</c:v>
                </c:pt>
                <c:pt idx="3">
                  <c:v>38125.916452844984</c:v>
                </c:pt>
                <c:pt idx="4">
                  <c:v>37886.332448662353</c:v>
                </c:pt>
                <c:pt idx="5">
                  <c:v>37632.181121204841</c:v>
                </c:pt>
                <c:pt idx="6">
                  <c:v>38727.237201035598</c:v>
                </c:pt>
                <c:pt idx="7">
                  <c:v>38029.626771630981</c:v>
                </c:pt>
                <c:pt idx="8">
                  <c:v>38480.806955995278</c:v>
                </c:pt>
                <c:pt idx="9">
                  <c:v>37313.154688815077</c:v>
                </c:pt>
                <c:pt idx="10">
                  <c:v>35339.802794412557</c:v>
                </c:pt>
                <c:pt idx="11">
                  <c:v>35711.83568833911</c:v>
                </c:pt>
                <c:pt idx="12">
                  <c:v>35485.580042426926</c:v>
                </c:pt>
              </c:numCache>
            </c:numRef>
          </c:val>
          <c:smooth val="0"/>
        </c:ser>
        <c:ser>
          <c:idx val="6"/>
          <c:order val="6"/>
          <c:tx>
            <c:strRef>
              <c:f>Города!$A$8</c:f>
              <c:strCache>
                <c:ptCount val="1"/>
                <c:pt idx="0">
                  <c:v>Октябрьск</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Города!$C$8:$BJ$8</c:f>
              <c:numCache>
                <c:formatCode>#,##0"р."</c:formatCode>
                <c:ptCount val="13"/>
                <c:pt idx="0">
                  <c:v>23055.781822495694</c:v>
                </c:pt>
                <c:pt idx="1">
                  <c:v>24308.275974355976</c:v>
                </c:pt>
                <c:pt idx="2">
                  <c:v>23323.127604373985</c:v>
                </c:pt>
                <c:pt idx="3">
                  <c:v>23560.32004810686</c:v>
                </c:pt>
                <c:pt idx="4">
                  <c:v>22149.338328568985</c:v>
                </c:pt>
                <c:pt idx="5">
                  <c:v>22677.412576382012</c:v>
                </c:pt>
                <c:pt idx="6">
                  <c:v>23089.331530878735</c:v>
                </c:pt>
                <c:pt idx="7">
                  <c:v>23536.301195373813</c:v>
                </c:pt>
                <c:pt idx="8">
                  <c:v>23137.125730491272</c:v>
                </c:pt>
                <c:pt idx="9">
                  <c:v>23084.887881765622</c:v>
                </c:pt>
                <c:pt idx="10">
                  <c:v>23401.144261597357</c:v>
                </c:pt>
                <c:pt idx="11">
                  <c:v>23256.079483696412</c:v>
                </c:pt>
                <c:pt idx="12">
                  <c:v>22906.079700869181</c:v>
                </c:pt>
              </c:numCache>
            </c:numRef>
          </c:val>
          <c:smooth val="0"/>
        </c:ser>
        <c:ser>
          <c:idx val="7"/>
          <c:order val="7"/>
          <c:tx>
            <c:strRef>
              <c:f>Города!$A$9</c:f>
              <c:strCache>
                <c:ptCount val="1"/>
                <c:pt idx="0">
                  <c:v>Отрадный</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Города!$C$9:$BJ$9</c:f>
              <c:numCache>
                <c:formatCode>#,##0"р."</c:formatCode>
                <c:ptCount val="13"/>
                <c:pt idx="0">
                  <c:v>31501.471438308483</c:v>
                </c:pt>
                <c:pt idx="1">
                  <c:v>32085.997816737174</c:v>
                </c:pt>
                <c:pt idx="2">
                  <c:v>31199.278024125077</c:v>
                </c:pt>
                <c:pt idx="3">
                  <c:v>31826.452465818962</c:v>
                </c:pt>
                <c:pt idx="4">
                  <c:v>31267.541632461511</c:v>
                </c:pt>
                <c:pt idx="5">
                  <c:v>30728.346754616101</c:v>
                </c:pt>
                <c:pt idx="6">
                  <c:v>31707.633056540017</c:v>
                </c:pt>
                <c:pt idx="7">
                  <c:v>31053.568123170309</c:v>
                </c:pt>
                <c:pt idx="8">
                  <c:v>31055.941014640663</c:v>
                </c:pt>
                <c:pt idx="9">
                  <c:v>30475.683662625794</c:v>
                </c:pt>
                <c:pt idx="10">
                  <c:v>32133.644436610939</c:v>
                </c:pt>
                <c:pt idx="11">
                  <c:v>31288.889209790101</c:v>
                </c:pt>
                <c:pt idx="12">
                  <c:v>31341.114454249233</c:v>
                </c:pt>
              </c:numCache>
            </c:numRef>
          </c:val>
          <c:smooth val="0"/>
        </c:ser>
        <c:ser>
          <c:idx val="8"/>
          <c:order val="8"/>
          <c:tx>
            <c:strRef>
              <c:f>Города!$A$10</c:f>
              <c:strCache>
                <c:ptCount val="1"/>
                <c:pt idx="0">
                  <c:v>Чапаевск</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Города!$C$10:$BJ$10</c:f>
              <c:numCache>
                <c:formatCode>#,##0"р."</c:formatCode>
                <c:ptCount val="13"/>
                <c:pt idx="0">
                  <c:v>26633.688250707266</c:v>
                </c:pt>
                <c:pt idx="1">
                  <c:v>26809.797209357308</c:v>
                </c:pt>
                <c:pt idx="2">
                  <c:v>26492.69249980287</c:v>
                </c:pt>
                <c:pt idx="3">
                  <c:v>27281.404418660721</c:v>
                </c:pt>
                <c:pt idx="4">
                  <c:v>26912.369849667761</c:v>
                </c:pt>
                <c:pt idx="5">
                  <c:v>26575.961612375184</c:v>
                </c:pt>
                <c:pt idx="6">
                  <c:v>26138.783108992131</c:v>
                </c:pt>
                <c:pt idx="7">
                  <c:v>26118.775786517104</c:v>
                </c:pt>
                <c:pt idx="8">
                  <c:v>26541.663839337463</c:v>
                </c:pt>
                <c:pt idx="9">
                  <c:v>26481.382062773591</c:v>
                </c:pt>
                <c:pt idx="10">
                  <c:v>25911.869598273519</c:v>
                </c:pt>
                <c:pt idx="11">
                  <c:v>26337.282785741696</c:v>
                </c:pt>
                <c:pt idx="12">
                  <c:v>26223.478005806115</c:v>
                </c:pt>
              </c:numCache>
            </c:numRef>
          </c:val>
          <c:smooth val="0"/>
        </c:ser>
        <c:ser>
          <c:idx val="9"/>
          <c:order val="9"/>
          <c:tx>
            <c:strRef>
              <c:f>Города!$A$11</c:f>
              <c:strCache>
                <c:ptCount val="1"/>
                <c:pt idx="0">
                  <c:v>Похвистнево</c:v>
                </c:pt>
              </c:strCache>
            </c:strRef>
          </c:tx>
          <c:cat>
            <c:numRef>
              <c:f>Города!$C$1:$BJ$1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Города!$C$11:$BJ$11</c:f>
              <c:numCache>
                <c:formatCode>#,##0"р."</c:formatCode>
                <c:ptCount val="13"/>
                <c:pt idx="0">
                  <c:v>27950.582506838986</c:v>
                </c:pt>
                <c:pt idx="1">
                  <c:v>28396.97280719351</c:v>
                </c:pt>
                <c:pt idx="2">
                  <c:v>28125.366158806515</c:v>
                </c:pt>
                <c:pt idx="3">
                  <c:v>28017.092603683806</c:v>
                </c:pt>
                <c:pt idx="4">
                  <c:v>27899.02514936942</c:v>
                </c:pt>
                <c:pt idx="5">
                  <c:v>27653.032464857741</c:v>
                </c:pt>
                <c:pt idx="6">
                  <c:v>26573.272292711677</c:v>
                </c:pt>
                <c:pt idx="7">
                  <c:v>26997.855866153281</c:v>
                </c:pt>
                <c:pt idx="8">
                  <c:v>27426.128663170624</c:v>
                </c:pt>
                <c:pt idx="9">
                  <c:v>27166.51113478142</c:v>
                </c:pt>
                <c:pt idx="10">
                  <c:v>27468.882064449001</c:v>
                </c:pt>
                <c:pt idx="11">
                  <c:v>27497.514186023662</c:v>
                </c:pt>
                <c:pt idx="12">
                  <c:v>27347.162155596376</c:v>
                </c:pt>
              </c:numCache>
            </c:numRef>
          </c:val>
          <c:smooth val="0"/>
        </c:ser>
        <c:dLbls>
          <c:showLegendKey val="0"/>
          <c:showVal val="0"/>
          <c:showCatName val="0"/>
          <c:showSerName val="0"/>
          <c:showPercent val="0"/>
          <c:showBubbleSize val="0"/>
        </c:dLbls>
        <c:marker val="1"/>
        <c:smooth val="0"/>
        <c:axId val="241130496"/>
        <c:axId val="242243840"/>
      </c:lineChart>
      <c:dateAx>
        <c:axId val="241130496"/>
        <c:scaling>
          <c:orientation val="minMax"/>
        </c:scaling>
        <c:delete val="0"/>
        <c:axPos val="b"/>
        <c:numFmt formatCode="mmm\-yy" sourceLinked="1"/>
        <c:majorTickMark val="out"/>
        <c:minorTickMark val="none"/>
        <c:tickLblPos val="nextTo"/>
        <c:crossAx val="242243840"/>
        <c:crosses val="autoZero"/>
        <c:auto val="1"/>
        <c:lblOffset val="100"/>
        <c:baseTimeUnit val="months"/>
      </c:dateAx>
      <c:valAx>
        <c:axId val="242243840"/>
        <c:scaling>
          <c:orientation val="minMax"/>
        </c:scaling>
        <c:delete val="0"/>
        <c:axPos val="l"/>
        <c:majorGridlines/>
        <c:numFmt formatCode="#,##0&quot;р.&quot;" sourceLinked="1"/>
        <c:majorTickMark val="out"/>
        <c:minorTickMark val="none"/>
        <c:tickLblPos val="nextTo"/>
        <c:crossAx val="24113049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'2014_итог'!$C$6:$BJ$6</c:f>
              <c:numCache>
                <c:formatCode>#,##0"р."</c:formatCode>
                <c:ptCount val="13"/>
                <c:pt idx="0">
                  <c:v>45553.470724422616</c:v>
                </c:pt>
                <c:pt idx="1">
                  <c:v>43635.014439461986</c:v>
                </c:pt>
                <c:pt idx="2">
                  <c:v>43271.715176624115</c:v>
                </c:pt>
                <c:pt idx="3">
                  <c:v>44364.829611073023</c:v>
                </c:pt>
                <c:pt idx="4">
                  <c:v>40385.084399207939</c:v>
                </c:pt>
                <c:pt idx="5">
                  <c:v>42908.551553446632</c:v>
                </c:pt>
                <c:pt idx="6">
                  <c:v>47093.724110122865</c:v>
                </c:pt>
                <c:pt idx="7">
                  <c:v>48849.398347332681</c:v>
                </c:pt>
                <c:pt idx="8">
                  <c:v>47629.790721040692</c:v>
                </c:pt>
                <c:pt idx="9">
                  <c:v>47703.110944783009</c:v>
                </c:pt>
                <c:pt idx="10">
                  <c:v>47836.49363196257</c:v>
                </c:pt>
                <c:pt idx="11">
                  <c:v>46021.008797916904</c:v>
                </c:pt>
                <c:pt idx="12">
                  <c:v>47077.617133628642</c:v>
                </c:pt>
              </c:numCache>
            </c:numRef>
          </c:val>
          <c:smooth val="0"/>
        </c:ser>
        <c:dLbls>
          <c:showLegendKey val="0"/>
          <c:showVal val="0"/>
          <c:showCatName val="0"/>
          <c:showSerName val="0"/>
          <c:showPercent val="0"/>
          <c:showBubbleSize val="0"/>
        </c:dLbls>
        <c:marker val="1"/>
        <c:smooth val="0"/>
        <c:axId val="247800192"/>
        <c:axId val="249735040"/>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'2014_итог'!$C$1:$BJ$1</c:f>
              <c:numCache>
                <c:formatCode>mmm\-yy</c:formatCode>
                <c:ptCount val="13"/>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'2014_итог'!$C$7:$BJ$7</c:f>
              <c:numCache>
                <c:formatCode>#,##0</c:formatCode>
                <c:ptCount val="13"/>
                <c:pt idx="0">
                  <c:v>12241</c:v>
                </c:pt>
                <c:pt idx="1">
                  <c:v>10271</c:v>
                </c:pt>
                <c:pt idx="2">
                  <c:v>11350</c:v>
                </c:pt>
                <c:pt idx="3">
                  <c:v>11383</c:v>
                </c:pt>
                <c:pt idx="4">
                  <c:v>7681</c:v>
                </c:pt>
                <c:pt idx="5">
                  <c:v>9642</c:v>
                </c:pt>
                <c:pt idx="6">
                  <c:v>11837</c:v>
                </c:pt>
                <c:pt idx="7">
                  <c:v>13369</c:v>
                </c:pt>
                <c:pt idx="8">
                  <c:v>11127</c:v>
                </c:pt>
                <c:pt idx="9">
                  <c:v>11009</c:v>
                </c:pt>
                <c:pt idx="10">
                  <c:v>10861</c:v>
                </c:pt>
                <c:pt idx="11">
                  <c:v>12777</c:v>
                </c:pt>
                <c:pt idx="12">
                  <c:v>11610</c:v>
                </c:pt>
              </c:numCache>
            </c:numRef>
          </c:val>
          <c:smooth val="0"/>
        </c:ser>
        <c:dLbls>
          <c:showLegendKey val="0"/>
          <c:showVal val="0"/>
          <c:showCatName val="0"/>
          <c:showSerName val="0"/>
          <c:showPercent val="0"/>
          <c:showBubbleSize val="0"/>
        </c:dLbls>
        <c:marker val="1"/>
        <c:smooth val="0"/>
        <c:axId val="251880576"/>
        <c:axId val="250223232"/>
      </c:lineChart>
      <c:dateAx>
        <c:axId val="247800192"/>
        <c:scaling>
          <c:orientation val="minMax"/>
        </c:scaling>
        <c:delete val="0"/>
        <c:axPos val="b"/>
        <c:numFmt formatCode="mmm\-yy" sourceLinked="1"/>
        <c:majorTickMark val="out"/>
        <c:minorTickMark val="none"/>
        <c:tickLblPos val="nextTo"/>
        <c:crossAx val="249735040"/>
        <c:crosses val="autoZero"/>
        <c:auto val="1"/>
        <c:lblOffset val="100"/>
        <c:baseTimeUnit val="months"/>
      </c:dateAx>
      <c:valAx>
        <c:axId val="249735040"/>
        <c:scaling>
          <c:orientation val="minMax"/>
          <c:min val="40000"/>
        </c:scaling>
        <c:delete val="0"/>
        <c:axPos val="l"/>
        <c:majorGridlines/>
        <c:numFmt formatCode="#,##0&quot;р.&quot;" sourceLinked="1"/>
        <c:majorTickMark val="out"/>
        <c:minorTickMark val="none"/>
        <c:tickLblPos val="nextTo"/>
        <c:crossAx val="247800192"/>
        <c:crosses val="autoZero"/>
        <c:crossBetween val="between"/>
      </c:valAx>
      <c:valAx>
        <c:axId val="250223232"/>
        <c:scaling>
          <c:orientation val="minMax"/>
        </c:scaling>
        <c:delete val="0"/>
        <c:axPos val="r"/>
        <c:numFmt formatCode="#,##0" sourceLinked="1"/>
        <c:majorTickMark val="out"/>
        <c:minorTickMark val="none"/>
        <c:tickLblPos val="nextTo"/>
        <c:crossAx val="251880576"/>
        <c:crosses val="max"/>
        <c:crossBetween val="between"/>
      </c:valAx>
      <c:dateAx>
        <c:axId val="251880576"/>
        <c:scaling>
          <c:orientation val="minMax"/>
        </c:scaling>
        <c:delete val="1"/>
        <c:axPos val="b"/>
        <c:numFmt formatCode="mmm\-yy" sourceLinked="1"/>
        <c:majorTickMark val="out"/>
        <c:minorTickMark val="none"/>
        <c:tickLblPos val="nextTo"/>
        <c:crossAx val="25022323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7CDE-D542-4C0A-AF39-06D49C8D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17441</TotalTime>
  <Pages>109</Pages>
  <Words>21442</Words>
  <Characters>122226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1232</cp:revision>
  <cp:lastPrinted>2019-01-23T11:02:00Z</cp:lastPrinted>
  <dcterms:created xsi:type="dcterms:W3CDTF">2014-10-13T09:03:00Z</dcterms:created>
  <dcterms:modified xsi:type="dcterms:W3CDTF">2019-01-23T11:02:00Z</dcterms:modified>
</cp:coreProperties>
</file>