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0011" w14:textId="77777777"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14:paraId="017B69FD" w14:textId="53C91FA9"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</w:t>
      </w:r>
      <w:r w:rsidR="000F2EED">
        <w:rPr>
          <w:rFonts w:cs="Arial"/>
          <w:b/>
          <w:sz w:val="24"/>
          <w:szCs w:val="24"/>
        </w:rPr>
        <w:t xml:space="preserve"> </w:t>
      </w:r>
      <w:r w:rsidR="003F31DE">
        <w:rPr>
          <w:rFonts w:cs="Arial"/>
          <w:b/>
          <w:sz w:val="24"/>
          <w:szCs w:val="24"/>
        </w:rPr>
        <w:t>ИЮНЬ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14:paraId="769DD245" w14:textId="2133703C" w:rsidR="00BD7152" w:rsidRDefault="00E870FD" w:rsidP="00BF3A14">
      <w:pPr>
        <w:spacing w:before="120"/>
        <w:ind w:left="-567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9216D24" wp14:editId="65EC8E55">
            <wp:extent cx="7621200" cy="5076000"/>
            <wp:effectExtent l="0" t="0" r="0" b="0"/>
            <wp:docPr id="6" name="Рисунок 6" descr="ÐÐ°ÑÑÐ¸Ð½ÐºÐ¸ Ð¿Ð¾ Ð·Ð°Ð¿ÑÐ¾ÑÑ ÑÐ¾Ð±Ð¾Ð»ÑÑÐº Ð½Ð¾Ð²Ð¾ÑÑÑÐ¾Ð¹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¾Ð±Ð¾Ð»ÑÑÐº Ð½Ð¾Ð²Ð¾ÑÑÑÐ¾Ð¹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11">
        <w:rPr>
          <w:rFonts w:cs="Arial"/>
          <w:b/>
          <w:noProof/>
          <w:sz w:val="24"/>
          <w:szCs w:val="24"/>
          <w:lang w:eastAsia="ru-RU"/>
        </w:rPr>
        <w:t xml:space="preserve"> </w:t>
      </w:r>
    </w:p>
    <w:p w14:paraId="1F988639" w14:textId="77777777" w:rsidR="00384409" w:rsidRDefault="00384409" w:rsidP="00A0558F">
      <w:pPr>
        <w:outlineLvl w:val="0"/>
        <w:rPr>
          <w:rFonts w:cs="Arial"/>
          <w:b/>
          <w:sz w:val="24"/>
          <w:szCs w:val="24"/>
        </w:rPr>
      </w:pPr>
      <w:bookmarkStart w:id="0" w:name="_GoBack"/>
      <w:bookmarkEnd w:id="0"/>
    </w:p>
    <w:p w14:paraId="3961FFF7" w14:textId="77777777"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14:paraId="7FA5769A" w14:textId="4BB16106"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3F31DE">
        <w:rPr>
          <w:sz w:val="24"/>
          <w:szCs w:val="24"/>
        </w:rPr>
        <w:t>июне</w:t>
      </w:r>
      <w:r w:rsidR="00543FB2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составляет </w:t>
      </w:r>
      <w:r w:rsidR="003F31DE">
        <w:rPr>
          <w:sz w:val="24"/>
          <w:szCs w:val="24"/>
        </w:rPr>
        <w:t>877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14:paraId="09C3E3EA" w14:textId="327879F1" w:rsidR="00CC7DBA" w:rsidRDefault="00543FB2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F31DE">
        <w:rPr>
          <w:sz w:val="24"/>
          <w:szCs w:val="24"/>
        </w:rPr>
        <w:t>8</w:t>
      </w:r>
      <w:r w:rsidR="00F63A13">
        <w:rPr>
          <w:sz w:val="24"/>
          <w:szCs w:val="24"/>
        </w:rPr>
        <w:t xml:space="preserve">% от общего объема предложения занимают дома </w:t>
      </w:r>
      <w:r w:rsidR="005B340E">
        <w:rPr>
          <w:sz w:val="24"/>
          <w:szCs w:val="24"/>
        </w:rPr>
        <w:t xml:space="preserve">в </w:t>
      </w:r>
      <w:r w:rsidR="003F31DE">
        <w:rPr>
          <w:sz w:val="24"/>
          <w:szCs w:val="24"/>
        </w:rPr>
        <w:t>монолитно-каркасном</w:t>
      </w:r>
      <w:r w:rsidR="00F87324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исполнении</w:t>
      </w:r>
      <w:r w:rsidR="00CC7DBA">
        <w:rPr>
          <w:sz w:val="24"/>
          <w:szCs w:val="24"/>
        </w:rPr>
        <w:t>;</w:t>
      </w:r>
    </w:p>
    <w:p w14:paraId="3B0B4620" w14:textId="5451F774"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3F31DE">
        <w:rPr>
          <w:sz w:val="24"/>
          <w:szCs w:val="24"/>
        </w:rPr>
        <w:t>июне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составила </w:t>
      </w:r>
      <w:r w:rsidR="003D4B38">
        <w:rPr>
          <w:sz w:val="24"/>
          <w:szCs w:val="24"/>
        </w:rPr>
        <w:t>5</w:t>
      </w:r>
      <w:r w:rsidR="003F31DE">
        <w:rPr>
          <w:sz w:val="24"/>
          <w:szCs w:val="24"/>
        </w:rPr>
        <w:t>1</w:t>
      </w:r>
      <w:r w:rsidR="00F87324">
        <w:rPr>
          <w:sz w:val="24"/>
          <w:szCs w:val="24"/>
        </w:rPr>
        <w:t xml:space="preserve"> </w:t>
      </w:r>
      <w:r w:rsidR="003F31DE">
        <w:rPr>
          <w:sz w:val="24"/>
          <w:szCs w:val="24"/>
        </w:rPr>
        <w:t>568</w:t>
      </w:r>
      <w:r w:rsidR="003D4B38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</w:t>
      </w:r>
      <w:r w:rsidR="00447C42">
        <w:rPr>
          <w:sz w:val="24"/>
          <w:szCs w:val="24"/>
        </w:rPr>
        <w:t>;</w:t>
      </w:r>
    </w:p>
    <w:p w14:paraId="3A8E035B" w14:textId="1476CE52"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F87324">
        <w:rPr>
          <w:sz w:val="24"/>
          <w:szCs w:val="24"/>
        </w:rPr>
        <w:t>студий</w:t>
      </w:r>
      <w:r>
        <w:rPr>
          <w:sz w:val="24"/>
          <w:szCs w:val="24"/>
        </w:rPr>
        <w:t xml:space="preserve"> –</w:t>
      </w:r>
      <w:r w:rsidR="00B66CF0">
        <w:rPr>
          <w:sz w:val="24"/>
          <w:szCs w:val="24"/>
        </w:rPr>
        <w:t xml:space="preserve"> </w:t>
      </w:r>
      <w:r w:rsidR="003D4B38">
        <w:rPr>
          <w:sz w:val="24"/>
          <w:szCs w:val="24"/>
        </w:rPr>
        <w:t>5</w:t>
      </w:r>
      <w:r w:rsidR="003F31DE">
        <w:rPr>
          <w:sz w:val="24"/>
          <w:szCs w:val="24"/>
        </w:rPr>
        <w:t>3</w:t>
      </w:r>
      <w:r w:rsidR="001B6AE6">
        <w:rPr>
          <w:sz w:val="24"/>
          <w:szCs w:val="24"/>
        </w:rPr>
        <w:t xml:space="preserve"> </w:t>
      </w:r>
      <w:r w:rsidR="003F31DE">
        <w:rPr>
          <w:sz w:val="24"/>
          <w:szCs w:val="24"/>
        </w:rPr>
        <w:t>585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14:paraId="752389B4" w14:textId="195550CA"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3F31DE">
        <w:rPr>
          <w:b/>
        </w:rPr>
        <w:t>июнь</w:t>
      </w:r>
      <w:r w:rsidR="00543FB2">
        <w:rPr>
          <w:b/>
        </w:rPr>
        <w:t xml:space="preserve"> </w:t>
      </w:r>
      <w:r w:rsidR="00CE753F">
        <w:rPr>
          <w:b/>
        </w:rPr>
        <w:t>2019</w:t>
      </w:r>
      <w:r w:rsidRPr="00436A7E">
        <w:rPr>
          <w:b/>
        </w:rPr>
        <w:t xml:space="preserve"> г.</w:t>
      </w:r>
    </w:p>
    <w:p w14:paraId="6F66C1D0" w14:textId="6E7CBB00"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3F31DE">
        <w:rPr>
          <w:sz w:val="24"/>
          <w:szCs w:val="24"/>
        </w:rPr>
        <w:t>июне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37752C">
        <w:rPr>
          <w:sz w:val="24"/>
          <w:szCs w:val="24"/>
        </w:rPr>
        <w:t>877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  <w:r w:rsidR="003E6BDE">
        <w:rPr>
          <w:sz w:val="24"/>
          <w:szCs w:val="24"/>
        </w:rPr>
        <w:t xml:space="preserve"> </w:t>
      </w:r>
      <w:r w:rsidR="003E6BDE" w:rsidRPr="003E6BDE">
        <w:rPr>
          <w:sz w:val="24"/>
          <w:szCs w:val="24"/>
        </w:rPr>
        <w:t xml:space="preserve">Это на </w:t>
      </w:r>
      <w:r w:rsidR="00EF0AEE">
        <w:rPr>
          <w:sz w:val="24"/>
          <w:szCs w:val="24"/>
        </w:rPr>
        <w:t>53</w:t>
      </w:r>
      <w:r w:rsidR="003E6BDE" w:rsidRPr="003E6BDE">
        <w:rPr>
          <w:sz w:val="24"/>
          <w:szCs w:val="24"/>
        </w:rPr>
        <w:t xml:space="preserve"> (</w:t>
      </w:r>
      <w:r w:rsidR="00EF0AEE">
        <w:rPr>
          <w:sz w:val="24"/>
          <w:szCs w:val="24"/>
        </w:rPr>
        <w:t>6</w:t>
      </w:r>
      <w:r w:rsidR="003E6BDE" w:rsidRPr="003E6BDE">
        <w:rPr>
          <w:sz w:val="24"/>
          <w:szCs w:val="24"/>
        </w:rPr>
        <w:t>%↑) квартир</w:t>
      </w:r>
      <w:r w:rsidR="00EF0AEE">
        <w:rPr>
          <w:sz w:val="24"/>
          <w:szCs w:val="24"/>
        </w:rPr>
        <w:t>ы</w:t>
      </w:r>
      <w:r w:rsidR="003E6BDE" w:rsidRPr="003E6BDE">
        <w:rPr>
          <w:sz w:val="24"/>
          <w:szCs w:val="24"/>
        </w:rPr>
        <w:t xml:space="preserve"> больше, чем в предыдущем месяце, и на </w:t>
      </w:r>
      <w:r w:rsidR="00EF0AEE">
        <w:rPr>
          <w:sz w:val="24"/>
          <w:szCs w:val="24"/>
        </w:rPr>
        <w:t>320</w:t>
      </w:r>
      <w:r w:rsidR="003E6BDE" w:rsidRPr="003E6BDE">
        <w:rPr>
          <w:sz w:val="24"/>
          <w:szCs w:val="24"/>
        </w:rPr>
        <w:t xml:space="preserve"> (</w:t>
      </w:r>
      <w:r w:rsidR="00EF0AEE">
        <w:rPr>
          <w:sz w:val="24"/>
          <w:szCs w:val="24"/>
        </w:rPr>
        <w:t>57</w:t>
      </w:r>
      <w:r w:rsidR="003E6BDE" w:rsidRPr="003E6BDE">
        <w:rPr>
          <w:sz w:val="24"/>
          <w:szCs w:val="24"/>
        </w:rPr>
        <w:t>%↑) квартир</w:t>
      </w:r>
      <w:r w:rsidR="003E6BDE">
        <w:rPr>
          <w:sz w:val="24"/>
          <w:szCs w:val="24"/>
        </w:rPr>
        <w:t xml:space="preserve"> больше</w:t>
      </w:r>
      <w:r w:rsidR="003E6BDE" w:rsidRPr="003E6BDE">
        <w:rPr>
          <w:sz w:val="24"/>
          <w:szCs w:val="24"/>
        </w:rPr>
        <w:t xml:space="preserve">, чем в </w:t>
      </w:r>
      <w:r w:rsidR="003F31DE">
        <w:rPr>
          <w:sz w:val="24"/>
          <w:szCs w:val="24"/>
        </w:rPr>
        <w:t>июне</w:t>
      </w:r>
      <w:r w:rsidR="003E6BDE" w:rsidRPr="003E6BDE">
        <w:rPr>
          <w:sz w:val="24"/>
          <w:szCs w:val="24"/>
        </w:rPr>
        <w:t xml:space="preserve"> 2018.</w:t>
      </w:r>
    </w:p>
    <w:p w14:paraId="5426397B" w14:textId="0F61F726"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F31DE">
        <w:rPr>
          <w:sz w:val="24"/>
          <w:szCs w:val="24"/>
        </w:rPr>
        <w:t>июне</w:t>
      </w:r>
      <w:r w:rsidR="005C6277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4530D6">
        <w:rPr>
          <w:sz w:val="24"/>
          <w:szCs w:val="24"/>
        </w:rPr>
        <w:t>одно</w:t>
      </w:r>
      <w:r>
        <w:rPr>
          <w:sz w:val="24"/>
          <w:szCs w:val="24"/>
        </w:rPr>
        <w:t xml:space="preserve">комнатные квартиры </w:t>
      </w:r>
      <w:r w:rsidR="00291694">
        <w:rPr>
          <w:sz w:val="24"/>
          <w:szCs w:val="24"/>
        </w:rPr>
        <w:t>4</w:t>
      </w:r>
      <w:r w:rsidR="00EF0AEE">
        <w:rPr>
          <w:sz w:val="24"/>
          <w:szCs w:val="24"/>
        </w:rPr>
        <w:t>1</w:t>
      </w:r>
      <w:r w:rsidR="00D01B94">
        <w:rPr>
          <w:sz w:val="24"/>
          <w:szCs w:val="24"/>
        </w:rPr>
        <w:t>,</w:t>
      </w:r>
      <w:r w:rsidR="00EF0AEE">
        <w:rPr>
          <w:sz w:val="24"/>
          <w:szCs w:val="24"/>
        </w:rPr>
        <w:t>7</w:t>
      </w:r>
      <w:r>
        <w:rPr>
          <w:sz w:val="24"/>
          <w:szCs w:val="24"/>
        </w:rPr>
        <w:t>%</w:t>
      </w:r>
      <w:r w:rsidR="00291694">
        <w:rPr>
          <w:sz w:val="24"/>
          <w:szCs w:val="24"/>
        </w:rPr>
        <w:t xml:space="preserve">, что на </w:t>
      </w:r>
      <w:r w:rsidR="00EF0AEE">
        <w:rPr>
          <w:sz w:val="24"/>
          <w:szCs w:val="24"/>
        </w:rPr>
        <w:t>0</w:t>
      </w:r>
      <w:r w:rsidR="00291694">
        <w:rPr>
          <w:sz w:val="24"/>
          <w:szCs w:val="24"/>
        </w:rPr>
        <w:t>,</w:t>
      </w:r>
      <w:r w:rsidR="00EF0AEE">
        <w:rPr>
          <w:sz w:val="24"/>
          <w:szCs w:val="24"/>
        </w:rPr>
        <w:t>2</w:t>
      </w:r>
      <w:r w:rsidR="00291694">
        <w:rPr>
          <w:sz w:val="24"/>
          <w:szCs w:val="24"/>
        </w:rPr>
        <w:t xml:space="preserve">% меньше, чем в </w:t>
      </w:r>
      <w:r w:rsidR="00EF0AEE">
        <w:rPr>
          <w:sz w:val="24"/>
          <w:szCs w:val="24"/>
        </w:rPr>
        <w:t>мае</w:t>
      </w:r>
      <w:r w:rsidR="00291694">
        <w:rPr>
          <w:sz w:val="24"/>
          <w:szCs w:val="24"/>
        </w:rPr>
        <w:t xml:space="preserve"> 2019 г. 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 xml:space="preserve">оля </w:t>
      </w:r>
      <w:r w:rsidR="004530D6">
        <w:rPr>
          <w:sz w:val="24"/>
          <w:szCs w:val="24"/>
        </w:rPr>
        <w:t>двух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EF0AEE">
        <w:rPr>
          <w:sz w:val="24"/>
          <w:szCs w:val="24"/>
        </w:rPr>
        <w:t>33</w:t>
      </w:r>
      <w:r w:rsidR="00D01B94">
        <w:rPr>
          <w:sz w:val="24"/>
          <w:szCs w:val="24"/>
        </w:rPr>
        <w:t>%,</w:t>
      </w:r>
      <w:r w:rsidR="00665896">
        <w:rPr>
          <w:sz w:val="24"/>
          <w:szCs w:val="24"/>
        </w:rPr>
        <w:t xml:space="preserve"> студий – 1</w:t>
      </w:r>
      <w:r w:rsidR="00EF0AEE">
        <w:rPr>
          <w:sz w:val="24"/>
          <w:szCs w:val="24"/>
        </w:rPr>
        <w:t>7</w:t>
      </w:r>
      <w:r w:rsidR="00665896">
        <w:rPr>
          <w:sz w:val="24"/>
          <w:szCs w:val="24"/>
        </w:rPr>
        <w:t>,</w:t>
      </w:r>
      <w:r w:rsidR="00EF0AEE">
        <w:rPr>
          <w:sz w:val="24"/>
          <w:szCs w:val="24"/>
        </w:rPr>
        <w:t>6</w:t>
      </w:r>
      <w:proofErr w:type="gramStart"/>
      <w:r w:rsidR="00665896">
        <w:rPr>
          <w:sz w:val="24"/>
          <w:szCs w:val="24"/>
        </w:rPr>
        <w:t xml:space="preserve">%, </w:t>
      </w:r>
      <w:r w:rsidR="00D01B94">
        <w:rPr>
          <w:sz w:val="24"/>
          <w:szCs w:val="24"/>
        </w:rPr>
        <w:t xml:space="preserve"> трехкомнатных</w:t>
      </w:r>
      <w:proofErr w:type="gramEnd"/>
      <w:r w:rsidR="00D01B94">
        <w:rPr>
          <w:sz w:val="24"/>
          <w:szCs w:val="24"/>
        </w:rPr>
        <w:t xml:space="preserve"> – </w:t>
      </w:r>
      <w:r w:rsidR="00EF0AEE">
        <w:rPr>
          <w:sz w:val="24"/>
          <w:szCs w:val="24"/>
        </w:rPr>
        <w:t>7</w:t>
      </w:r>
      <w:r w:rsidR="00543FB2">
        <w:rPr>
          <w:sz w:val="24"/>
          <w:szCs w:val="24"/>
        </w:rPr>
        <w:t>,</w:t>
      </w:r>
      <w:r w:rsidR="00EF0AEE">
        <w:rPr>
          <w:sz w:val="24"/>
          <w:szCs w:val="24"/>
        </w:rPr>
        <w:t>8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CC5DD6">
        <w:rPr>
          <w:sz w:val="24"/>
          <w:szCs w:val="24"/>
        </w:rPr>
        <w:t>Предложений по м</w:t>
      </w:r>
      <w:r w:rsidR="002E7442">
        <w:rPr>
          <w:sz w:val="24"/>
          <w:szCs w:val="24"/>
        </w:rPr>
        <w:t>ногокомнатны</w:t>
      </w:r>
      <w:r w:rsidR="00CC5DD6">
        <w:rPr>
          <w:sz w:val="24"/>
          <w:szCs w:val="24"/>
        </w:rPr>
        <w:t>м</w:t>
      </w:r>
      <w:r w:rsidR="002E7442">
        <w:rPr>
          <w:sz w:val="24"/>
          <w:szCs w:val="24"/>
        </w:rPr>
        <w:t xml:space="preserve"> квартир</w:t>
      </w:r>
      <w:r w:rsidR="00CC5DD6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CC5DD6">
        <w:rPr>
          <w:sz w:val="24"/>
          <w:szCs w:val="24"/>
        </w:rPr>
        <w:t xml:space="preserve">в </w:t>
      </w:r>
      <w:r w:rsidR="003F31DE">
        <w:rPr>
          <w:sz w:val="24"/>
          <w:szCs w:val="24"/>
        </w:rPr>
        <w:t>июне</w:t>
      </w:r>
      <w:r w:rsidR="00CC5DD6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CC5DD6">
        <w:rPr>
          <w:sz w:val="24"/>
          <w:szCs w:val="24"/>
        </w:rPr>
        <w:t xml:space="preserve"> г. нет. </w:t>
      </w:r>
    </w:p>
    <w:p w14:paraId="5977F355" w14:textId="70F9DAEF" w:rsidR="00CC5DD6" w:rsidRDefault="00EF0AEE" w:rsidP="00942E7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50FC5C" wp14:editId="4F6ABBFF">
            <wp:extent cx="6645910" cy="3773170"/>
            <wp:effectExtent l="0" t="0" r="2540" b="177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85884A28-2971-483D-A173-5B558DE1E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BEE0F0" w14:textId="77777777" w:rsidR="000D4C6D" w:rsidRPr="00A83915" w:rsidRDefault="000D4C6D" w:rsidP="00D01B94">
      <w:pPr>
        <w:spacing w:after="0" w:line="240" w:lineRule="auto"/>
        <w:ind w:firstLine="567"/>
        <w:jc w:val="center"/>
      </w:pPr>
    </w:p>
    <w:p w14:paraId="5AC847F4" w14:textId="7AD633DF"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Структура предложения по количеству </w:t>
      </w:r>
      <w:r w:rsidR="00BD5BCF" w:rsidRPr="00BD5BCF">
        <w:rPr>
          <w:rFonts w:cs="Arial"/>
          <w:sz w:val="24"/>
          <w:szCs w:val="24"/>
        </w:rPr>
        <w:t>комнат (</w:t>
      </w:r>
      <w:r w:rsidR="003F31DE">
        <w:rPr>
          <w:rFonts w:cs="Arial"/>
          <w:sz w:val="24"/>
          <w:szCs w:val="24"/>
        </w:rPr>
        <w:t>июнь</w:t>
      </w:r>
      <w:r w:rsidR="00BD5BCF" w:rsidRPr="00BD5BCF">
        <w:rPr>
          <w:rFonts w:cs="Arial"/>
          <w:sz w:val="24"/>
          <w:szCs w:val="24"/>
        </w:rPr>
        <w:t xml:space="preserve"> 2019 к </w:t>
      </w:r>
      <w:r w:rsidR="003F31DE">
        <w:rPr>
          <w:rFonts w:cs="Arial"/>
          <w:sz w:val="24"/>
          <w:szCs w:val="24"/>
        </w:rPr>
        <w:t>июн</w:t>
      </w:r>
      <w:r w:rsidR="00EF0AEE">
        <w:rPr>
          <w:rFonts w:cs="Arial"/>
          <w:sz w:val="24"/>
          <w:szCs w:val="24"/>
        </w:rPr>
        <w:t>ю</w:t>
      </w:r>
      <w:r w:rsidR="00BD5BCF" w:rsidRPr="00BD5BCF">
        <w:rPr>
          <w:rFonts w:cs="Arial"/>
          <w:sz w:val="24"/>
          <w:szCs w:val="24"/>
        </w:rPr>
        <w:t xml:space="preserve"> 2018)</w:t>
      </w:r>
    </w:p>
    <w:p w14:paraId="507D43A4" w14:textId="28C8D05F"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 w:rsidR="00055A71">
        <w:rPr>
          <w:sz w:val="24"/>
          <w:szCs w:val="24"/>
        </w:rPr>
        <w:t>:</w:t>
      </w:r>
      <w:r w:rsidR="00055A71" w:rsidRPr="00055A71">
        <w:rPr>
          <w:sz w:val="24"/>
          <w:szCs w:val="24"/>
        </w:rPr>
        <w:t xml:space="preserve"> </w:t>
      </w:r>
      <w:r w:rsidR="00055A71">
        <w:rPr>
          <w:sz w:val="24"/>
          <w:szCs w:val="24"/>
        </w:rPr>
        <w:t>5</w:t>
      </w:r>
      <w:r w:rsidR="00EF0AEE">
        <w:rPr>
          <w:sz w:val="24"/>
          <w:szCs w:val="24"/>
        </w:rPr>
        <w:t>9</w:t>
      </w:r>
      <w:r w:rsidR="00055A71">
        <w:rPr>
          <w:sz w:val="24"/>
          <w:szCs w:val="24"/>
        </w:rPr>
        <w:t xml:space="preserve">% студий предлагается с площадями от 25 до 30 кв. м., </w:t>
      </w:r>
      <w:r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3</w:t>
      </w:r>
      <w:r w:rsidR="00055A71">
        <w:rPr>
          <w:sz w:val="24"/>
          <w:szCs w:val="24"/>
        </w:rPr>
        <w:t>4</w:t>
      </w:r>
      <w:r w:rsidR="00D10CD2">
        <w:rPr>
          <w:sz w:val="24"/>
          <w:szCs w:val="24"/>
        </w:rPr>
        <w:t>% однокомнатных квартир предлага</w:t>
      </w:r>
      <w:r w:rsidR="00CC5DD6">
        <w:rPr>
          <w:sz w:val="24"/>
          <w:szCs w:val="24"/>
        </w:rPr>
        <w:t>е</w:t>
      </w:r>
      <w:r w:rsidR="00D10CD2">
        <w:rPr>
          <w:sz w:val="24"/>
          <w:szCs w:val="24"/>
        </w:rPr>
        <w:t xml:space="preserve">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055A71">
        <w:rPr>
          <w:sz w:val="24"/>
          <w:szCs w:val="24"/>
        </w:rPr>
        <w:t>30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</w:t>
      </w:r>
      <w:r w:rsidR="00055A71">
        <w:rPr>
          <w:sz w:val="24"/>
          <w:szCs w:val="24"/>
        </w:rPr>
        <w:t>5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EF0AEE">
        <w:rPr>
          <w:sz w:val="24"/>
          <w:szCs w:val="24"/>
        </w:rPr>
        <w:t>44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</w:t>
      </w:r>
      <w:r w:rsidR="00055A71">
        <w:rPr>
          <w:sz w:val="24"/>
          <w:szCs w:val="24"/>
        </w:rPr>
        <w:t>5</w:t>
      </w:r>
      <w:r w:rsidR="00325447">
        <w:rPr>
          <w:sz w:val="24"/>
          <w:szCs w:val="24"/>
        </w:rPr>
        <w:t xml:space="preserve"> до </w:t>
      </w:r>
      <w:r w:rsidR="00055A71">
        <w:rPr>
          <w:sz w:val="24"/>
          <w:szCs w:val="24"/>
        </w:rPr>
        <w:t>60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</w:t>
      </w:r>
      <w:r w:rsidR="004A0C2B">
        <w:rPr>
          <w:sz w:val="24"/>
          <w:szCs w:val="24"/>
        </w:rPr>
        <w:t>5</w:t>
      </w:r>
      <w:r w:rsidR="00EF0AEE">
        <w:rPr>
          <w:sz w:val="24"/>
          <w:szCs w:val="24"/>
        </w:rPr>
        <w:t>7</w:t>
      </w:r>
      <w:r w:rsidR="007F5EF5">
        <w:rPr>
          <w:sz w:val="24"/>
          <w:szCs w:val="24"/>
        </w:rPr>
        <w:t>%.</w:t>
      </w:r>
    </w:p>
    <w:p w14:paraId="7098C8E9" w14:textId="01193D6C" w:rsidR="00CC5DD6" w:rsidRDefault="00EF0AEE" w:rsidP="00CC5DD6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560890" wp14:editId="7DD55227">
            <wp:extent cx="6645910" cy="3959225"/>
            <wp:effectExtent l="0" t="0" r="2540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7A2E9D-E27F-4CFD-BECB-A8399A34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6086C9" w14:textId="77777777" w:rsidR="000D4C6D" w:rsidRDefault="000D4C6D" w:rsidP="008C0A7C">
      <w:pPr>
        <w:spacing w:after="0" w:line="240" w:lineRule="auto"/>
        <w:ind w:firstLine="142"/>
        <w:rPr>
          <w:sz w:val="24"/>
          <w:szCs w:val="24"/>
        </w:rPr>
      </w:pPr>
    </w:p>
    <w:p w14:paraId="021F957B" w14:textId="77777777"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14:paraId="10B6359A" w14:textId="06C668E0" w:rsidR="00BD7152" w:rsidRDefault="00501E08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68D8">
        <w:rPr>
          <w:sz w:val="24"/>
          <w:szCs w:val="24"/>
        </w:rPr>
        <w:t>8</w:t>
      </w:r>
      <w:r w:rsidR="0059363D">
        <w:rPr>
          <w:sz w:val="24"/>
          <w:szCs w:val="24"/>
        </w:rPr>
        <w:t>% от общего объема предложения занимают</w:t>
      </w:r>
      <w:r w:rsidR="00B74E28">
        <w:rPr>
          <w:sz w:val="24"/>
          <w:szCs w:val="24"/>
        </w:rPr>
        <w:t xml:space="preserve"> </w:t>
      </w:r>
      <w:r w:rsidR="00ED68D8">
        <w:rPr>
          <w:sz w:val="24"/>
          <w:szCs w:val="24"/>
        </w:rPr>
        <w:t>монолитно-каркасные</w:t>
      </w:r>
      <w:r>
        <w:rPr>
          <w:sz w:val="24"/>
          <w:szCs w:val="24"/>
        </w:rPr>
        <w:t xml:space="preserve"> дома</w:t>
      </w:r>
      <w:r w:rsidR="000808C5">
        <w:rPr>
          <w:sz w:val="24"/>
          <w:szCs w:val="24"/>
        </w:rPr>
        <w:t xml:space="preserve">, </w:t>
      </w:r>
      <w:r w:rsidR="00B74E28">
        <w:rPr>
          <w:sz w:val="24"/>
          <w:szCs w:val="24"/>
        </w:rPr>
        <w:t>3</w:t>
      </w:r>
      <w:r w:rsidR="00ED68D8">
        <w:rPr>
          <w:sz w:val="24"/>
          <w:szCs w:val="24"/>
        </w:rPr>
        <w:t>4,32</w:t>
      </w:r>
      <w:r w:rsidR="000808C5">
        <w:rPr>
          <w:sz w:val="24"/>
          <w:szCs w:val="24"/>
        </w:rPr>
        <w:t>%</w:t>
      </w:r>
      <w:r w:rsidR="0059363D">
        <w:rPr>
          <w:sz w:val="24"/>
          <w:szCs w:val="24"/>
        </w:rPr>
        <w:t xml:space="preserve"> </w:t>
      </w:r>
      <w:r w:rsidR="004C4D7D">
        <w:rPr>
          <w:sz w:val="24"/>
          <w:szCs w:val="24"/>
        </w:rPr>
        <w:t>-</w:t>
      </w:r>
      <w:r w:rsidR="000808C5">
        <w:rPr>
          <w:sz w:val="24"/>
          <w:szCs w:val="24"/>
        </w:rPr>
        <w:t xml:space="preserve"> </w:t>
      </w:r>
      <w:r w:rsidR="00B74E28">
        <w:rPr>
          <w:sz w:val="24"/>
          <w:szCs w:val="24"/>
        </w:rPr>
        <w:t xml:space="preserve">дома </w:t>
      </w:r>
      <w:r w:rsidR="00ED68D8">
        <w:rPr>
          <w:sz w:val="24"/>
          <w:szCs w:val="24"/>
        </w:rPr>
        <w:t xml:space="preserve">блочного </w:t>
      </w:r>
      <w:r w:rsidR="00B74E28">
        <w:rPr>
          <w:sz w:val="24"/>
          <w:szCs w:val="24"/>
        </w:rPr>
        <w:t>исполнения</w:t>
      </w:r>
      <w:r w:rsidR="0059363D">
        <w:rPr>
          <w:sz w:val="24"/>
          <w:szCs w:val="24"/>
        </w:rPr>
        <w:t>,</w:t>
      </w:r>
      <w:r w:rsidR="001C3D3F">
        <w:rPr>
          <w:sz w:val="24"/>
          <w:szCs w:val="24"/>
        </w:rPr>
        <w:t xml:space="preserve"> </w:t>
      </w:r>
      <w:r w:rsidR="000808C5">
        <w:rPr>
          <w:sz w:val="24"/>
          <w:szCs w:val="24"/>
        </w:rPr>
        <w:t xml:space="preserve">и </w:t>
      </w:r>
      <w:r w:rsidR="0059363D"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 w:rsidR="00B74E28">
        <w:rPr>
          <w:sz w:val="24"/>
          <w:szCs w:val="24"/>
        </w:rPr>
        <w:t>17</w:t>
      </w:r>
      <w:r>
        <w:rPr>
          <w:sz w:val="24"/>
          <w:szCs w:val="24"/>
        </w:rPr>
        <w:t>,</w:t>
      </w:r>
      <w:r w:rsidR="00B74E28">
        <w:rPr>
          <w:sz w:val="24"/>
          <w:szCs w:val="24"/>
        </w:rPr>
        <w:t>6</w:t>
      </w:r>
      <w:r w:rsidR="00ED68D8">
        <w:rPr>
          <w:sz w:val="24"/>
          <w:szCs w:val="24"/>
        </w:rPr>
        <w:t>7</w:t>
      </w:r>
      <w:r w:rsidR="000D4C6D">
        <w:rPr>
          <w:sz w:val="24"/>
          <w:szCs w:val="24"/>
        </w:rPr>
        <w:t>% это</w:t>
      </w:r>
      <w:r w:rsidR="00B74E28">
        <w:rPr>
          <w:sz w:val="24"/>
          <w:szCs w:val="24"/>
        </w:rPr>
        <w:t xml:space="preserve"> кирпичные</w:t>
      </w:r>
      <w:r w:rsidR="000D4C6D">
        <w:rPr>
          <w:sz w:val="24"/>
          <w:szCs w:val="24"/>
        </w:rPr>
        <w:t xml:space="preserve"> дома</w:t>
      </w:r>
      <w:r w:rsidR="00B74E28">
        <w:rPr>
          <w:sz w:val="24"/>
          <w:szCs w:val="24"/>
        </w:rPr>
        <w:t>.</w:t>
      </w:r>
    </w:p>
    <w:p w14:paraId="393304FA" w14:textId="7E2494C7" w:rsidR="00AD461D" w:rsidRDefault="00ED68D8" w:rsidP="00AD461D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6CA4BB" wp14:editId="4EF87F50">
            <wp:extent cx="6286499" cy="2781300"/>
            <wp:effectExtent l="0" t="0" r="63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52C5DB" w14:textId="77777777" w:rsidR="00C07927" w:rsidRDefault="00C07927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</w:p>
    <w:p w14:paraId="037D5700" w14:textId="77777777"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14:paraId="7A7F58F6" w14:textId="65BBE57B" w:rsidR="00BD7152" w:rsidRDefault="00BD7152" w:rsidP="00852F42">
      <w:pPr>
        <w:outlineLvl w:val="0"/>
        <w:rPr>
          <w:rFonts w:cs="Arial"/>
          <w:sz w:val="24"/>
          <w:szCs w:val="24"/>
        </w:rPr>
      </w:pPr>
    </w:p>
    <w:p w14:paraId="745F8C8D" w14:textId="109FFA82" w:rsidR="00D25A2E" w:rsidRDefault="00D25A2E" w:rsidP="00852F42">
      <w:pPr>
        <w:outlineLvl w:val="0"/>
        <w:rPr>
          <w:rFonts w:cs="Arial"/>
          <w:sz w:val="24"/>
          <w:szCs w:val="24"/>
        </w:rPr>
      </w:pPr>
    </w:p>
    <w:p w14:paraId="6459F550" w14:textId="6A24DEB8" w:rsidR="00D25A2E" w:rsidRDefault="00D25A2E" w:rsidP="00852F42">
      <w:pPr>
        <w:outlineLvl w:val="0"/>
        <w:rPr>
          <w:rFonts w:cs="Arial"/>
          <w:sz w:val="24"/>
          <w:szCs w:val="24"/>
        </w:rPr>
      </w:pPr>
    </w:p>
    <w:p w14:paraId="23811ED3" w14:textId="77777777" w:rsidR="00D25A2E" w:rsidRPr="00D15D72" w:rsidRDefault="00D25A2E" w:rsidP="00852F42">
      <w:pPr>
        <w:outlineLvl w:val="0"/>
        <w:rPr>
          <w:rFonts w:cs="Arial"/>
          <w:sz w:val="24"/>
          <w:szCs w:val="24"/>
        </w:rPr>
      </w:pPr>
    </w:p>
    <w:p w14:paraId="0284DDE4" w14:textId="23BCD1F3"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</w:t>
      </w:r>
      <w:r w:rsidR="00FA5A19">
        <w:rPr>
          <w:rFonts w:asciiTheme="minorHAnsi" w:hAnsiTheme="minorHAnsi"/>
          <w:spacing w:val="0"/>
        </w:rPr>
        <w:t xml:space="preserve">а </w:t>
      </w:r>
      <w:r w:rsidR="003F31DE">
        <w:rPr>
          <w:rFonts w:asciiTheme="minorHAnsi" w:hAnsiTheme="minorHAnsi"/>
          <w:spacing w:val="0"/>
        </w:rPr>
        <w:t>июнь</w:t>
      </w:r>
      <w:r w:rsidR="00B174BF">
        <w:rPr>
          <w:rFonts w:asciiTheme="minorHAnsi" w:hAnsiTheme="minorHAnsi"/>
          <w:spacing w:val="0"/>
        </w:rPr>
        <w:t xml:space="preserve"> </w:t>
      </w:r>
      <w:r w:rsidR="00CE753F">
        <w:rPr>
          <w:rFonts w:asciiTheme="minorHAnsi" w:hAnsiTheme="minorHAnsi"/>
          <w:spacing w:val="0"/>
        </w:rPr>
        <w:t>2019</w:t>
      </w:r>
      <w:r w:rsidR="006C6FF8">
        <w:rPr>
          <w:rFonts w:asciiTheme="minorHAnsi" w:hAnsiTheme="minorHAnsi"/>
          <w:spacing w:val="0"/>
        </w:rPr>
        <w:t xml:space="preserve"> г.</w:t>
      </w:r>
    </w:p>
    <w:p w14:paraId="3E412582" w14:textId="6EFD132B"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3F31DE">
        <w:rPr>
          <w:sz w:val="24"/>
          <w:szCs w:val="24"/>
        </w:rPr>
        <w:t>июне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E06E9B">
        <w:rPr>
          <w:sz w:val="24"/>
          <w:szCs w:val="24"/>
        </w:rPr>
        <w:t>5</w:t>
      </w:r>
      <w:r w:rsidR="00392BD6">
        <w:rPr>
          <w:sz w:val="24"/>
          <w:szCs w:val="24"/>
        </w:rPr>
        <w:t>1</w:t>
      </w:r>
      <w:r w:rsidR="00FA5A19">
        <w:rPr>
          <w:sz w:val="24"/>
          <w:szCs w:val="24"/>
        </w:rPr>
        <w:t xml:space="preserve"> </w:t>
      </w:r>
      <w:r w:rsidR="00392BD6">
        <w:rPr>
          <w:sz w:val="24"/>
          <w:szCs w:val="24"/>
        </w:rPr>
        <w:t>568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м, что на</w:t>
      </w:r>
      <w:r w:rsidR="00D67D8F">
        <w:rPr>
          <w:sz w:val="24"/>
          <w:szCs w:val="24"/>
        </w:rPr>
        <w:t xml:space="preserve"> </w:t>
      </w:r>
      <w:r w:rsidR="00D25A2E">
        <w:rPr>
          <w:sz w:val="24"/>
          <w:szCs w:val="24"/>
        </w:rPr>
        <w:t>1</w:t>
      </w:r>
      <w:r w:rsidR="00392BD6">
        <w:rPr>
          <w:sz w:val="24"/>
          <w:szCs w:val="24"/>
        </w:rPr>
        <w:t>164</w:t>
      </w:r>
      <w:r>
        <w:rPr>
          <w:sz w:val="24"/>
          <w:szCs w:val="24"/>
        </w:rPr>
        <w:t xml:space="preserve"> руб. (</w:t>
      </w:r>
      <w:r w:rsidR="00392BD6">
        <w:rPr>
          <w:sz w:val="24"/>
          <w:szCs w:val="24"/>
        </w:rPr>
        <w:t>2</w:t>
      </w:r>
      <w:r w:rsidR="00417271">
        <w:rPr>
          <w:sz w:val="24"/>
          <w:szCs w:val="24"/>
        </w:rPr>
        <w:t>,</w:t>
      </w:r>
      <w:r w:rsidR="00D25A2E">
        <w:rPr>
          <w:sz w:val="24"/>
          <w:szCs w:val="24"/>
        </w:rPr>
        <w:t>3</w:t>
      </w:r>
      <w:r w:rsidR="00392BD6">
        <w:rPr>
          <w:sz w:val="24"/>
          <w:szCs w:val="24"/>
        </w:rPr>
        <w:t>1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417271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14:paraId="539928BE" w14:textId="0550D4A9" w:rsidR="000D4C6D" w:rsidRDefault="00A906A2" w:rsidP="007E036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7E036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392BD6">
        <w:rPr>
          <w:sz w:val="24"/>
          <w:szCs w:val="24"/>
        </w:rPr>
        <w:t>1625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392BD6">
        <w:rPr>
          <w:sz w:val="24"/>
          <w:szCs w:val="24"/>
        </w:rPr>
        <w:t>3</w:t>
      </w:r>
      <w:r w:rsidR="00501E08">
        <w:rPr>
          <w:sz w:val="24"/>
          <w:szCs w:val="24"/>
        </w:rPr>
        <w:t>,</w:t>
      </w:r>
      <w:r w:rsidR="00392BD6">
        <w:rPr>
          <w:sz w:val="24"/>
          <w:szCs w:val="24"/>
        </w:rPr>
        <w:t>25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14:paraId="35BCE38E" w14:textId="685B9312" w:rsidR="00071C97" w:rsidRDefault="00D74C0E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1C261519" wp14:editId="5C77722B">
            <wp:extent cx="6645910" cy="3589020"/>
            <wp:effectExtent l="0" t="0" r="254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7292F5" w14:textId="77777777"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14:paraId="087C88B7" w14:textId="71CDAC05" w:rsidR="00A44562" w:rsidRPr="002332B5" w:rsidRDefault="0059363D" w:rsidP="00702CDE">
      <w:pPr>
        <w:spacing w:after="120"/>
        <w:ind w:firstLine="567"/>
        <w:rPr>
          <w:rFonts w:cs="Arial"/>
          <w:szCs w:val="24"/>
        </w:rPr>
      </w:pPr>
      <w:r>
        <w:rPr>
          <w:sz w:val="24"/>
          <w:szCs w:val="24"/>
        </w:rPr>
        <w:t xml:space="preserve">Наиболее дорогим жильем на первичном рынке г. Тобольск </w:t>
      </w:r>
      <w:r w:rsidR="004660D3">
        <w:rPr>
          <w:sz w:val="24"/>
          <w:szCs w:val="24"/>
        </w:rPr>
        <w:t>на данный момент являются</w:t>
      </w:r>
      <w:r>
        <w:rPr>
          <w:sz w:val="24"/>
          <w:szCs w:val="24"/>
        </w:rPr>
        <w:t xml:space="preserve"> </w:t>
      </w:r>
      <w:r w:rsidR="002332B5">
        <w:rPr>
          <w:sz w:val="24"/>
          <w:szCs w:val="24"/>
        </w:rPr>
        <w:t>студии</w:t>
      </w:r>
      <w:r>
        <w:rPr>
          <w:sz w:val="24"/>
          <w:szCs w:val="24"/>
        </w:rPr>
        <w:t xml:space="preserve">, в </w:t>
      </w:r>
      <w:r w:rsidR="003F31DE">
        <w:rPr>
          <w:sz w:val="24"/>
          <w:szCs w:val="24"/>
        </w:rPr>
        <w:t>июне</w:t>
      </w:r>
      <w:r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BD75A8">
        <w:rPr>
          <w:sz w:val="24"/>
          <w:szCs w:val="24"/>
        </w:rPr>
        <w:t>5</w:t>
      </w:r>
      <w:r w:rsidR="009D10AB">
        <w:rPr>
          <w:sz w:val="24"/>
          <w:szCs w:val="24"/>
        </w:rPr>
        <w:t>3</w:t>
      </w:r>
      <w:r w:rsidR="00FA5A19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585</w:t>
      </w:r>
      <w:r w:rsidR="00301F39">
        <w:rPr>
          <w:sz w:val="24"/>
          <w:szCs w:val="24"/>
        </w:rPr>
        <w:t xml:space="preserve"> </w:t>
      </w:r>
      <w:r w:rsidR="00305F67" w:rsidRPr="00B35A75">
        <w:rPr>
          <w:sz w:val="24"/>
          <w:szCs w:val="24"/>
        </w:rPr>
        <w:t>руб.</w:t>
      </w:r>
      <w:r w:rsidR="0012551B">
        <w:rPr>
          <w:sz w:val="24"/>
          <w:szCs w:val="24"/>
        </w:rPr>
        <w:t xml:space="preserve"> </w:t>
      </w:r>
      <w:r w:rsidR="002332B5">
        <w:rPr>
          <w:sz w:val="24"/>
          <w:szCs w:val="24"/>
        </w:rPr>
        <w:t xml:space="preserve">  По однокомнатным квартирам средняя цена квадратного метра которых составила 5</w:t>
      </w:r>
      <w:r w:rsidR="009D10AB">
        <w:rPr>
          <w:sz w:val="24"/>
          <w:szCs w:val="24"/>
        </w:rPr>
        <w:t>1</w:t>
      </w:r>
      <w:r w:rsidR="002332B5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184</w:t>
      </w:r>
      <w:r w:rsidR="002332B5">
        <w:rPr>
          <w:sz w:val="24"/>
          <w:szCs w:val="24"/>
        </w:rPr>
        <w:t xml:space="preserve"> </w:t>
      </w:r>
      <w:r w:rsidR="002332B5" w:rsidRPr="00B35A75">
        <w:rPr>
          <w:sz w:val="24"/>
          <w:szCs w:val="24"/>
        </w:rPr>
        <w:t>руб</w:t>
      </w:r>
      <w:r w:rsidR="002332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двух</w:t>
      </w:r>
      <w:r w:rsidR="004660D3">
        <w:rPr>
          <w:sz w:val="24"/>
          <w:szCs w:val="24"/>
        </w:rPr>
        <w:t>комнатные</w:t>
      </w:r>
      <w:r w:rsidR="000D4C6D">
        <w:rPr>
          <w:sz w:val="24"/>
          <w:szCs w:val="24"/>
        </w:rPr>
        <w:t xml:space="preserve"> и </w:t>
      </w:r>
      <w:r w:rsidR="007E036A">
        <w:rPr>
          <w:sz w:val="24"/>
          <w:szCs w:val="24"/>
        </w:rPr>
        <w:t>трех</w:t>
      </w:r>
      <w:r w:rsidR="000D4C6D">
        <w:rPr>
          <w:sz w:val="24"/>
          <w:szCs w:val="24"/>
        </w:rPr>
        <w:t>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50</w:t>
      </w:r>
      <w:r w:rsidR="001B0702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486</w:t>
      </w:r>
      <w:r w:rsidR="00585375" w:rsidRPr="00B35A75">
        <w:rPr>
          <w:sz w:val="24"/>
          <w:szCs w:val="24"/>
        </w:rPr>
        <w:t xml:space="preserve"> руб./кв. м</w:t>
      </w:r>
      <w:r w:rsidR="0012551B"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</w:t>
      </w:r>
      <w:r w:rsidR="00BD75A8">
        <w:rPr>
          <w:sz w:val="24"/>
          <w:szCs w:val="24"/>
        </w:rPr>
        <w:t>9</w:t>
      </w:r>
      <w:r w:rsidR="001B0702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026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  <w:r w:rsidR="002332B5">
        <w:rPr>
          <w:rFonts w:cs="Arial"/>
          <w:szCs w:val="24"/>
        </w:rPr>
        <w:t>Динамика изменения цены наглядно показана в таблице 1.1.</w:t>
      </w:r>
    </w:p>
    <w:p w14:paraId="6FBBBBAB" w14:textId="3B845BA3" w:rsidR="002332B5" w:rsidRPr="00FB362B" w:rsidRDefault="002332B5" w:rsidP="002332B5">
      <w:pPr>
        <w:spacing w:after="0" w:line="240" w:lineRule="auto"/>
        <w:ind w:firstLine="567"/>
        <w:jc w:val="right"/>
        <w:rPr>
          <w:sz w:val="24"/>
          <w:szCs w:val="24"/>
        </w:rPr>
      </w:pPr>
      <w: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2382"/>
        <w:gridCol w:w="3303"/>
        <w:gridCol w:w="2380"/>
      </w:tblGrid>
      <w:tr w:rsidR="002332B5" w:rsidRPr="002332B5" w14:paraId="31DD7821" w14:textId="77777777" w:rsidTr="009D10AB">
        <w:trPr>
          <w:trHeight w:val="615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A3C5FC1" w14:textId="77777777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9323D09" w14:textId="3070FF83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Удельная цена за </w:t>
            </w:r>
            <w:r w:rsidR="003F31D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июнь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2019 (руб./кв. м)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75C7EE0" w14:textId="76B1DDF7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Динамика к </w:t>
            </w:r>
            <w:r w:rsidR="009D10A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маю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2019 (руб., %)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27C33D6" w14:textId="71114C06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Динамика к </w:t>
            </w:r>
            <w:r w:rsidR="003F31D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июн</w:t>
            </w:r>
            <w:r w:rsidR="009D10A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ю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2018 (руб., %)</w:t>
            </w:r>
          </w:p>
        </w:tc>
      </w:tr>
      <w:tr w:rsidR="009D10AB" w:rsidRPr="002332B5" w14:paraId="4B59CC06" w14:textId="77777777" w:rsidTr="00C84372">
        <w:trPr>
          <w:trHeight w:val="31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63C" w14:textId="77777777" w:rsidR="009D10AB" w:rsidRPr="002332B5" w:rsidRDefault="009D10AB" w:rsidP="009D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000000"/>
                <w:lang w:eastAsia="ru-RU"/>
              </w:rPr>
              <w:t>Студия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0C5" w14:textId="61238819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53585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F84" w14:textId="4CF77872" w:rsidR="009D10AB" w:rsidRPr="002332B5" w:rsidRDefault="009D10AB" w:rsidP="009D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0AB">
              <w:rPr>
                <w:rFonts w:ascii="Calibri" w:hAnsi="Calibri" w:cs="Calibri"/>
                <w:color w:val="000000"/>
              </w:rPr>
              <w:t>↓</w:t>
            </w:r>
            <w:r w:rsidRPr="009D10A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5,8%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0EA5" w14:textId="297F5BAE" w:rsidR="009D10AB" w:rsidRPr="00025D65" w:rsidRDefault="009D10AB" w:rsidP="009D10A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25D65">
              <w:rPr>
                <w:rFonts w:cstheme="minorHAnsi"/>
              </w:rPr>
              <w:t>-</w:t>
            </w:r>
          </w:p>
        </w:tc>
      </w:tr>
      <w:tr w:rsidR="009D10AB" w:rsidRPr="002332B5" w14:paraId="648A7367" w14:textId="77777777" w:rsidTr="00C84372">
        <w:trPr>
          <w:trHeight w:val="3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43A" w14:textId="77777777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AF1" w14:textId="606B4004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51184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92D" w14:textId="7932A52F" w:rsidR="009D10AB" w:rsidRPr="002332B5" w:rsidRDefault="009D10AB" w:rsidP="009D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0AB">
              <w:rPr>
                <w:rFonts w:ascii="Calibri" w:hAnsi="Calibri" w:cs="Calibri"/>
                <w:color w:val="000000"/>
              </w:rPr>
              <w:t>↓</w:t>
            </w:r>
            <w:r w:rsidRPr="009D10A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9,3%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A9C" w14:textId="4ADD5337" w:rsidR="009D10AB" w:rsidRPr="00025D65" w:rsidRDefault="009D10AB" w:rsidP="009D10A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25D65">
              <w:rPr>
                <w:rFonts w:cstheme="minorHAnsi"/>
              </w:rPr>
              <w:t>↑</w:t>
            </w:r>
            <w:r w:rsidRPr="00025D65">
              <w:rPr>
                <w:rFonts w:cstheme="minorHAnsi"/>
              </w:rPr>
              <w:t xml:space="preserve"> 1,5%</w:t>
            </w:r>
          </w:p>
        </w:tc>
      </w:tr>
      <w:tr w:rsidR="009D10AB" w:rsidRPr="002332B5" w14:paraId="21FCA9AD" w14:textId="77777777" w:rsidTr="00C84372">
        <w:trPr>
          <w:trHeight w:val="3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235D" w14:textId="77777777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4AC" w14:textId="11AFE858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50486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4D0" w14:textId="14C34589" w:rsidR="009D10AB" w:rsidRPr="002332B5" w:rsidRDefault="009D10AB" w:rsidP="009D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0AB">
              <w:rPr>
                <w:rFonts w:ascii="Calibri" w:hAnsi="Calibri" w:cs="Calibri"/>
                <w:color w:val="000000"/>
              </w:rPr>
              <w:t>↓</w:t>
            </w:r>
            <w:r w:rsidRPr="009D10A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11,9%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098" w14:textId="254D3242" w:rsidR="009D10AB" w:rsidRPr="00025D65" w:rsidRDefault="009D10AB" w:rsidP="009D10A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25D65">
              <w:rPr>
                <w:rFonts w:cstheme="minorHAnsi"/>
              </w:rPr>
              <w:t>↑</w:t>
            </w:r>
            <w:r w:rsidRPr="00025D65">
              <w:rPr>
                <w:rFonts w:cstheme="minorHAnsi"/>
              </w:rPr>
              <w:t xml:space="preserve"> 2,7%</w:t>
            </w:r>
          </w:p>
        </w:tc>
      </w:tr>
      <w:tr w:rsidR="009D10AB" w:rsidRPr="002332B5" w14:paraId="27A62222" w14:textId="77777777" w:rsidTr="00C84372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1F3F" w14:textId="77777777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615" w14:textId="22F0395C" w:rsidR="009D10AB" w:rsidRPr="002332B5" w:rsidRDefault="009D10AB" w:rsidP="009D1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036" w14:textId="4488B7E8" w:rsidR="009D10AB" w:rsidRPr="002332B5" w:rsidRDefault="009D10AB" w:rsidP="009D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0AB">
              <w:rPr>
                <w:rFonts w:ascii="Calibri" w:hAnsi="Calibri" w:cs="Calibri"/>
                <w:color w:val="000000"/>
              </w:rPr>
              <w:t>↓</w:t>
            </w:r>
            <w:r w:rsidRPr="009D10A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13,7%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462" w14:textId="716C251E" w:rsidR="009D10AB" w:rsidRPr="00025D65" w:rsidRDefault="009D10AB" w:rsidP="009D10A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25D65">
              <w:rPr>
                <w:rFonts w:cstheme="minorHAnsi"/>
              </w:rPr>
              <w:t>↑</w:t>
            </w:r>
            <w:r w:rsidRPr="00025D65">
              <w:rPr>
                <w:rFonts w:cstheme="minorHAnsi"/>
              </w:rPr>
              <w:t xml:space="preserve"> 1,5%</w:t>
            </w:r>
          </w:p>
        </w:tc>
      </w:tr>
    </w:tbl>
    <w:p w14:paraId="2C958170" w14:textId="047F992A" w:rsidR="000D4C6D" w:rsidRPr="0052357B" w:rsidRDefault="000D4C6D" w:rsidP="0012551B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B7930BF" w14:textId="33E6C32E" w:rsidR="00BD7152" w:rsidRDefault="00025D65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F22ED6">
        <w:rPr>
          <w:sz w:val="24"/>
          <w:szCs w:val="24"/>
        </w:rPr>
        <w:t>% среди студий занимают объекты, в ценовом диапазоне до 1500 тыс. руб.</w:t>
      </w:r>
      <w:r w:rsidR="00F22ED6" w:rsidRPr="003227C8">
        <w:rPr>
          <w:sz w:val="24"/>
          <w:szCs w:val="24"/>
        </w:rPr>
        <w:t xml:space="preserve">, </w:t>
      </w:r>
      <w:r>
        <w:rPr>
          <w:sz w:val="24"/>
          <w:szCs w:val="24"/>
        </w:rPr>
        <w:t>73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BD75A8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2500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4660D3">
        <w:rPr>
          <w:sz w:val="24"/>
          <w:szCs w:val="24"/>
        </w:rPr>
        <w:t>0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>
        <w:rPr>
          <w:sz w:val="24"/>
          <w:szCs w:val="24"/>
        </w:rPr>
        <w:t>73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представлена в ценовом диапазоне более</w:t>
      </w:r>
      <w:r w:rsidR="005E291F">
        <w:rPr>
          <w:sz w:val="24"/>
          <w:szCs w:val="24"/>
        </w:rPr>
        <w:t xml:space="preserve"> </w:t>
      </w:r>
      <w:r w:rsidR="00D67D8F">
        <w:rPr>
          <w:sz w:val="24"/>
          <w:szCs w:val="24"/>
        </w:rPr>
        <w:t>3500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14:paraId="60986F6E" w14:textId="161D2502" w:rsidR="00FA5A19" w:rsidRDefault="00FA5A19" w:rsidP="008C0A7C">
      <w:pPr>
        <w:spacing w:after="0" w:line="240" w:lineRule="auto"/>
        <w:rPr>
          <w:sz w:val="24"/>
          <w:szCs w:val="24"/>
        </w:rPr>
      </w:pPr>
    </w:p>
    <w:p w14:paraId="52F7B5B0" w14:textId="4AC0C77C" w:rsidR="003524BF" w:rsidRDefault="00025D65" w:rsidP="00FA5A19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0B1BC95" wp14:editId="4A10A520">
            <wp:extent cx="6645910" cy="3305175"/>
            <wp:effectExtent l="0" t="0" r="2540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C993530-12C5-4AD4-B379-0597283BB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01FBE8" w14:textId="1BD53063"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</w:t>
      </w:r>
      <w:r w:rsidR="00702CDE">
        <w:rPr>
          <w:rFonts w:cs="Arial"/>
          <w:sz w:val="24"/>
          <w:szCs w:val="24"/>
        </w:rPr>
        <w:t>2</w:t>
      </w:r>
      <w:r w:rsidR="00BD7152">
        <w:rPr>
          <w:rFonts w:cs="Arial"/>
          <w:sz w:val="24"/>
          <w:szCs w:val="24"/>
        </w:rPr>
        <w:t>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14:paraId="5B299406" w14:textId="60A76A20"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F31DE">
        <w:rPr>
          <w:rFonts w:cs="Arial"/>
          <w:b/>
          <w:sz w:val="24"/>
          <w:szCs w:val="24"/>
        </w:rPr>
        <w:t>июнь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pPr w:leftFromText="180" w:rightFromText="180" w:vertAnchor="text" w:tblpY="1"/>
        <w:tblOverlap w:val="never"/>
        <w:tblW w:w="415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14:paraId="79A4BAB2" w14:textId="77777777" w:rsidTr="00F332C6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20927A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4C88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14:paraId="72EB2A7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ED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812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14:paraId="5C4BF9C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6F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B41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14:paraId="1CEF099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7A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A6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14:paraId="7E0F0F7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2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335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14:paraId="28F73E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8E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F9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7341DE8D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4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FB4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14:paraId="4348E26B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FF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E6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14:paraId="159F81F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D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79A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14:paraId="5991036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75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6BB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14:paraId="3E89391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42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1D2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14:paraId="56859A3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576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E3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14:paraId="7770470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3B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51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04750AE5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0E3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35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14:paraId="1CAA2A8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A1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585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14:paraId="5CFCED0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2E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75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14:paraId="231F0FEF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FE" w14:textId="77777777" w:rsidR="00B74F8B" w:rsidRPr="000B1496" w:rsidRDefault="00B74F8B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5B" w14:textId="77777777" w:rsidR="00B74F8B" w:rsidRPr="000B1496" w:rsidRDefault="00B74F8B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14:paraId="45D08DD7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E4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F1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14:paraId="6EEBFF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63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FBC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14:paraId="7AD4A7F4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56C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610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5E02083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2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074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14:paraId="468B508E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8C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2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14:paraId="699E24C3" w14:textId="77777777" w:rsidR="00BD7152" w:rsidRPr="00D15D72" w:rsidRDefault="00F332C6" w:rsidP="00BD715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2F52A1F" w14:textId="77777777"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14:paraId="425DECEF" w14:textId="77777777"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4"/>
          <w:footerReference w:type="default" r:id="rId15"/>
          <w:footerReference w:type="first" r:id="rId16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14:paraId="3C4F5654" w14:textId="65B6331B" w:rsidR="00156371" w:rsidRPr="005436DF" w:rsidRDefault="00156371" w:rsidP="00156371">
      <w:pPr>
        <w:rPr>
          <w:sz w:val="24"/>
          <w:szCs w:val="24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691"/>
        <w:gridCol w:w="1228"/>
        <w:gridCol w:w="450"/>
        <w:gridCol w:w="810"/>
        <w:gridCol w:w="762"/>
        <w:gridCol w:w="684"/>
        <w:gridCol w:w="432"/>
        <w:gridCol w:w="762"/>
        <w:gridCol w:w="762"/>
        <w:gridCol w:w="777"/>
        <w:gridCol w:w="529"/>
        <w:gridCol w:w="445"/>
        <w:gridCol w:w="462"/>
        <w:gridCol w:w="529"/>
        <w:gridCol w:w="495"/>
        <w:gridCol w:w="558"/>
        <w:gridCol w:w="545"/>
        <w:gridCol w:w="734"/>
        <w:gridCol w:w="771"/>
        <w:gridCol w:w="642"/>
        <w:gridCol w:w="515"/>
        <w:gridCol w:w="606"/>
        <w:gridCol w:w="651"/>
      </w:tblGrid>
      <w:tr w:rsidR="00025D65" w:rsidRPr="00025D65" w14:paraId="4EFE3356" w14:textId="77777777" w:rsidTr="00025D65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BD152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Кол-во комн.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E05FA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7C1E97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25B69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D9D80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4262D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FD665B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F09E4D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99CFC7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68F7FA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A21430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15F63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A940B3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7F891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3BAE2B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3994D0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B2C82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5A763D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1AEDDB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C7D8E4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7C8F65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3A0383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983A3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025D65" w:rsidRPr="00025D65" w14:paraId="298EC177" w14:textId="77777777" w:rsidTr="00025D65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3E8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F4E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E67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C90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2335515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2C8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89A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2F4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701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26D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2C0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2110480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DB6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474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2DF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14A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516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339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B53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0AE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357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633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A75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B2B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BE7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65172</w:t>
            </w:r>
          </w:p>
        </w:tc>
      </w:tr>
      <w:tr w:rsidR="00025D65" w:rsidRPr="00025D65" w14:paraId="2557CE7C" w14:textId="77777777" w:rsidTr="00025D65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B60A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863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752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2C5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2871137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D0E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1202798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432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193848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E89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E17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633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D5C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BC4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0E9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A68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027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F64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156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09E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E72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26F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194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CE2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1E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9B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62044</w:t>
            </w:r>
          </w:p>
        </w:tc>
      </w:tr>
      <w:tr w:rsidR="00025D65" w:rsidRPr="00025D65" w14:paraId="4A781D95" w14:textId="77777777" w:rsidTr="00025D65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43B0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8C3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9BD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E8D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4AF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AA8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80802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802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E9C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1107227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451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4263000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8BD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2485450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C22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F09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C72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D56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259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E2C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CCB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CCB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7DD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A60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172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319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21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65172</w:t>
            </w:r>
          </w:p>
        </w:tc>
      </w:tr>
      <w:tr w:rsidR="00025D65" w:rsidRPr="00025D65" w14:paraId="72AAB46B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BAF0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72E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39D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092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1867652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577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0CB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563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9EF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CB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AE0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1582860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BE9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F54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B51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A08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4A9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82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7C3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29F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B65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A1C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AF5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076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C4B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025D65" w:rsidRPr="00025D65" w14:paraId="06BAF264" w14:textId="77777777" w:rsidTr="00025D65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4F6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F6D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4AF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8E9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1405484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2A4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3C0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24D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F9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9A5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1948350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787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1487538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2EA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5F7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300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11B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FBF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D07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B66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793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47D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99F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353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E6A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870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025D65" w:rsidRPr="00025D65" w14:paraId="73CF6AF2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2AF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31C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1A0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695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1504264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D5E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AC7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889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81D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1107227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D3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1907100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487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1546218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EB0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3CD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BA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D4E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EA8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CDC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521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0D6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FCF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7E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12D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1D6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851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025D65" w:rsidRPr="00025D65" w14:paraId="719FE81F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B5C7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9AD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F43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87D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52B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FEA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89F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491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AD5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1948350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149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1317186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9B1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FBA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D22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AFE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53E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080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CE6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110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F75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9ED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663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355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C03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025D65" w:rsidRPr="00025D65" w14:paraId="0C83F675" w14:textId="77777777" w:rsidTr="00025D65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2A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D29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29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239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1933614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38E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650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70560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159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BC4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583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215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389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68C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654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E7B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CF1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720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899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886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A3E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339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6EC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F8F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280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65172</w:t>
            </w:r>
          </w:p>
        </w:tc>
      </w:tr>
      <w:tr w:rsidR="00025D65" w:rsidRPr="00025D65" w14:paraId="60A08310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8C6B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BB4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E3B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A0C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1936645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BBD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335822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887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E59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B49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1223460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F42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2489920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F91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1947760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22D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160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0F0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F95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BC1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CCF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E69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2EA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9EB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FCA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32E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327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076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65172</w:t>
            </w:r>
          </w:p>
        </w:tc>
      </w:tr>
      <w:tr w:rsidR="00025D65" w:rsidRPr="00025D65" w14:paraId="41759B2E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BEF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F19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D9F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DE7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1709570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AAD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8B0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DA6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284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B10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9B8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1582860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948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32D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465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12C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866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D74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2DF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2EC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5E2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B0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871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EF4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244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62000</w:t>
            </w:r>
          </w:p>
        </w:tc>
      </w:tr>
      <w:tr w:rsidR="00025D65" w:rsidRPr="00025D65" w14:paraId="70D7D301" w14:textId="77777777" w:rsidTr="00025D65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FB3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6B9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F25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E5A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FC7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439477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E46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51793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4F0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E8D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C6F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3803250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CE6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CC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E45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2D2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371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515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E32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39D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C64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4AD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166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A11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059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2C9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</w:t>
            </w:r>
          </w:p>
        </w:tc>
      </w:tr>
      <w:tr w:rsidR="00025D65" w:rsidRPr="00025D65" w14:paraId="0EA22DB3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BD02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C21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56A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1E6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2D0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8C8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76718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F8F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51C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348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55E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C10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282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561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F9E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2AE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4EB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980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EEF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FF3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516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980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ADF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A95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54025</w:t>
            </w:r>
          </w:p>
        </w:tc>
      </w:tr>
      <w:tr w:rsidR="00025D65" w:rsidRPr="00025D65" w14:paraId="13E579A4" w14:textId="77777777" w:rsidTr="00025D65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D40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ED6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DD7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FB0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3141499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70F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C43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273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0E4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3EC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3803250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82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CF5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485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4EF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D19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79E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43D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80A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EE7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57D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23C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5E6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A31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091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</w:t>
            </w:r>
          </w:p>
        </w:tc>
      </w:tr>
      <w:tr w:rsidR="00025D65" w:rsidRPr="00025D65" w14:paraId="5E02FC14" w14:textId="77777777" w:rsidTr="00025D65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F59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311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3D0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20C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FC5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55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2C4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8F3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84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C79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663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F41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36E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05C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6E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BBF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B1D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C2F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AEF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F6E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650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4DE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7B2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</w:t>
            </w:r>
          </w:p>
        </w:tc>
      </w:tr>
      <w:tr w:rsidR="00025D65" w:rsidRPr="00025D65" w14:paraId="36BA9DAC" w14:textId="77777777" w:rsidTr="00025D65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699A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06B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AF8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194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3898051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30E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587253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286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143489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597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517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2C9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4514530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CD9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4003251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C65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F9C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085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97F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050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CE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8E6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FA4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43D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7FD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BC3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29E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6B0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</w:t>
            </w:r>
          </w:p>
        </w:tc>
      </w:tr>
      <w:tr w:rsidR="00025D65" w:rsidRPr="00025D65" w14:paraId="1FCB87B0" w14:textId="77777777" w:rsidTr="00025D65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96D1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A6C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9B0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002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4295799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245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1CF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9B3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D63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91A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4514530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E0B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4381670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F02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CA1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1B8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22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C02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75B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883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136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2E3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CF5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FA2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7C37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1FEC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53741</w:t>
            </w:r>
          </w:p>
        </w:tc>
      </w:tr>
      <w:tr w:rsidR="00025D65" w:rsidRPr="00025D65" w14:paraId="2D48B616" w14:textId="77777777" w:rsidTr="00025D65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3471" w14:textId="77777777" w:rsidR="00025D65" w:rsidRPr="00025D65" w:rsidRDefault="00025D65" w:rsidP="00025D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B429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4BF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BF4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4295799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1FB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397832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CBA2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169636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CE01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F97F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3DA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4263000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3F23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3993129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9A1E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59F4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8C1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BC1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F275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25E8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FFF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4F90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D73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FFF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6BBD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16AB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4BE6" w14:textId="77777777" w:rsidR="00025D65" w:rsidRPr="00025D65" w:rsidRDefault="00025D65" w:rsidP="00025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5D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</w:t>
            </w:r>
          </w:p>
        </w:tc>
      </w:tr>
    </w:tbl>
    <w:p w14:paraId="670A1EF7" w14:textId="77777777" w:rsidR="005337E9" w:rsidRPr="005436DF" w:rsidRDefault="005337E9" w:rsidP="00156371">
      <w:pPr>
        <w:rPr>
          <w:sz w:val="24"/>
          <w:szCs w:val="24"/>
        </w:rPr>
        <w:sectPr w:rsidR="005337E9" w:rsidRPr="005436DF" w:rsidSect="00E124DD">
          <w:headerReference w:type="default" r:id="rId17"/>
          <w:footerReference w:type="default" r:id="rId18"/>
          <w:footerReference w:type="first" r:id="rId19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</w:p>
    <w:p w14:paraId="0A52D747" w14:textId="77777777"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3039E2" wp14:editId="3A2955F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1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C13" w14:textId="77777777" w:rsidR="00D74C0E" w:rsidRDefault="00D74C0E" w:rsidP="00A46A02">
      <w:pPr>
        <w:spacing w:after="0" w:line="240" w:lineRule="auto"/>
      </w:pPr>
      <w:r>
        <w:separator/>
      </w:r>
    </w:p>
  </w:endnote>
  <w:endnote w:type="continuationSeparator" w:id="0">
    <w:p w14:paraId="5E7FEFD4" w14:textId="77777777" w:rsidR="00D74C0E" w:rsidRDefault="00D74C0E" w:rsidP="00A46A02">
      <w:pPr>
        <w:spacing w:after="0" w:line="240" w:lineRule="auto"/>
      </w:pPr>
      <w:r>
        <w:continuationSeparator/>
      </w:r>
    </w:p>
  </w:endnote>
  <w:endnote w:type="continuationNotice" w:id="1">
    <w:p w14:paraId="1468A5F2" w14:textId="77777777" w:rsidR="00D74C0E" w:rsidRDefault="00D74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Content>
      <w:p w14:paraId="19696083" w14:textId="77777777" w:rsidR="00D74C0E" w:rsidRDefault="00D74C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83E21" w14:textId="77777777" w:rsidR="00D74C0E" w:rsidRDefault="00D74C0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D111" w14:textId="77777777" w:rsidR="00D74C0E" w:rsidRDefault="00D74C0E">
    <w:pPr>
      <w:pStyle w:val="ad"/>
      <w:jc w:val="right"/>
    </w:pPr>
  </w:p>
  <w:p w14:paraId="3D035557" w14:textId="77777777" w:rsidR="00D74C0E" w:rsidRDefault="00D74C0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Content>
      <w:p w14:paraId="7F80D9CE" w14:textId="77777777" w:rsidR="00D74C0E" w:rsidRDefault="00D74C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0A86E" w14:textId="77777777" w:rsidR="00D74C0E" w:rsidRDefault="00D74C0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DAC" w14:textId="77777777" w:rsidR="00D74C0E" w:rsidRDefault="00D74C0E">
    <w:pPr>
      <w:pStyle w:val="ad"/>
      <w:jc w:val="right"/>
    </w:pPr>
  </w:p>
  <w:p w14:paraId="01D2005F" w14:textId="77777777" w:rsidR="00D74C0E" w:rsidRDefault="00D74C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D2E0" w14:textId="77777777" w:rsidR="00D74C0E" w:rsidRDefault="00D74C0E" w:rsidP="00A46A02">
      <w:pPr>
        <w:spacing w:after="0" w:line="240" w:lineRule="auto"/>
      </w:pPr>
      <w:r>
        <w:separator/>
      </w:r>
    </w:p>
  </w:footnote>
  <w:footnote w:type="continuationSeparator" w:id="0">
    <w:p w14:paraId="1F1D66D0" w14:textId="77777777" w:rsidR="00D74C0E" w:rsidRDefault="00D74C0E" w:rsidP="00A46A02">
      <w:pPr>
        <w:spacing w:after="0" w:line="240" w:lineRule="auto"/>
      </w:pPr>
      <w:r>
        <w:continuationSeparator/>
      </w:r>
    </w:p>
  </w:footnote>
  <w:footnote w:type="continuationNotice" w:id="1">
    <w:p w14:paraId="3DDF57BD" w14:textId="77777777" w:rsidR="00D74C0E" w:rsidRDefault="00D74C0E">
      <w:pPr>
        <w:spacing w:after="0" w:line="240" w:lineRule="auto"/>
      </w:pPr>
    </w:p>
  </w:footnote>
  <w:footnote w:id="2">
    <w:p w14:paraId="1D40487C" w14:textId="77777777" w:rsidR="00D74C0E" w:rsidRDefault="00D74C0E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14:paraId="46298E1F" w14:textId="77777777" w:rsidR="00D74C0E" w:rsidRDefault="00D74C0E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DF0E" w14:textId="77777777" w:rsidR="00D74C0E" w:rsidRDefault="00D74C0E">
    <w:pPr>
      <w:pStyle w:val="ab"/>
      <w:jc w:val="right"/>
    </w:pPr>
  </w:p>
  <w:p w14:paraId="5C39E30B" w14:textId="77777777" w:rsidR="00D74C0E" w:rsidRDefault="00D74C0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81A1" w14:textId="77777777" w:rsidR="00D74C0E" w:rsidRDefault="00D74C0E">
    <w:pPr>
      <w:pStyle w:val="ab"/>
      <w:jc w:val="right"/>
    </w:pPr>
  </w:p>
  <w:p w14:paraId="22A2B0F7" w14:textId="77777777" w:rsidR="00D74C0E" w:rsidRDefault="00D74C0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7C4" w14:textId="77777777" w:rsidR="00D74C0E" w:rsidRDefault="00D74C0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25D65"/>
    <w:rsid w:val="00032060"/>
    <w:rsid w:val="00034906"/>
    <w:rsid w:val="000356D0"/>
    <w:rsid w:val="0003630C"/>
    <w:rsid w:val="00036484"/>
    <w:rsid w:val="0004034B"/>
    <w:rsid w:val="00040C60"/>
    <w:rsid w:val="000426BE"/>
    <w:rsid w:val="000428EB"/>
    <w:rsid w:val="00052E90"/>
    <w:rsid w:val="00054BA8"/>
    <w:rsid w:val="00055A71"/>
    <w:rsid w:val="00057D56"/>
    <w:rsid w:val="00067CC5"/>
    <w:rsid w:val="00071C97"/>
    <w:rsid w:val="00072195"/>
    <w:rsid w:val="00072BA5"/>
    <w:rsid w:val="000808C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05F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2EED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2543"/>
    <w:rsid w:val="0012551B"/>
    <w:rsid w:val="0013061B"/>
    <w:rsid w:val="00130726"/>
    <w:rsid w:val="00132971"/>
    <w:rsid w:val="00132D3C"/>
    <w:rsid w:val="00134C58"/>
    <w:rsid w:val="00135C9F"/>
    <w:rsid w:val="0014478C"/>
    <w:rsid w:val="001457D5"/>
    <w:rsid w:val="001500BF"/>
    <w:rsid w:val="001506D8"/>
    <w:rsid w:val="00154B84"/>
    <w:rsid w:val="00156371"/>
    <w:rsid w:val="00157859"/>
    <w:rsid w:val="00162D55"/>
    <w:rsid w:val="001645F7"/>
    <w:rsid w:val="001707C1"/>
    <w:rsid w:val="0017193B"/>
    <w:rsid w:val="00180B71"/>
    <w:rsid w:val="00184942"/>
    <w:rsid w:val="00186A25"/>
    <w:rsid w:val="00195AE5"/>
    <w:rsid w:val="00197856"/>
    <w:rsid w:val="001A5FDE"/>
    <w:rsid w:val="001A6878"/>
    <w:rsid w:val="001B0702"/>
    <w:rsid w:val="001B151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9E8"/>
    <w:rsid w:val="001F2B7C"/>
    <w:rsid w:val="001F48F3"/>
    <w:rsid w:val="001F75E7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32B5"/>
    <w:rsid w:val="00236D4C"/>
    <w:rsid w:val="00241716"/>
    <w:rsid w:val="00243C5B"/>
    <w:rsid w:val="0024532E"/>
    <w:rsid w:val="00245DE2"/>
    <w:rsid w:val="00250F9E"/>
    <w:rsid w:val="0025539E"/>
    <w:rsid w:val="00256AE3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8705B"/>
    <w:rsid w:val="00290DFB"/>
    <w:rsid w:val="00291694"/>
    <w:rsid w:val="0029595F"/>
    <w:rsid w:val="002A1AC7"/>
    <w:rsid w:val="002A2B78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D5563"/>
    <w:rsid w:val="002E13A8"/>
    <w:rsid w:val="002E26E7"/>
    <w:rsid w:val="002E5B79"/>
    <w:rsid w:val="002E64F6"/>
    <w:rsid w:val="002E7442"/>
    <w:rsid w:val="00301F39"/>
    <w:rsid w:val="00304C68"/>
    <w:rsid w:val="00304E11"/>
    <w:rsid w:val="00305F67"/>
    <w:rsid w:val="00320324"/>
    <w:rsid w:val="00322AF5"/>
    <w:rsid w:val="003236AB"/>
    <w:rsid w:val="00325447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0908"/>
    <w:rsid w:val="003738A3"/>
    <w:rsid w:val="0037752C"/>
    <w:rsid w:val="003813AB"/>
    <w:rsid w:val="00384409"/>
    <w:rsid w:val="00385ED1"/>
    <w:rsid w:val="00392BD6"/>
    <w:rsid w:val="00394127"/>
    <w:rsid w:val="00397AE8"/>
    <w:rsid w:val="003A22A2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4B38"/>
    <w:rsid w:val="003D5B3A"/>
    <w:rsid w:val="003D7F73"/>
    <w:rsid w:val="003E1F1D"/>
    <w:rsid w:val="003E3E83"/>
    <w:rsid w:val="003E4E88"/>
    <w:rsid w:val="003E5FB2"/>
    <w:rsid w:val="003E6BDE"/>
    <w:rsid w:val="003E7E0C"/>
    <w:rsid w:val="003F09A1"/>
    <w:rsid w:val="003F1DA2"/>
    <w:rsid w:val="003F2151"/>
    <w:rsid w:val="003F31DE"/>
    <w:rsid w:val="003F5E6F"/>
    <w:rsid w:val="004032A8"/>
    <w:rsid w:val="004032E6"/>
    <w:rsid w:val="00414CD3"/>
    <w:rsid w:val="00415896"/>
    <w:rsid w:val="00415BC9"/>
    <w:rsid w:val="00417271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30D6"/>
    <w:rsid w:val="00454491"/>
    <w:rsid w:val="00455E82"/>
    <w:rsid w:val="00456BDF"/>
    <w:rsid w:val="00457477"/>
    <w:rsid w:val="00465884"/>
    <w:rsid w:val="004660D3"/>
    <w:rsid w:val="00471E99"/>
    <w:rsid w:val="00473075"/>
    <w:rsid w:val="00475D28"/>
    <w:rsid w:val="004761F2"/>
    <w:rsid w:val="00485039"/>
    <w:rsid w:val="00486B44"/>
    <w:rsid w:val="004872E7"/>
    <w:rsid w:val="00491EDA"/>
    <w:rsid w:val="004945A5"/>
    <w:rsid w:val="004954A0"/>
    <w:rsid w:val="00497F37"/>
    <w:rsid w:val="004A0C2B"/>
    <w:rsid w:val="004A3010"/>
    <w:rsid w:val="004A769D"/>
    <w:rsid w:val="004B796E"/>
    <w:rsid w:val="004C0B0C"/>
    <w:rsid w:val="004C3046"/>
    <w:rsid w:val="004C3D40"/>
    <w:rsid w:val="004C4D7D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1E08"/>
    <w:rsid w:val="005030DC"/>
    <w:rsid w:val="0050386F"/>
    <w:rsid w:val="005126C0"/>
    <w:rsid w:val="005140AF"/>
    <w:rsid w:val="00516BBB"/>
    <w:rsid w:val="00520134"/>
    <w:rsid w:val="00521231"/>
    <w:rsid w:val="0052357B"/>
    <w:rsid w:val="005238C0"/>
    <w:rsid w:val="00523FEC"/>
    <w:rsid w:val="00525C67"/>
    <w:rsid w:val="005337E9"/>
    <w:rsid w:val="005436DF"/>
    <w:rsid w:val="00543FB2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77A15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340E"/>
    <w:rsid w:val="005B6CD9"/>
    <w:rsid w:val="005C1B4A"/>
    <w:rsid w:val="005C2FFA"/>
    <w:rsid w:val="005C41F8"/>
    <w:rsid w:val="005C6277"/>
    <w:rsid w:val="005C64D2"/>
    <w:rsid w:val="005D0852"/>
    <w:rsid w:val="005E291F"/>
    <w:rsid w:val="005F1FF9"/>
    <w:rsid w:val="005F39F2"/>
    <w:rsid w:val="006002E9"/>
    <w:rsid w:val="0060391D"/>
    <w:rsid w:val="00604B70"/>
    <w:rsid w:val="0061184D"/>
    <w:rsid w:val="00612523"/>
    <w:rsid w:val="006207CE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5896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0F10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6F6DA2"/>
    <w:rsid w:val="007004F3"/>
    <w:rsid w:val="00702CDE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27974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57B11"/>
    <w:rsid w:val="0076137D"/>
    <w:rsid w:val="00762632"/>
    <w:rsid w:val="00764876"/>
    <w:rsid w:val="00773004"/>
    <w:rsid w:val="00775E9A"/>
    <w:rsid w:val="00776E3F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52B"/>
    <w:rsid w:val="007C591C"/>
    <w:rsid w:val="007D2A26"/>
    <w:rsid w:val="007D37FB"/>
    <w:rsid w:val="007D67FE"/>
    <w:rsid w:val="007D6A08"/>
    <w:rsid w:val="007E036A"/>
    <w:rsid w:val="007E1C5D"/>
    <w:rsid w:val="007E751E"/>
    <w:rsid w:val="007F415A"/>
    <w:rsid w:val="007F58F4"/>
    <w:rsid w:val="007F5EF5"/>
    <w:rsid w:val="007F5F6C"/>
    <w:rsid w:val="007F6EDC"/>
    <w:rsid w:val="007F7228"/>
    <w:rsid w:val="007F7F54"/>
    <w:rsid w:val="008025A7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5485A"/>
    <w:rsid w:val="00857FD4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3644"/>
    <w:rsid w:val="008B6492"/>
    <w:rsid w:val="008B6AEF"/>
    <w:rsid w:val="008B6CE3"/>
    <w:rsid w:val="008C05E0"/>
    <w:rsid w:val="008C0A7C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49B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6382"/>
    <w:rsid w:val="00940530"/>
    <w:rsid w:val="00942E76"/>
    <w:rsid w:val="009445BC"/>
    <w:rsid w:val="00950677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2322"/>
    <w:rsid w:val="00985B1C"/>
    <w:rsid w:val="009911DC"/>
    <w:rsid w:val="009A5678"/>
    <w:rsid w:val="009A6469"/>
    <w:rsid w:val="009B6A02"/>
    <w:rsid w:val="009B70B3"/>
    <w:rsid w:val="009C0B8A"/>
    <w:rsid w:val="009C13A7"/>
    <w:rsid w:val="009C1D75"/>
    <w:rsid w:val="009C51D7"/>
    <w:rsid w:val="009C6DDC"/>
    <w:rsid w:val="009D10AB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2D1A"/>
    <w:rsid w:val="00A0558F"/>
    <w:rsid w:val="00A05AD5"/>
    <w:rsid w:val="00A1384F"/>
    <w:rsid w:val="00A13B34"/>
    <w:rsid w:val="00A140B8"/>
    <w:rsid w:val="00A20DCB"/>
    <w:rsid w:val="00A21FF4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D1714"/>
    <w:rsid w:val="00AD461D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E28"/>
    <w:rsid w:val="00B74F8B"/>
    <w:rsid w:val="00B77072"/>
    <w:rsid w:val="00B773A0"/>
    <w:rsid w:val="00B813F3"/>
    <w:rsid w:val="00B82619"/>
    <w:rsid w:val="00B83EC1"/>
    <w:rsid w:val="00B872DD"/>
    <w:rsid w:val="00B902EC"/>
    <w:rsid w:val="00B9522A"/>
    <w:rsid w:val="00B95666"/>
    <w:rsid w:val="00B968F9"/>
    <w:rsid w:val="00BA2F64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5BCF"/>
    <w:rsid w:val="00BD7152"/>
    <w:rsid w:val="00BD75A8"/>
    <w:rsid w:val="00BD7701"/>
    <w:rsid w:val="00BE227B"/>
    <w:rsid w:val="00BE3F94"/>
    <w:rsid w:val="00BE7BF6"/>
    <w:rsid w:val="00BF3A14"/>
    <w:rsid w:val="00BF4A48"/>
    <w:rsid w:val="00BF51E0"/>
    <w:rsid w:val="00BF5A8A"/>
    <w:rsid w:val="00BF7770"/>
    <w:rsid w:val="00C00AD5"/>
    <w:rsid w:val="00C0255A"/>
    <w:rsid w:val="00C04CC0"/>
    <w:rsid w:val="00C074D5"/>
    <w:rsid w:val="00C07927"/>
    <w:rsid w:val="00C12726"/>
    <w:rsid w:val="00C13BDC"/>
    <w:rsid w:val="00C143EA"/>
    <w:rsid w:val="00C17AF2"/>
    <w:rsid w:val="00C21162"/>
    <w:rsid w:val="00C251A0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93F32"/>
    <w:rsid w:val="00CA65A7"/>
    <w:rsid w:val="00CB19AC"/>
    <w:rsid w:val="00CB7ACA"/>
    <w:rsid w:val="00CC5DD6"/>
    <w:rsid w:val="00CC7400"/>
    <w:rsid w:val="00CC7DBA"/>
    <w:rsid w:val="00CD5C28"/>
    <w:rsid w:val="00CE007A"/>
    <w:rsid w:val="00CE5663"/>
    <w:rsid w:val="00CE753F"/>
    <w:rsid w:val="00CF606A"/>
    <w:rsid w:val="00CF7524"/>
    <w:rsid w:val="00CF7F4C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5A2E"/>
    <w:rsid w:val="00D26C57"/>
    <w:rsid w:val="00D30CAA"/>
    <w:rsid w:val="00D3240E"/>
    <w:rsid w:val="00D37662"/>
    <w:rsid w:val="00D504E5"/>
    <w:rsid w:val="00D54C1E"/>
    <w:rsid w:val="00D563F8"/>
    <w:rsid w:val="00D5771C"/>
    <w:rsid w:val="00D624CD"/>
    <w:rsid w:val="00D63408"/>
    <w:rsid w:val="00D6511C"/>
    <w:rsid w:val="00D67D8F"/>
    <w:rsid w:val="00D7012D"/>
    <w:rsid w:val="00D74C0E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3F5A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06E9B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24D19"/>
    <w:rsid w:val="00E33E25"/>
    <w:rsid w:val="00E37981"/>
    <w:rsid w:val="00E40E31"/>
    <w:rsid w:val="00E42619"/>
    <w:rsid w:val="00E44034"/>
    <w:rsid w:val="00E441CA"/>
    <w:rsid w:val="00E46CBB"/>
    <w:rsid w:val="00E52E68"/>
    <w:rsid w:val="00E53455"/>
    <w:rsid w:val="00E55C5C"/>
    <w:rsid w:val="00E55C6C"/>
    <w:rsid w:val="00E57927"/>
    <w:rsid w:val="00E60D72"/>
    <w:rsid w:val="00E62966"/>
    <w:rsid w:val="00E72452"/>
    <w:rsid w:val="00E728F7"/>
    <w:rsid w:val="00E73E3E"/>
    <w:rsid w:val="00E75F66"/>
    <w:rsid w:val="00E80274"/>
    <w:rsid w:val="00E85159"/>
    <w:rsid w:val="00E870FD"/>
    <w:rsid w:val="00E927EF"/>
    <w:rsid w:val="00E92B85"/>
    <w:rsid w:val="00EA4041"/>
    <w:rsid w:val="00EB2CE1"/>
    <w:rsid w:val="00EB4CFB"/>
    <w:rsid w:val="00EB5D2F"/>
    <w:rsid w:val="00EC08CB"/>
    <w:rsid w:val="00EC3449"/>
    <w:rsid w:val="00EC5032"/>
    <w:rsid w:val="00EC5B95"/>
    <w:rsid w:val="00EC7AAE"/>
    <w:rsid w:val="00ED68D8"/>
    <w:rsid w:val="00ED7BB7"/>
    <w:rsid w:val="00ED7EFE"/>
    <w:rsid w:val="00EF0AEE"/>
    <w:rsid w:val="00EF0B78"/>
    <w:rsid w:val="00EF2DB7"/>
    <w:rsid w:val="00F0131E"/>
    <w:rsid w:val="00F03638"/>
    <w:rsid w:val="00F05837"/>
    <w:rsid w:val="00F117F2"/>
    <w:rsid w:val="00F131CB"/>
    <w:rsid w:val="00F22ED6"/>
    <w:rsid w:val="00F3016E"/>
    <w:rsid w:val="00F31D9B"/>
    <w:rsid w:val="00F321D6"/>
    <w:rsid w:val="00F3256B"/>
    <w:rsid w:val="00F32991"/>
    <w:rsid w:val="00F332C6"/>
    <w:rsid w:val="00F375B6"/>
    <w:rsid w:val="00F40F08"/>
    <w:rsid w:val="00F43192"/>
    <w:rsid w:val="00F43CA8"/>
    <w:rsid w:val="00F44055"/>
    <w:rsid w:val="00F44ABC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87324"/>
    <w:rsid w:val="00F962DA"/>
    <w:rsid w:val="00F9674A"/>
    <w:rsid w:val="00F976D1"/>
    <w:rsid w:val="00FA5A19"/>
    <w:rsid w:val="00FA6F24"/>
    <w:rsid w:val="00FB02B9"/>
    <w:rsid w:val="00FB22C6"/>
    <w:rsid w:val="00FB362B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3F58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8ED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chartUserShapes" Target="../drawings/drawing1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5.%20&#1048;&#1102;&#1085;&#1100;%202019\&#1048;&#1102;&#1085;&#1100;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chartUserShapes" Target="../drawings/drawing2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5.%20&#1048;&#1102;&#1085;&#1100;%202019\&#1048;&#1102;&#1085;&#1100;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5.%20&#1048;&#1102;&#1085;&#1100;%202019\&#1048;&#1102;&#1085;&#1100;%20&#1055;&#1077;&#1088;&#1074;&#1080;&#1095;&#1082;&#1072;.%20&#1042;&#1099;&#1073;&#1086;&#1088;&#1082;&#107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5.%20&#1048;&#1102;&#1085;&#1100;%202019\&#1048;&#1102;&#1085;&#1100;%20&#1055;&#1077;&#1088;&#1074;&#1080;&#1095;&#1082;&#1072;.%20&#1042;&#1099;&#1073;&#1086;&#1088;&#1082;&#1072;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chartUserShapes" Target="../drawings/drawing5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5.%20&#1048;&#1102;&#1085;&#1100;%202019\&#1048;&#1102;&#1085;&#1100;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1445255871513498"/>
          <c:h val="0.626842114534340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Графики!$F$4:$G$11</c:f>
              <c:multiLvlStrCache>
                <c:ptCount val="8"/>
                <c:lvl>
                  <c:pt idx="0">
                    <c:v>Июнь 2018 г</c:v>
                  </c:pt>
                  <c:pt idx="1">
                    <c:v>Июнь 2019 г</c:v>
                  </c:pt>
                  <c:pt idx="2">
                    <c:v>Июнь 2018 г</c:v>
                  </c:pt>
                  <c:pt idx="3">
                    <c:v>Июнь 2019 г</c:v>
                  </c:pt>
                  <c:pt idx="4">
                    <c:v>Июнь 2018 г</c:v>
                  </c:pt>
                  <c:pt idx="5">
                    <c:v>Июнь 2019 г</c:v>
                  </c:pt>
                  <c:pt idx="6">
                    <c:v>Июнь 2018 г</c:v>
                  </c:pt>
                  <c:pt idx="7">
                    <c:v>Июнь 2019 г</c:v>
                  </c:pt>
                </c:lvl>
                <c:lvl>
                  <c:pt idx="0">
                    <c:v>Студия</c:v>
                  </c:pt>
                  <c:pt idx="2">
                    <c:v>1 комн.</c:v>
                  </c:pt>
                  <c:pt idx="4">
                    <c:v>2 комн.</c:v>
                  </c:pt>
                  <c:pt idx="6">
                    <c:v>3 комн.</c:v>
                  </c:pt>
                </c:lvl>
              </c:multiLvlStrCache>
            </c:multiLvlStrRef>
          </c:cat>
          <c:val>
            <c:numRef>
              <c:f>Графики!$H$4:$H$11</c:f>
              <c:numCache>
                <c:formatCode>0.0%</c:formatCode>
                <c:ptCount val="8"/>
                <c:pt idx="0">
                  <c:v>0</c:v>
                </c:pt>
                <c:pt idx="1">
                  <c:v>0.17559863169897377</c:v>
                </c:pt>
                <c:pt idx="2">
                  <c:v>0.4272890484739677</c:v>
                </c:pt>
                <c:pt idx="3">
                  <c:v>0.41733181299885974</c:v>
                </c:pt>
                <c:pt idx="4">
                  <c:v>0.4398563734290844</c:v>
                </c:pt>
                <c:pt idx="5">
                  <c:v>0.32953249714937288</c:v>
                </c:pt>
                <c:pt idx="6">
                  <c:v>0.13285457809694792</c:v>
                </c:pt>
                <c:pt idx="7">
                  <c:v>7.7537058152793617E-2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8-4BCE-A0D5-24EC113F7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3172373802111941"/>
          <c:h val="0.674567715455365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Графики!$A$80:$B$100</c15:sqref>
                  </c15:fullRef>
                </c:ext>
              </c:extLst>
              <c:f>(Графики!$A$80:$B$87,Графики!$A$90:$B$95,Графики!$A$97:$B$100)</c:f>
              <c:multiLvlStrCache>
                <c:ptCount val="18"/>
                <c:lvl>
                  <c:pt idx="0">
                    <c:v>менее 25</c:v>
                  </c:pt>
                  <c:pt idx="1">
                    <c:v>25-30</c:v>
                  </c:pt>
                  <c:pt idx="2">
                    <c:v>более 30</c:v>
                  </c:pt>
                  <c:pt idx="3">
                    <c:v>менее 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30-35</c:v>
                  </c:pt>
                  <c:pt idx="7">
                    <c:v>35-40</c:v>
                  </c:pt>
                  <c:pt idx="8">
                    <c:v>50-55</c:v>
                  </c:pt>
                  <c:pt idx="9">
                    <c:v>более 55</c:v>
                  </c:pt>
                  <c:pt idx="10">
                    <c:v>менее 50</c:v>
                  </c:pt>
                  <c:pt idx="11">
                    <c:v>50-55</c:v>
                  </c:pt>
                  <c:pt idx="12">
                    <c:v>55-60</c:v>
                  </c:pt>
                  <c:pt idx="13">
                    <c:v>60-65</c:v>
                  </c:pt>
                  <c:pt idx="14">
                    <c:v>более 70</c:v>
                  </c:pt>
                  <c:pt idx="15">
                    <c:v>менее 75</c:v>
                  </c:pt>
                  <c:pt idx="16">
                    <c:v>75-80</c:v>
                  </c:pt>
                  <c:pt idx="17">
                    <c:v>более 80</c:v>
                  </c:pt>
                </c:lvl>
                <c:lvl>
                  <c:pt idx="0">
                    <c:v>Студия</c:v>
                  </c:pt>
                  <c:pt idx="3">
                    <c:v>1-комнатные</c:v>
                  </c:pt>
                  <c:pt idx="10">
                    <c:v>2-комнатные</c:v>
                  </c:pt>
                  <c:pt idx="15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Графики!$C$80:$C$100</c15:sqref>
                  </c15:fullRef>
                </c:ext>
              </c:extLst>
              <c:f>(Графики!$C$80:$C$87,Графики!$C$90:$C$95,Графики!$C$97:$C$100)</c:f>
              <c:numCache>
                <c:formatCode>0%</c:formatCode>
                <c:ptCount val="18"/>
                <c:pt idx="0">
                  <c:v>0.38311688311688313</c:v>
                </c:pt>
                <c:pt idx="1">
                  <c:v>0.59090909090909094</c:v>
                </c:pt>
                <c:pt idx="2">
                  <c:v>2.5974025974025976E-2</c:v>
                </c:pt>
                <c:pt idx="3">
                  <c:v>3.0054644808743168E-2</c:v>
                </c:pt>
                <c:pt idx="4">
                  <c:v>1.6393442622950821E-2</c:v>
                </c:pt>
                <c:pt idx="5">
                  <c:v>0.16393442622950818</c:v>
                </c:pt>
                <c:pt idx="6">
                  <c:v>0.33606557377049179</c:v>
                </c:pt>
                <c:pt idx="7">
                  <c:v>4.9180327868852458E-2</c:v>
                </c:pt>
                <c:pt idx="8">
                  <c:v>0</c:v>
                </c:pt>
                <c:pt idx="9">
                  <c:v>3.0054644808743168E-2</c:v>
                </c:pt>
                <c:pt idx="10">
                  <c:v>1.0380622837370242E-2</c:v>
                </c:pt>
                <c:pt idx="11">
                  <c:v>0.22837370242214533</c:v>
                </c:pt>
                <c:pt idx="12">
                  <c:v>0.43944636678200694</c:v>
                </c:pt>
                <c:pt idx="13">
                  <c:v>0.10034602076124567</c:v>
                </c:pt>
                <c:pt idx="14">
                  <c:v>0</c:v>
                </c:pt>
                <c:pt idx="15">
                  <c:v>0.27941176470588236</c:v>
                </c:pt>
                <c:pt idx="16">
                  <c:v>0.14705882352941177</c:v>
                </c:pt>
                <c:pt idx="17">
                  <c:v>0.57352941176470584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2-42F3-8AA0-83AFBCB21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5000" r="33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[6]Графики!$A$58:$A$60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Графики!$C$62:$C$64</c:f>
              <c:numCache>
                <c:formatCode>0.0%</c:formatCode>
                <c:ptCount val="3"/>
                <c:pt idx="0">
                  <c:v>0.48004561003420754</c:v>
                </c:pt>
                <c:pt idx="1">
                  <c:v>0.17673888255416192</c:v>
                </c:pt>
                <c:pt idx="2">
                  <c:v>0.34321550741163054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4-43EF-AAF0-1536A1BCE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90147720"/>
        <c:axId val="490146936"/>
      </c:barChart>
      <c:catAx>
        <c:axId val="49014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6936"/>
        <c:crosses val="autoZero"/>
        <c:auto val="1"/>
        <c:lblAlgn val="ctr"/>
        <c:lblOffset val="100"/>
        <c:noMultiLvlLbl val="0"/>
      </c:catAx>
      <c:valAx>
        <c:axId val="49014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77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28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635485564304484E-2"/>
          <c:y val="5.6964049910488992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70AD47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B06-4487-B995-73DDEDF80CA6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0B06-4487-B995-73DDEDF80CA6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B06-4487-B995-73DDEDF80CA6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0B06-4487-B995-73DDEDF80CA6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0B06-4487-B995-73DDEDF80CA6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0B06-4487-B995-73DDEDF80CA6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0B06-4487-B995-73DDEDF80CA6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0B06-4487-B995-73DDEDF80CA6}"/>
              </c:ext>
            </c:extLst>
          </c:dPt>
          <c:dPt>
            <c:idx val="8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0B06-4487-B995-73DDEDF80CA6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9-0B06-4487-B995-73DDEDF80CA6}"/>
              </c:ext>
            </c:extLst>
          </c:dPt>
          <c:dPt>
            <c:idx val="1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0B06-4487-B995-73DDEDF80CA6}"/>
              </c:ext>
            </c:extLst>
          </c:dPt>
          <c:dPt>
            <c:idx val="1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B-0B06-4487-B995-73DDEDF80CA6}"/>
              </c:ext>
            </c:extLst>
          </c:dPt>
          <c:dPt>
            <c:idx val="1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0B06-4487-B995-73DDEDF80CA6}"/>
              </c:ext>
            </c:extLst>
          </c:dPt>
          <c:dPt>
            <c:idx val="1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D-0B06-4487-B995-73DDEDF80CA6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0B06-4487-B995-73DDEDF80CA6}"/>
                </c:ext>
              </c:extLst>
            </c:dLbl>
            <c:dLbl>
              <c:idx val="6"/>
              <c:layout>
                <c:manualLayout>
                  <c:x val="-3.5555555555556208E-3"/>
                  <c:y val="2.4071799599028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06-4487-B995-73DDEDF80CA6}"/>
                </c:ext>
              </c:extLst>
            </c:dLbl>
            <c:dLbl>
              <c:idx val="7"/>
              <c:layout>
                <c:manualLayout>
                  <c:x val="3.5555555555554902E-3"/>
                  <c:y val="-9.6103147376131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06-4487-B995-73DDEDF80CA6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06-4487-B995-73DDEDF80CA6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Графики!$A$217:$A$232</c:f>
              <c:numCache>
                <c:formatCode>mmm\-yy</c:formatCode>
                <c:ptCount val="16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  <c:pt idx="13">
                  <c:v>43556</c:v>
                </c:pt>
                <c:pt idx="14">
                  <c:v>43586</c:v>
                </c:pt>
                <c:pt idx="15">
                  <c:v>43617</c:v>
                </c:pt>
              </c:numCache>
            </c:numRef>
          </c:cat>
          <c:val>
            <c:numRef>
              <c:f>Графики!$C$217:$C$232</c:f>
              <c:numCache>
                <c:formatCode>0.00%</c:formatCode>
                <c:ptCount val="16"/>
                <c:pt idx="0">
                  <c:v>-6.4812921692904979E-3</c:v>
                </c:pt>
                <c:pt idx="1">
                  <c:v>2.572386969316609E-3</c:v>
                </c:pt>
                <c:pt idx="2">
                  <c:v>2.3256291309166954E-2</c:v>
                </c:pt>
                <c:pt idx="3">
                  <c:v>1.8454995887744463E-3</c:v>
                </c:pt>
                <c:pt idx="4">
                  <c:v>-3.1575996636165282E-2</c:v>
                </c:pt>
                <c:pt idx="5">
                  <c:v>3.9490551213663405E-3</c:v>
                </c:pt>
                <c:pt idx="6">
                  <c:v>-1.6269538892436097E-3</c:v>
                </c:pt>
                <c:pt idx="7">
                  <c:v>1.6832377573332336E-2</c:v>
                </c:pt>
                <c:pt idx="8">
                  <c:v>8.6014525094331162E-3</c:v>
                </c:pt>
                <c:pt idx="9">
                  <c:v>8.9907075908122192E-3</c:v>
                </c:pt>
                <c:pt idx="10">
                  <c:v>4.6247383634008266E-3</c:v>
                </c:pt>
                <c:pt idx="11">
                  <c:v>-1.2699168601305599E-3</c:v>
                </c:pt>
                <c:pt idx="12">
                  <c:v>3.3814793475453575E-2</c:v>
                </c:pt>
                <c:pt idx="13">
                  <c:v>-2.7712116844431645E-2</c:v>
                </c:pt>
                <c:pt idx="14">
                  <c:v>-3.7356946613167352E-3</c:v>
                </c:pt>
                <c:pt idx="15">
                  <c:v>2.309340528529491E-2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E-0B06-4487-B995-73DDEDF80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533497952"/>
        <c:axId val="53349599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Графики!$A$217:$A$232</c:f>
              <c:numCache>
                <c:formatCode>mmm\-yy</c:formatCode>
                <c:ptCount val="16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  <c:pt idx="13">
                  <c:v>43556</c:v>
                </c:pt>
                <c:pt idx="14">
                  <c:v>43586</c:v>
                </c:pt>
                <c:pt idx="15">
                  <c:v>43617</c:v>
                </c:pt>
              </c:numCache>
            </c:numRef>
          </c:cat>
          <c:val>
            <c:numRef>
              <c:f>Графики!$B$217:$B$232</c:f>
              <c:numCache>
                <c:formatCode>General</c:formatCode>
                <c:ptCount val="16"/>
                <c:pt idx="0">
                  <c:v>48593</c:v>
                </c:pt>
                <c:pt idx="1">
                  <c:v>48718</c:v>
                </c:pt>
                <c:pt idx="2">
                  <c:v>49851</c:v>
                </c:pt>
                <c:pt idx="3">
                  <c:v>49943</c:v>
                </c:pt>
                <c:pt idx="4">
                  <c:v>48366</c:v>
                </c:pt>
                <c:pt idx="5">
                  <c:v>48557</c:v>
                </c:pt>
                <c:pt idx="6">
                  <c:v>48478</c:v>
                </c:pt>
                <c:pt idx="7">
                  <c:v>49294</c:v>
                </c:pt>
                <c:pt idx="8">
                  <c:v>49718</c:v>
                </c:pt>
                <c:pt idx="9">
                  <c:v>50165</c:v>
                </c:pt>
                <c:pt idx="10">
                  <c:v>50397</c:v>
                </c:pt>
                <c:pt idx="11">
                  <c:v>50333</c:v>
                </c:pt>
                <c:pt idx="12">
                  <c:v>52035</c:v>
                </c:pt>
                <c:pt idx="13">
                  <c:v>50593</c:v>
                </c:pt>
                <c:pt idx="14">
                  <c:v>50404</c:v>
                </c:pt>
                <c:pt idx="15">
                  <c:v>51568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B06-4487-B995-73DDEDF80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495600"/>
        <c:axId val="533496776"/>
      </c:lineChart>
      <c:dateAx>
        <c:axId val="533495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3496776"/>
        <c:crossesAt val="0"/>
        <c:auto val="1"/>
        <c:lblOffset val="100"/>
        <c:baseTimeUnit val="months"/>
      </c:dateAx>
      <c:valAx>
        <c:axId val="533496776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495600"/>
        <c:crosses val="autoZero"/>
        <c:crossBetween val="between"/>
        <c:majorUnit val="10000"/>
      </c:valAx>
      <c:valAx>
        <c:axId val="533495992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533497952"/>
        <c:crosses val="max"/>
        <c:crossBetween val="between"/>
      </c:valAx>
      <c:dateAx>
        <c:axId val="53349795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33495992"/>
        <c:crosses val="autoZero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Графики!$A$107:$B$120</c15:sqref>
                  </c15:fullRef>
                </c:ext>
              </c:extLst>
              <c:f>(Графики!$A$107:$B$110,Графики!$A$112:$B$120)</c:f>
              <c:multiLvlStrCache>
                <c:ptCount val="13"/>
                <c:lvl>
                  <c:pt idx="0">
                    <c:v>менее1500</c:v>
                  </c:pt>
                  <c:pt idx="1">
                    <c:v>1500-2000</c:v>
                  </c:pt>
                  <c:pt idx="2">
                    <c:v>менее1500</c:v>
                  </c:pt>
                  <c:pt idx="3">
                    <c:v>1500-2000</c:v>
                  </c:pt>
                  <c:pt idx="4">
                    <c:v>более 2500</c:v>
                  </c:pt>
                  <c:pt idx="5">
                    <c:v>менее 2000</c:v>
                  </c:pt>
                  <c:pt idx="6">
                    <c:v>2000-2500</c:v>
                  </c:pt>
                  <c:pt idx="7">
                    <c:v>2500-3000</c:v>
                  </c:pt>
                  <c:pt idx="8">
                    <c:v>3000-3500</c:v>
                  </c:pt>
                  <c:pt idx="9">
                    <c:v>более 3500</c:v>
                  </c:pt>
                  <c:pt idx="10">
                    <c:v>менее 3500</c:v>
                  </c:pt>
                  <c:pt idx="11">
                    <c:v>3500-4000</c:v>
                  </c:pt>
                  <c:pt idx="12">
                    <c:v>более 4000</c:v>
                  </c:pt>
                </c:lvl>
                <c:lvl>
                  <c:pt idx="0">
                    <c:v>Студия</c:v>
                  </c:pt>
                  <c:pt idx="2">
                    <c:v>1-комнатные</c:v>
                  </c:pt>
                  <c:pt idx="5">
                    <c:v>2-комнатные</c:v>
                  </c:pt>
                  <c:pt idx="10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Графики!$C$107:$C$120</c15:sqref>
                  </c15:fullRef>
                </c:ext>
              </c:extLst>
              <c:f>(Графики!$C$107:$C$110,Графики!$C$112:$C$120)</c:f>
              <c:numCache>
                <c:formatCode>0%</c:formatCode>
                <c:ptCount val="13"/>
                <c:pt idx="0">
                  <c:v>0.6428571428571429</c:v>
                </c:pt>
                <c:pt idx="1">
                  <c:v>0.35714285714285715</c:v>
                </c:pt>
                <c:pt idx="2">
                  <c:v>4.9180327868852458E-2</c:v>
                </c:pt>
                <c:pt idx="3">
                  <c:v>0.67759562841530052</c:v>
                </c:pt>
                <c:pt idx="4">
                  <c:v>3.5519125683060107E-2</c:v>
                </c:pt>
                <c:pt idx="5">
                  <c:v>0</c:v>
                </c:pt>
                <c:pt idx="6">
                  <c:v>1.0380622837370242E-2</c:v>
                </c:pt>
                <c:pt idx="7">
                  <c:v>0.63321799307958482</c:v>
                </c:pt>
                <c:pt idx="8">
                  <c:v>0.15916955017301038</c:v>
                </c:pt>
                <c:pt idx="9">
                  <c:v>0.1972318339100346</c:v>
                </c:pt>
                <c:pt idx="10">
                  <c:v>0.26470588235294118</c:v>
                </c:pt>
                <c:pt idx="11">
                  <c:v>0.19117647058823528</c:v>
                </c:pt>
                <c:pt idx="12">
                  <c:v>0.54411764705882348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6-4596-A7A1-36FE7DE20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2656"/>
        <c:axId val="533499520"/>
      </c:barChart>
      <c:catAx>
        <c:axId val="5335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499520"/>
        <c:crosses val="autoZero"/>
        <c:auto val="1"/>
        <c:lblAlgn val="ctr"/>
        <c:lblOffset val="100"/>
        <c:noMultiLvlLbl val="0"/>
      </c:catAx>
      <c:valAx>
        <c:axId val="5334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656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0.80933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6075" y="3529111"/>
          <a:ext cx="3455599" cy="281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0F8A-FCF7-4DBE-8DA3-E3B1E10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analit2</cp:lastModifiedBy>
  <cp:revision>2</cp:revision>
  <cp:lastPrinted>2019-04-12T13:41:00Z</cp:lastPrinted>
  <dcterms:created xsi:type="dcterms:W3CDTF">2019-07-02T08:46:00Z</dcterms:created>
  <dcterms:modified xsi:type="dcterms:W3CDTF">2019-07-02T08:46:00Z</dcterms:modified>
</cp:coreProperties>
</file>