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6A02" w:rsidRPr="00AC0EBA" w:rsidRDefault="00774F0F" w:rsidP="00D15D72">
      <w:pPr>
        <w:spacing w:before="120"/>
        <w:ind w:left="-284"/>
        <w:jc w:val="center"/>
        <w:rPr>
          <w:rFonts w:cs="Arial"/>
          <w:b/>
          <w:sz w:val="24"/>
          <w:szCs w:val="24"/>
        </w:rPr>
      </w:pPr>
      <w:r w:rsidRPr="00AC0EBA">
        <w:rPr>
          <w:rFonts w:cs="Arial"/>
          <w:b/>
          <w:sz w:val="24"/>
          <w:szCs w:val="24"/>
        </w:rPr>
        <w:t xml:space="preserve">КРАТКИЙ </w:t>
      </w:r>
      <w:r w:rsidR="00A46A02" w:rsidRPr="00AC0EBA">
        <w:rPr>
          <w:rFonts w:cs="Arial"/>
          <w:b/>
          <w:sz w:val="24"/>
          <w:szCs w:val="24"/>
        </w:rPr>
        <w:t>ОБЗОР ПЕРВИЧНОГО РЫНКА ЖИЛОЙ НЕДВИЖИМОСТИ Г.ТЮМЕНИ ЗА</w:t>
      </w:r>
      <w:r w:rsidR="00274345" w:rsidRPr="00AC0EBA">
        <w:rPr>
          <w:rFonts w:cs="Arial"/>
          <w:b/>
          <w:sz w:val="24"/>
          <w:szCs w:val="24"/>
        </w:rPr>
        <w:t xml:space="preserve"> </w:t>
      </w:r>
      <w:r w:rsidR="002B23F3">
        <w:rPr>
          <w:rFonts w:cs="Arial"/>
          <w:b/>
          <w:sz w:val="24"/>
          <w:szCs w:val="24"/>
        </w:rPr>
        <w:t>ФЕВРАЛЬ</w:t>
      </w:r>
      <w:r w:rsidR="00AC0EBA" w:rsidRPr="00AC0EBA">
        <w:rPr>
          <w:rFonts w:cs="Arial"/>
          <w:b/>
          <w:sz w:val="24"/>
          <w:szCs w:val="24"/>
        </w:rPr>
        <w:t xml:space="preserve"> </w:t>
      </w:r>
      <w:r w:rsidR="00110B1D" w:rsidRPr="00AC0EBA">
        <w:rPr>
          <w:rFonts w:cs="Arial"/>
          <w:b/>
          <w:sz w:val="24"/>
          <w:szCs w:val="24"/>
        </w:rPr>
        <w:t>––</w:t>
      </w:r>
      <w:r w:rsidR="00A46A02" w:rsidRPr="00AC0EBA">
        <w:rPr>
          <w:rFonts w:cs="Arial"/>
          <w:b/>
          <w:sz w:val="24"/>
          <w:szCs w:val="24"/>
        </w:rPr>
        <w:t xml:space="preserve"> </w:t>
      </w:r>
      <w:r w:rsidR="00935AB0">
        <w:rPr>
          <w:rFonts w:cs="Arial"/>
          <w:b/>
          <w:sz w:val="24"/>
          <w:szCs w:val="24"/>
        </w:rPr>
        <w:t>2019</w:t>
      </w:r>
      <w:r w:rsidR="00A46A02" w:rsidRPr="00AC0EBA">
        <w:rPr>
          <w:rFonts w:cs="Arial"/>
          <w:b/>
          <w:sz w:val="24"/>
          <w:szCs w:val="24"/>
        </w:rPr>
        <w:t>Г.</w:t>
      </w:r>
      <w:r w:rsidR="00A46A02" w:rsidRPr="00AC0EBA">
        <w:rPr>
          <w:rStyle w:val="a6"/>
          <w:rFonts w:cs="Arial"/>
          <w:b/>
          <w:sz w:val="24"/>
          <w:szCs w:val="24"/>
        </w:rPr>
        <w:footnoteReference w:id="1"/>
      </w:r>
    </w:p>
    <w:p w:rsidR="00DE4C6C" w:rsidRPr="00AC0EBA" w:rsidRDefault="00147D92" w:rsidP="00AC4804">
      <w:pPr>
        <w:spacing w:before="120"/>
        <w:ind w:left="-709"/>
        <w:rPr>
          <w:noProof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105775" cy="455940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7KYUf2D3wG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6381" cy="455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D92" w:rsidRDefault="00147D92" w:rsidP="00D069D6">
      <w:pPr>
        <w:shd w:val="clear" w:color="auto" w:fill="FFFFFF" w:themeFill="background1"/>
        <w:tabs>
          <w:tab w:val="left" w:pos="6900"/>
        </w:tabs>
        <w:outlineLvl w:val="0"/>
        <w:rPr>
          <w:rFonts w:cs="Arial"/>
          <w:b/>
          <w:sz w:val="24"/>
          <w:szCs w:val="24"/>
        </w:rPr>
      </w:pPr>
    </w:p>
    <w:p w:rsidR="00A46A02" w:rsidRPr="00AD0B5B" w:rsidRDefault="00A46A02" w:rsidP="00D069D6">
      <w:pPr>
        <w:shd w:val="clear" w:color="auto" w:fill="FFFFFF" w:themeFill="background1"/>
        <w:tabs>
          <w:tab w:val="left" w:pos="6900"/>
        </w:tabs>
        <w:outlineLvl w:val="0"/>
        <w:rPr>
          <w:rFonts w:cs="Arial"/>
          <w:b/>
          <w:sz w:val="24"/>
          <w:szCs w:val="24"/>
        </w:rPr>
      </w:pPr>
      <w:bookmarkStart w:id="0" w:name="_GoBack"/>
      <w:bookmarkEnd w:id="0"/>
      <w:r w:rsidRPr="00AC0EBA">
        <w:rPr>
          <w:rFonts w:cs="Arial"/>
          <w:b/>
          <w:sz w:val="24"/>
          <w:szCs w:val="24"/>
        </w:rPr>
        <w:t>ОСНО</w:t>
      </w:r>
      <w:r w:rsidRPr="00AD0B5B">
        <w:rPr>
          <w:rFonts w:cs="Arial"/>
          <w:b/>
          <w:sz w:val="24"/>
          <w:szCs w:val="24"/>
        </w:rPr>
        <w:t>ВНЫЕ ВЫВОДЫ</w:t>
      </w:r>
    </w:p>
    <w:p w:rsidR="00F849B8" w:rsidRPr="00AD0B5B" w:rsidRDefault="00764D79" w:rsidP="00A663EE">
      <w:pPr>
        <w:pStyle w:val="a3"/>
        <w:numPr>
          <w:ilvl w:val="0"/>
          <w:numId w:val="1"/>
        </w:numPr>
        <w:spacing w:after="0" w:line="240" w:lineRule="auto"/>
        <w:ind w:hanging="219"/>
        <w:jc w:val="both"/>
        <w:rPr>
          <w:sz w:val="24"/>
          <w:szCs w:val="24"/>
        </w:rPr>
      </w:pPr>
      <w:r w:rsidRPr="00AD0B5B">
        <w:rPr>
          <w:sz w:val="24"/>
          <w:szCs w:val="24"/>
        </w:rPr>
        <w:t>1</w:t>
      </w:r>
      <w:r w:rsidR="00AD0B5B" w:rsidRPr="00AD0B5B">
        <w:rPr>
          <w:sz w:val="24"/>
          <w:szCs w:val="24"/>
        </w:rPr>
        <w:t>1,5</w:t>
      </w:r>
      <w:r w:rsidR="004B41C9" w:rsidRPr="00AD0B5B">
        <w:rPr>
          <w:sz w:val="24"/>
          <w:szCs w:val="24"/>
        </w:rPr>
        <w:t xml:space="preserve"> тыс. квартир - о</w:t>
      </w:r>
      <w:r w:rsidR="00C746ED" w:rsidRPr="00AD0B5B">
        <w:rPr>
          <w:sz w:val="24"/>
          <w:szCs w:val="24"/>
        </w:rPr>
        <w:t xml:space="preserve">бщий объем предложения на первичном рынке жилой недвижимости </w:t>
      </w:r>
      <w:r w:rsidR="004B41C9" w:rsidRPr="00AD0B5B">
        <w:rPr>
          <w:sz w:val="24"/>
          <w:szCs w:val="24"/>
        </w:rPr>
        <w:t xml:space="preserve">в </w:t>
      </w:r>
      <w:r w:rsidR="00AD0B5B" w:rsidRPr="00AD0B5B">
        <w:rPr>
          <w:sz w:val="24"/>
          <w:szCs w:val="24"/>
        </w:rPr>
        <w:t>феврале</w:t>
      </w:r>
      <w:r w:rsidR="004B41C9" w:rsidRPr="00AD0B5B">
        <w:rPr>
          <w:sz w:val="24"/>
          <w:szCs w:val="24"/>
        </w:rPr>
        <w:t xml:space="preserve"> </w:t>
      </w:r>
      <w:r w:rsidR="00935AB0" w:rsidRPr="00AD0B5B">
        <w:rPr>
          <w:sz w:val="24"/>
          <w:szCs w:val="24"/>
        </w:rPr>
        <w:t>2019</w:t>
      </w:r>
      <w:r w:rsidR="004B41C9" w:rsidRPr="00AD0B5B">
        <w:rPr>
          <w:sz w:val="24"/>
          <w:szCs w:val="24"/>
        </w:rPr>
        <w:t xml:space="preserve"> года</w:t>
      </w:r>
      <w:r w:rsidR="00C746ED" w:rsidRPr="00AD0B5B">
        <w:rPr>
          <w:sz w:val="24"/>
          <w:szCs w:val="24"/>
        </w:rPr>
        <w:t xml:space="preserve">. </w:t>
      </w:r>
      <w:r w:rsidR="009830E4" w:rsidRPr="00AD0B5B">
        <w:rPr>
          <w:sz w:val="24"/>
          <w:szCs w:val="24"/>
        </w:rPr>
        <w:t>Т</w:t>
      </w:r>
      <w:r w:rsidR="00C746ED" w:rsidRPr="00AD0B5B">
        <w:rPr>
          <w:sz w:val="24"/>
          <w:szCs w:val="24"/>
        </w:rPr>
        <w:t xml:space="preserve">емп прироста </w:t>
      </w:r>
      <w:r w:rsidR="009830E4" w:rsidRPr="00AD0B5B">
        <w:rPr>
          <w:sz w:val="24"/>
          <w:szCs w:val="24"/>
        </w:rPr>
        <w:t xml:space="preserve">к предыдущему месяцу </w:t>
      </w:r>
      <w:r w:rsidR="00342872" w:rsidRPr="00AD0B5B">
        <w:rPr>
          <w:sz w:val="24"/>
          <w:szCs w:val="24"/>
        </w:rPr>
        <w:t>–</w:t>
      </w:r>
      <w:r w:rsidR="00216A0A" w:rsidRPr="00AD0B5B">
        <w:rPr>
          <w:sz w:val="24"/>
          <w:szCs w:val="24"/>
        </w:rPr>
        <w:t xml:space="preserve"> </w:t>
      </w:r>
      <w:r w:rsidR="00AD0B5B" w:rsidRPr="00AD0B5B">
        <w:rPr>
          <w:sz w:val="24"/>
          <w:szCs w:val="24"/>
        </w:rPr>
        <w:t>2,59%(↓)</w:t>
      </w:r>
      <w:r w:rsidR="00C746ED" w:rsidRPr="00AD0B5B">
        <w:rPr>
          <w:sz w:val="24"/>
          <w:szCs w:val="24"/>
        </w:rPr>
        <w:t>,</w:t>
      </w:r>
      <w:r w:rsidR="00C746ED" w:rsidRPr="00AD0B5B">
        <w:rPr>
          <w:sz w:val="24"/>
          <w:szCs w:val="24"/>
        </w:rPr>
        <w:t xml:space="preserve"> к </w:t>
      </w:r>
      <w:r w:rsidR="00AD0B5B" w:rsidRPr="00AD0B5B">
        <w:rPr>
          <w:sz w:val="24"/>
          <w:szCs w:val="24"/>
        </w:rPr>
        <w:t>февралю</w:t>
      </w:r>
      <w:r w:rsidR="00C746ED" w:rsidRPr="00AD0B5B">
        <w:rPr>
          <w:sz w:val="24"/>
          <w:szCs w:val="24"/>
        </w:rPr>
        <w:t xml:space="preserve"> 201</w:t>
      </w:r>
      <w:r w:rsidR="009C2028" w:rsidRPr="00AD0B5B">
        <w:rPr>
          <w:sz w:val="24"/>
          <w:szCs w:val="24"/>
        </w:rPr>
        <w:t>8</w:t>
      </w:r>
      <w:r w:rsidR="00C746ED" w:rsidRPr="00AD0B5B">
        <w:rPr>
          <w:sz w:val="24"/>
          <w:szCs w:val="24"/>
        </w:rPr>
        <w:t xml:space="preserve"> года – </w:t>
      </w:r>
      <w:r w:rsidR="00AD0B5B" w:rsidRPr="00AD0B5B">
        <w:rPr>
          <w:sz w:val="24"/>
          <w:szCs w:val="24"/>
        </w:rPr>
        <w:t>10,74</w:t>
      </w:r>
      <w:r w:rsidR="00C746ED" w:rsidRPr="00AD0B5B">
        <w:rPr>
          <w:sz w:val="24"/>
          <w:szCs w:val="24"/>
        </w:rPr>
        <w:t>%(</w:t>
      </w:r>
      <w:r w:rsidR="00C746ED" w:rsidRPr="00AD0B5B">
        <w:rPr>
          <w:sz w:val="24"/>
          <w:szCs w:val="24"/>
        </w:rPr>
        <w:sym w:font="Symbol" w:char="F0AF"/>
      </w:r>
      <w:r w:rsidR="00C746ED" w:rsidRPr="00AD0B5B">
        <w:rPr>
          <w:sz w:val="24"/>
          <w:szCs w:val="24"/>
        </w:rPr>
        <w:t xml:space="preserve">). </w:t>
      </w:r>
    </w:p>
    <w:p w:rsidR="00E54565" w:rsidRPr="00AD0B5B" w:rsidRDefault="00AD0B5B" w:rsidP="00A663EE">
      <w:pPr>
        <w:pStyle w:val="a3"/>
        <w:numPr>
          <w:ilvl w:val="0"/>
          <w:numId w:val="1"/>
        </w:numPr>
        <w:spacing w:after="0" w:line="240" w:lineRule="auto"/>
        <w:ind w:hanging="219"/>
        <w:jc w:val="both"/>
        <w:rPr>
          <w:sz w:val="24"/>
          <w:szCs w:val="24"/>
        </w:rPr>
      </w:pPr>
      <w:r w:rsidRPr="00AD0B5B">
        <w:rPr>
          <w:sz w:val="24"/>
          <w:szCs w:val="24"/>
        </w:rPr>
        <w:t>Доля сделок с ипотекой составила 57%.</w:t>
      </w:r>
    </w:p>
    <w:p w:rsidR="00974369" w:rsidRPr="00AD0B5B" w:rsidRDefault="00C30262" w:rsidP="00974369">
      <w:pPr>
        <w:pStyle w:val="a3"/>
        <w:numPr>
          <w:ilvl w:val="0"/>
          <w:numId w:val="1"/>
        </w:numPr>
        <w:spacing w:after="0" w:line="240" w:lineRule="auto"/>
        <w:ind w:hanging="219"/>
        <w:jc w:val="both"/>
        <w:rPr>
          <w:sz w:val="24"/>
          <w:szCs w:val="24"/>
        </w:rPr>
      </w:pPr>
      <w:r w:rsidRPr="00AD0B5B">
        <w:rPr>
          <w:sz w:val="24"/>
          <w:szCs w:val="24"/>
        </w:rPr>
        <w:t>Д</w:t>
      </w:r>
      <w:r w:rsidR="008B0365" w:rsidRPr="00AD0B5B">
        <w:rPr>
          <w:sz w:val="24"/>
          <w:szCs w:val="24"/>
        </w:rPr>
        <w:t>оля</w:t>
      </w:r>
      <w:r w:rsidR="00E54565" w:rsidRPr="00AD0B5B">
        <w:rPr>
          <w:sz w:val="24"/>
          <w:szCs w:val="24"/>
        </w:rPr>
        <w:t xml:space="preserve"> пр</w:t>
      </w:r>
      <w:r w:rsidR="008B0365" w:rsidRPr="00AD0B5B">
        <w:rPr>
          <w:sz w:val="24"/>
          <w:szCs w:val="24"/>
        </w:rPr>
        <w:t xml:space="preserve">оданных квартир в сданных домах </w:t>
      </w:r>
      <w:r w:rsidRPr="00AD0B5B">
        <w:rPr>
          <w:sz w:val="24"/>
          <w:szCs w:val="24"/>
        </w:rPr>
        <w:t xml:space="preserve">составила </w:t>
      </w:r>
      <w:r w:rsidR="00C444B0" w:rsidRPr="00AD0B5B">
        <w:rPr>
          <w:sz w:val="24"/>
          <w:szCs w:val="24"/>
        </w:rPr>
        <w:t>2</w:t>
      </w:r>
      <w:r w:rsidR="00AD0B5B" w:rsidRPr="00AD0B5B">
        <w:rPr>
          <w:sz w:val="24"/>
          <w:szCs w:val="24"/>
        </w:rPr>
        <w:t>1,3</w:t>
      </w:r>
      <w:r w:rsidRPr="00AD0B5B">
        <w:rPr>
          <w:sz w:val="24"/>
          <w:szCs w:val="24"/>
        </w:rPr>
        <w:t>% от общего числа продаж.</w:t>
      </w:r>
    </w:p>
    <w:p w:rsidR="00AD0B5B" w:rsidRPr="00AD0B5B" w:rsidRDefault="000A3628" w:rsidP="00AD0B5B">
      <w:pPr>
        <w:pStyle w:val="a3"/>
        <w:numPr>
          <w:ilvl w:val="0"/>
          <w:numId w:val="1"/>
        </w:numPr>
        <w:spacing w:after="0" w:line="240" w:lineRule="auto"/>
        <w:ind w:hanging="219"/>
        <w:jc w:val="both"/>
        <w:rPr>
          <w:sz w:val="24"/>
          <w:szCs w:val="24"/>
        </w:rPr>
      </w:pPr>
      <w:r w:rsidRPr="00AD0B5B">
        <w:rPr>
          <w:sz w:val="24"/>
          <w:szCs w:val="24"/>
        </w:rPr>
        <w:t>6</w:t>
      </w:r>
      <w:r w:rsidR="00AD0B5B" w:rsidRPr="00AD0B5B">
        <w:rPr>
          <w:sz w:val="24"/>
          <w:szCs w:val="24"/>
        </w:rPr>
        <w:t>1992</w:t>
      </w:r>
      <w:r w:rsidRPr="00AD0B5B">
        <w:rPr>
          <w:sz w:val="24"/>
          <w:szCs w:val="24"/>
        </w:rPr>
        <w:t xml:space="preserve"> руб./</w:t>
      </w:r>
      <w:proofErr w:type="spellStart"/>
      <w:proofErr w:type="gramStart"/>
      <w:r w:rsidRPr="00AD0B5B">
        <w:rPr>
          <w:sz w:val="24"/>
          <w:szCs w:val="24"/>
        </w:rPr>
        <w:t>кв.м</w:t>
      </w:r>
      <w:proofErr w:type="spellEnd"/>
      <w:proofErr w:type="gramEnd"/>
      <w:r w:rsidRPr="00AD0B5B">
        <w:rPr>
          <w:sz w:val="24"/>
          <w:szCs w:val="24"/>
        </w:rPr>
        <w:t xml:space="preserve"> составила у</w:t>
      </w:r>
      <w:r w:rsidR="003B659C" w:rsidRPr="00AD0B5B">
        <w:rPr>
          <w:sz w:val="24"/>
          <w:szCs w:val="24"/>
        </w:rPr>
        <w:t xml:space="preserve">дельная цена предложения, что на </w:t>
      </w:r>
      <w:r w:rsidR="00AD0B5B" w:rsidRPr="00AD0B5B">
        <w:rPr>
          <w:sz w:val="24"/>
          <w:szCs w:val="24"/>
        </w:rPr>
        <w:t>1,67</w:t>
      </w:r>
      <w:r w:rsidR="00764D79" w:rsidRPr="00AD0B5B">
        <w:rPr>
          <w:sz w:val="24"/>
          <w:szCs w:val="24"/>
        </w:rPr>
        <w:t xml:space="preserve">% </w:t>
      </w:r>
      <w:r w:rsidR="00AD0B5B" w:rsidRPr="00AD0B5B">
        <w:rPr>
          <w:sz w:val="24"/>
          <w:szCs w:val="24"/>
        </w:rPr>
        <w:t>выш</w:t>
      </w:r>
      <w:r w:rsidR="00764D79" w:rsidRPr="00AD0B5B">
        <w:rPr>
          <w:sz w:val="24"/>
          <w:szCs w:val="24"/>
        </w:rPr>
        <w:t>е</w:t>
      </w:r>
      <w:r w:rsidR="003B659C" w:rsidRPr="00AD0B5B">
        <w:rPr>
          <w:sz w:val="24"/>
          <w:szCs w:val="24"/>
        </w:rPr>
        <w:t xml:space="preserve"> уровня предыдущего месяца и </w:t>
      </w:r>
      <w:r w:rsidR="00AD0B5B" w:rsidRPr="00AD0B5B">
        <w:rPr>
          <w:sz w:val="24"/>
          <w:szCs w:val="24"/>
        </w:rPr>
        <w:t>8,55</w:t>
      </w:r>
      <w:r w:rsidR="003B659C" w:rsidRPr="00AD0B5B">
        <w:rPr>
          <w:sz w:val="24"/>
          <w:szCs w:val="24"/>
        </w:rPr>
        <w:t xml:space="preserve">% выше уровня </w:t>
      </w:r>
      <w:r w:rsidR="00AD0B5B" w:rsidRPr="00AD0B5B">
        <w:rPr>
          <w:sz w:val="24"/>
          <w:szCs w:val="24"/>
        </w:rPr>
        <w:t>февраля</w:t>
      </w:r>
      <w:r w:rsidRPr="00AD0B5B">
        <w:rPr>
          <w:sz w:val="24"/>
          <w:szCs w:val="24"/>
        </w:rPr>
        <w:t xml:space="preserve"> </w:t>
      </w:r>
      <w:r w:rsidR="003B659C" w:rsidRPr="00AD0B5B">
        <w:rPr>
          <w:sz w:val="24"/>
          <w:szCs w:val="24"/>
        </w:rPr>
        <w:t>201</w:t>
      </w:r>
      <w:r w:rsidR="00AD0B5B" w:rsidRPr="00AD0B5B">
        <w:rPr>
          <w:sz w:val="24"/>
          <w:szCs w:val="24"/>
        </w:rPr>
        <w:t>8</w:t>
      </w:r>
      <w:r w:rsidR="003B659C" w:rsidRPr="00AD0B5B">
        <w:rPr>
          <w:sz w:val="24"/>
          <w:szCs w:val="24"/>
        </w:rPr>
        <w:t xml:space="preserve"> года.</w:t>
      </w:r>
    </w:p>
    <w:p w:rsidR="00257853" w:rsidRPr="00AD0B5B" w:rsidRDefault="00257853" w:rsidP="00257853">
      <w:pPr>
        <w:pStyle w:val="a3"/>
        <w:numPr>
          <w:ilvl w:val="0"/>
          <w:numId w:val="1"/>
        </w:numPr>
        <w:spacing w:after="0" w:line="240" w:lineRule="auto"/>
        <w:ind w:hanging="219"/>
        <w:jc w:val="both"/>
        <w:rPr>
          <w:sz w:val="24"/>
          <w:szCs w:val="24"/>
        </w:rPr>
      </w:pPr>
      <w:r w:rsidRPr="00AD0B5B">
        <w:rPr>
          <w:sz w:val="24"/>
          <w:szCs w:val="24"/>
        </w:rPr>
        <w:t xml:space="preserve">Средняя площадь проданных квартир по итогам месяца </w:t>
      </w:r>
      <w:r w:rsidR="00AD0B5B" w:rsidRPr="00AD0B5B">
        <w:rPr>
          <w:sz w:val="24"/>
          <w:szCs w:val="24"/>
        </w:rPr>
        <w:t>составила</w:t>
      </w:r>
      <w:r w:rsidR="00C30262" w:rsidRPr="00AD0B5B">
        <w:rPr>
          <w:sz w:val="24"/>
          <w:szCs w:val="24"/>
        </w:rPr>
        <w:t xml:space="preserve"> 4</w:t>
      </w:r>
      <w:r w:rsidR="00AD0B5B" w:rsidRPr="00AD0B5B">
        <w:rPr>
          <w:sz w:val="24"/>
          <w:szCs w:val="24"/>
        </w:rPr>
        <w:t>6</w:t>
      </w:r>
      <w:r w:rsidR="00C444B0" w:rsidRPr="00AD0B5B">
        <w:rPr>
          <w:sz w:val="24"/>
          <w:szCs w:val="24"/>
        </w:rPr>
        <w:t>,</w:t>
      </w:r>
      <w:r w:rsidR="00AD0B5B" w:rsidRPr="00AD0B5B">
        <w:rPr>
          <w:sz w:val="24"/>
          <w:szCs w:val="24"/>
        </w:rPr>
        <w:t>2</w:t>
      </w:r>
      <w:r w:rsidRPr="00AD0B5B">
        <w:rPr>
          <w:sz w:val="24"/>
          <w:szCs w:val="24"/>
        </w:rPr>
        <w:t xml:space="preserve"> </w:t>
      </w:r>
      <w:proofErr w:type="spellStart"/>
      <w:r w:rsidRPr="00AD0B5B">
        <w:rPr>
          <w:sz w:val="24"/>
          <w:szCs w:val="24"/>
        </w:rPr>
        <w:t>кв.м</w:t>
      </w:r>
      <w:proofErr w:type="spellEnd"/>
      <w:r w:rsidRPr="00AD0B5B">
        <w:rPr>
          <w:sz w:val="24"/>
          <w:szCs w:val="24"/>
        </w:rPr>
        <w:t xml:space="preserve">. </w:t>
      </w:r>
    </w:p>
    <w:p w:rsidR="00F3016E" w:rsidRPr="00257853" w:rsidRDefault="00257853" w:rsidP="00257853">
      <w:pPr>
        <w:pStyle w:val="a3"/>
        <w:numPr>
          <w:ilvl w:val="0"/>
          <w:numId w:val="1"/>
        </w:numPr>
        <w:spacing w:after="0" w:line="240" w:lineRule="auto"/>
        <w:ind w:hanging="219"/>
        <w:jc w:val="both"/>
        <w:rPr>
          <w:sz w:val="24"/>
          <w:szCs w:val="24"/>
        </w:rPr>
      </w:pPr>
      <w:r w:rsidRPr="00AD0B5B">
        <w:rPr>
          <w:sz w:val="24"/>
          <w:szCs w:val="24"/>
        </w:rPr>
        <w:t xml:space="preserve">Средняя цена </w:t>
      </w:r>
      <w:proofErr w:type="spellStart"/>
      <w:r w:rsidRPr="00AD0B5B">
        <w:rPr>
          <w:sz w:val="24"/>
          <w:szCs w:val="24"/>
        </w:rPr>
        <w:t>кв.м</w:t>
      </w:r>
      <w:proofErr w:type="spellEnd"/>
      <w:r w:rsidRPr="00AD0B5B">
        <w:rPr>
          <w:sz w:val="24"/>
          <w:szCs w:val="24"/>
        </w:rPr>
        <w:t xml:space="preserve"> проданных квартир от застройщика - </w:t>
      </w:r>
      <w:r w:rsidR="00A53B75" w:rsidRPr="00AD0B5B">
        <w:rPr>
          <w:sz w:val="24"/>
          <w:szCs w:val="24"/>
        </w:rPr>
        <w:t>5</w:t>
      </w:r>
      <w:r w:rsidR="00AD0B5B" w:rsidRPr="00AD0B5B">
        <w:rPr>
          <w:sz w:val="24"/>
          <w:szCs w:val="24"/>
        </w:rPr>
        <w:t>6911</w:t>
      </w:r>
      <w:r w:rsidRPr="00AD0B5B">
        <w:rPr>
          <w:sz w:val="24"/>
          <w:szCs w:val="24"/>
        </w:rPr>
        <w:t xml:space="preserve"> руб.</w:t>
      </w:r>
      <w:r w:rsidR="00A46A02" w:rsidRPr="00257853">
        <w:rPr>
          <w:rFonts w:cs="Arial"/>
          <w:highlight w:val="yellow"/>
        </w:rPr>
        <w:br w:type="page"/>
      </w:r>
      <w:r w:rsidR="00484875" w:rsidRPr="00257853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lastRenderedPageBreak/>
        <w:t xml:space="preserve">1. </w:t>
      </w:r>
      <w:r w:rsidR="004032E6" w:rsidRPr="00257853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Анализ предложения </w:t>
      </w:r>
      <w:r w:rsidR="00AC0EBA" w:rsidRPr="00257853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на первичном рынке г. Тюмени за </w:t>
      </w:r>
      <w:r w:rsidR="002B23F3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феврал</w:t>
      </w:r>
      <w:r w:rsidR="00935AB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ь</w:t>
      </w:r>
      <w:r w:rsidR="00864F1A" w:rsidRPr="00257853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</w:t>
      </w:r>
      <w:r w:rsidR="00935AB0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2019</w:t>
      </w:r>
      <w:r w:rsidR="004032E6" w:rsidRPr="00257853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г.</w:t>
      </w:r>
    </w:p>
    <w:p w:rsidR="00CD5BAB" w:rsidRDefault="00935AB0" w:rsidP="004D1252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2B23F3">
        <w:rPr>
          <w:sz w:val="24"/>
          <w:szCs w:val="24"/>
        </w:rPr>
        <w:t>феврал</w:t>
      </w:r>
      <w:r>
        <w:rPr>
          <w:sz w:val="24"/>
          <w:szCs w:val="24"/>
        </w:rPr>
        <w:t xml:space="preserve">е 2019 года </w:t>
      </w:r>
      <w:r w:rsidR="00183334">
        <w:rPr>
          <w:sz w:val="24"/>
          <w:szCs w:val="24"/>
        </w:rPr>
        <w:t xml:space="preserve">на рынке предложения первичной недвижимости г. Тюмени находилось </w:t>
      </w:r>
      <w:r>
        <w:rPr>
          <w:sz w:val="24"/>
          <w:szCs w:val="24"/>
        </w:rPr>
        <w:t>1</w:t>
      </w:r>
      <w:r w:rsidR="002B23F3">
        <w:rPr>
          <w:sz w:val="24"/>
          <w:szCs w:val="24"/>
        </w:rPr>
        <w:t>1,5</w:t>
      </w:r>
      <w:r w:rsidR="00183334">
        <w:rPr>
          <w:sz w:val="24"/>
          <w:szCs w:val="24"/>
        </w:rPr>
        <w:t xml:space="preserve"> тыс., </w:t>
      </w:r>
      <w:r w:rsidR="00CD5BAB" w:rsidRPr="00CD5BAB">
        <w:rPr>
          <w:sz w:val="24"/>
          <w:szCs w:val="24"/>
        </w:rPr>
        <w:t xml:space="preserve">что на </w:t>
      </w:r>
      <w:bookmarkStart w:id="1" w:name="OLE_LINK1"/>
      <w:r w:rsidR="002B23F3">
        <w:rPr>
          <w:sz w:val="24"/>
          <w:szCs w:val="24"/>
        </w:rPr>
        <w:t>2,59</w:t>
      </w:r>
      <w:r w:rsidR="00CD5BAB" w:rsidRPr="00CD5BAB">
        <w:rPr>
          <w:sz w:val="24"/>
          <w:szCs w:val="24"/>
        </w:rPr>
        <w:t>%(</w:t>
      </w:r>
      <w:r w:rsidR="002B23F3">
        <w:rPr>
          <w:sz w:val="24"/>
          <w:szCs w:val="24"/>
        </w:rPr>
        <w:t>↓</w:t>
      </w:r>
      <w:r w:rsidR="00CD5BAB" w:rsidRPr="00CD5BAB">
        <w:rPr>
          <w:sz w:val="24"/>
          <w:szCs w:val="24"/>
        </w:rPr>
        <w:t xml:space="preserve">) </w:t>
      </w:r>
      <w:bookmarkEnd w:id="1"/>
      <w:r w:rsidR="002B23F3">
        <w:rPr>
          <w:sz w:val="24"/>
          <w:szCs w:val="24"/>
        </w:rPr>
        <w:t>ниж</w:t>
      </w:r>
      <w:r>
        <w:rPr>
          <w:sz w:val="24"/>
          <w:szCs w:val="24"/>
        </w:rPr>
        <w:t xml:space="preserve">е уровня </w:t>
      </w:r>
      <w:r w:rsidR="002B23F3">
        <w:rPr>
          <w:sz w:val="24"/>
          <w:szCs w:val="24"/>
        </w:rPr>
        <w:t>января 2019</w:t>
      </w:r>
      <w:r>
        <w:rPr>
          <w:sz w:val="24"/>
          <w:szCs w:val="24"/>
        </w:rPr>
        <w:t xml:space="preserve"> года</w:t>
      </w:r>
      <w:r w:rsidR="00CD5BAB" w:rsidRPr="00CD5BAB">
        <w:rPr>
          <w:sz w:val="24"/>
          <w:szCs w:val="24"/>
        </w:rPr>
        <w:t xml:space="preserve"> </w:t>
      </w:r>
      <w:r w:rsidR="00CD5BAB" w:rsidRPr="00183334">
        <w:rPr>
          <w:sz w:val="24"/>
          <w:szCs w:val="24"/>
        </w:rPr>
        <w:t xml:space="preserve">и на </w:t>
      </w:r>
      <w:r w:rsidR="002B23F3">
        <w:rPr>
          <w:sz w:val="24"/>
          <w:szCs w:val="24"/>
        </w:rPr>
        <w:t>10,74</w:t>
      </w:r>
      <w:r w:rsidR="00CD5BAB" w:rsidRPr="00183334">
        <w:rPr>
          <w:sz w:val="24"/>
          <w:szCs w:val="24"/>
        </w:rPr>
        <w:t xml:space="preserve">% ниже уровня </w:t>
      </w:r>
      <w:r w:rsidR="0048673B" w:rsidRPr="00183334">
        <w:rPr>
          <w:sz w:val="24"/>
          <w:szCs w:val="24"/>
        </w:rPr>
        <w:t>предыдущего года.</w:t>
      </w:r>
    </w:p>
    <w:p w:rsidR="0048673B" w:rsidRPr="00CD5BAB" w:rsidRDefault="002B23F3" w:rsidP="004D1252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 продажу вышли 2</w:t>
      </w:r>
      <w:r w:rsidR="00935AB0">
        <w:rPr>
          <w:sz w:val="24"/>
          <w:szCs w:val="24"/>
        </w:rPr>
        <w:t xml:space="preserve"> дома в </w:t>
      </w:r>
      <w:r>
        <w:rPr>
          <w:sz w:val="24"/>
          <w:szCs w:val="24"/>
        </w:rPr>
        <w:t xml:space="preserve">Южном </w:t>
      </w:r>
      <w:proofErr w:type="spellStart"/>
      <w:r>
        <w:rPr>
          <w:sz w:val="24"/>
          <w:szCs w:val="24"/>
        </w:rPr>
        <w:t>мкр</w:t>
      </w:r>
      <w:proofErr w:type="spellEnd"/>
      <w:proofErr w:type="gramStart"/>
      <w:r>
        <w:rPr>
          <w:sz w:val="24"/>
          <w:szCs w:val="24"/>
        </w:rPr>
        <w:t>.</w:t>
      </w:r>
      <w:proofErr w:type="gramEnd"/>
      <w:r w:rsidR="00935AB0">
        <w:rPr>
          <w:sz w:val="24"/>
          <w:szCs w:val="24"/>
        </w:rPr>
        <w:t xml:space="preserve"> и по одному объекту в районах </w:t>
      </w:r>
      <w:r>
        <w:rPr>
          <w:sz w:val="24"/>
          <w:szCs w:val="24"/>
        </w:rPr>
        <w:t>Мыс и Югра</w:t>
      </w:r>
      <w:r w:rsidR="00935AB0">
        <w:rPr>
          <w:sz w:val="24"/>
          <w:szCs w:val="24"/>
        </w:rPr>
        <w:t xml:space="preserve">. </w:t>
      </w:r>
      <w:r w:rsidR="0048673B">
        <w:rPr>
          <w:sz w:val="24"/>
          <w:szCs w:val="24"/>
        </w:rPr>
        <w:t xml:space="preserve">Общий объем </w:t>
      </w:r>
      <w:r w:rsidR="00952735">
        <w:rPr>
          <w:sz w:val="24"/>
          <w:szCs w:val="24"/>
        </w:rPr>
        <w:t xml:space="preserve">нового </w:t>
      </w:r>
      <w:r w:rsidR="0048673B">
        <w:rPr>
          <w:sz w:val="24"/>
          <w:szCs w:val="24"/>
        </w:rPr>
        <w:t xml:space="preserve">предложения составил </w:t>
      </w:r>
      <w:r>
        <w:rPr>
          <w:sz w:val="24"/>
          <w:szCs w:val="24"/>
        </w:rPr>
        <w:t>724 квартиры</w:t>
      </w:r>
      <w:r w:rsidR="0048673B">
        <w:rPr>
          <w:sz w:val="24"/>
          <w:szCs w:val="24"/>
        </w:rPr>
        <w:t>.</w:t>
      </w:r>
    </w:p>
    <w:p w:rsidR="001A4040" w:rsidRPr="00783D01" w:rsidRDefault="002B23F3" w:rsidP="00E14229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Доля однокомнатных квартир возросла на 1,1%, двухкомнатных напротив снизилась на 1,7%. </w:t>
      </w:r>
      <w:r w:rsidR="004A5E6F">
        <w:rPr>
          <w:sz w:val="24"/>
          <w:szCs w:val="24"/>
        </w:rPr>
        <w:t xml:space="preserve">Доля однокомнатных квартир составляла </w:t>
      </w:r>
      <w:r>
        <w:rPr>
          <w:sz w:val="24"/>
          <w:szCs w:val="24"/>
        </w:rPr>
        <w:t>43,7</w:t>
      </w:r>
      <w:r w:rsidR="004A5E6F">
        <w:rPr>
          <w:sz w:val="24"/>
          <w:szCs w:val="24"/>
        </w:rPr>
        <w:t xml:space="preserve">%, двухкомнатных – </w:t>
      </w:r>
      <w:r>
        <w:rPr>
          <w:sz w:val="24"/>
          <w:szCs w:val="24"/>
        </w:rPr>
        <w:t>28,3</w:t>
      </w:r>
      <w:r w:rsidR="004A5E6F">
        <w:rPr>
          <w:sz w:val="24"/>
          <w:szCs w:val="24"/>
        </w:rPr>
        <w:t xml:space="preserve">%, трехкомнатных – </w:t>
      </w:r>
      <w:r w:rsidR="00935AB0">
        <w:rPr>
          <w:sz w:val="24"/>
          <w:szCs w:val="24"/>
        </w:rPr>
        <w:t>2</w:t>
      </w:r>
      <w:r>
        <w:rPr>
          <w:sz w:val="24"/>
          <w:szCs w:val="24"/>
        </w:rPr>
        <w:t>5</w:t>
      </w:r>
      <w:r w:rsidR="00935AB0">
        <w:rPr>
          <w:sz w:val="24"/>
          <w:szCs w:val="24"/>
        </w:rPr>
        <w:t>,3</w:t>
      </w:r>
      <w:r w:rsidR="004A5E6F">
        <w:rPr>
          <w:sz w:val="24"/>
          <w:szCs w:val="24"/>
        </w:rPr>
        <w:t xml:space="preserve">%. Многокомнатные квартиры составляли </w:t>
      </w:r>
      <w:r>
        <w:rPr>
          <w:sz w:val="24"/>
          <w:szCs w:val="24"/>
        </w:rPr>
        <w:t>2,8</w:t>
      </w:r>
      <w:r w:rsidR="004A5E6F">
        <w:rPr>
          <w:sz w:val="24"/>
          <w:szCs w:val="24"/>
        </w:rPr>
        <w:t xml:space="preserve">% от общего объема предложения. </w:t>
      </w:r>
    </w:p>
    <w:p w:rsidR="009367AB" w:rsidRPr="001D26F0" w:rsidRDefault="002B23F3" w:rsidP="004D1252">
      <w:pPr>
        <w:spacing w:after="0" w:line="240" w:lineRule="auto"/>
        <w:ind w:firstLine="567"/>
        <w:jc w:val="center"/>
        <w:rPr>
          <w:rFonts w:cs="Arial"/>
          <w:i/>
          <w:sz w:val="20"/>
          <w:szCs w:val="24"/>
        </w:rPr>
      </w:pPr>
      <w:r>
        <w:rPr>
          <w:noProof/>
          <w:lang w:eastAsia="ru-RU"/>
        </w:rPr>
        <w:drawing>
          <wp:inline distT="0" distB="0" distL="0" distR="0" wp14:anchorId="3BB0F282" wp14:editId="4DC86618">
            <wp:extent cx="4200525" cy="2486024"/>
            <wp:effectExtent l="0" t="0" r="0" b="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3016E" w:rsidRPr="001D26F0" w:rsidRDefault="00F3016E" w:rsidP="004D1252">
      <w:pPr>
        <w:spacing w:after="0" w:line="240" w:lineRule="auto"/>
        <w:ind w:firstLine="567"/>
        <w:jc w:val="center"/>
        <w:rPr>
          <w:rFonts w:cs="Arial"/>
          <w:i/>
          <w:sz w:val="20"/>
          <w:szCs w:val="24"/>
        </w:rPr>
      </w:pPr>
      <w:r w:rsidRPr="001D26F0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935AB0">
        <w:rPr>
          <w:rFonts w:cs="Arial"/>
          <w:i/>
          <w:sz w:val="20"/>
          <w:szCs w:val="24"/>
        </w:rPr>
        <w:t>2019</w:t>
      </w:r>
      <w:r w:rsidRPr="001D26F0">
        <w:rPr>
          <w:rFonts w:cs="Arial"/>
          <w:i/>
          <w:sz w:val="20"/>
          <w:szCs w:val="24"/>
        </w:rPr>
        <w:t>г.</w:t>
      </w:r>
    </w:p>
    <w:p w:rsidR="004032E6" w:rsidRPr="001D26F0" w:rsidRDefault="004032E6" w:rsidP="0035523D">
      <w:pPr>
        <w:jc w:val="center"/>
        <w:outlineLvl w:val="0"/>
        <w:rPr>
          <w:rFonts w:cs="Arial"/>
          <w:sz w:val="24"/>
          <w:szCs w:val="24"/>
        </w:rPr>
      </w:pPr>
      <w:r w:rsidRPr="001D26F0">
        <w:rPr>
          <w:rFonts w:cs="Arial"/>
          <w:sz w:val="24"/>
          <w:szCs w:val="24"/>
        </w:rPr>
        <w:t>Рис. 1.1. Распределение новостроек по размеру квартир</w:t>
      </w:r>
    </w:p>
    <w:p w:rsidR="004335E0" w:rsidRPr="001C2BFE" w:rsidRDefault="00CA5CBA" w:rsidP="00BC0D6B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По-прежнему о</w:t>
      </w:r>
      <w:r w:rsidR="001C2BFE" w:rsidRPr="001C2BFE">
        <w:rPr>
          <w:sz w:val="24"/>
          <w:szCs w:val="24"/>
        </w:rPr>
        <w:t>сновной сегмент «</w:t>
      </w:r>
      <w:proofErr w:type="spellStart"/>
      <w:r w:rsidR="001C2BFE" w:rsidRPr="001C2BFE">
        <w:rPr>
          <w:sz w:val="24"/>
          <w:szCs w:val="24"/>
        </w:rPr>
        <w:t>однушек</w:t>
      </w:r>
      <w:proofErr w:type="spellEnd"/>
      <w:r w:rsidR="001C2BFE" w:rsidRPr="001C2BFE">
        <w:rPr>
          <w:sz w:val="24"/>
          <w:szCs w:val="24"/>
        </w:rPr>
        <w:t>» - площади</w:t>
      </w:r>
      <w:r w:rsidR="00D35BE7" w:rsidRPr="001C2BFE">
        <w:rPr>
          <w:sz w:val="24"/>
          <w:szCs w:val="24"/>
        </w:rPr>
        <w:t xml:space="preserve"> от 20 до 50 </w:t>
      </w:r>
      <w:proofErr w:type="spellStart"/>
      <w:proofErr w:type="gramStart"/>
      <w:r w:rsidR="00D35BE7" w:rsidRPr="001C2BFE">
        <w:rPr>
          <w:sz w:val="24"/>
          <w:szCs w:val="24"/>
        </w:rPr>
        <w:t>кв.м</w:t>
      </w:r>
      <w:proofErr w:type="spellEnd"/>
      <w:proofErr w:type="gramEnd"/>
      <w:r w:rsidR="001C2BFE" w:rsidRPr="001C2BFE">
        <w:rPr>
          <w:sz w:val="24"/>
          <w:szCs w:val="24"/>
        </w:rPr>
        <w:t xml:space="preserve"> (9</w:t>
      </w:r>
      <w:r w:rsidR="002B23F3">
        <w:rPr>
          <w:sz w:val="24"/>
          <w:szCs w:val="24"/>
        </w:rPr>
        <w:t>2</w:t>
      </w:r>
      <w:r w:rsidR="001C2BFE" w:rsidRPr="001C2BFE">
        <w:rPr>
          <w:sz w:val="24"/>
          <w:szCs w:val="24"/>
        </w:rPr>
        <w:t xml:space="preserve">% предложения </w:t>
      </w:r>
      <w:r w:rsidR="005C3DFD">
        <w:rPr>
          <w:sz w:val="24"/>
          <w:szCs w:val="24"/>
        </w:rPr>
        <w:t>сегмента</w:t>
      </w:r>
      <w:r w:rsidR="001C2BFE" w:rsidRPr="001C2BFE">
        <w:rPr>
          <w:sz w:val="24"/>
          <w:szCs w:val="24"/>
        </w:rPr>
        <w:t>)</w:t>
      </w:r>
      <w:r w:rsidR="00FC0ED8" w:rsidRPr="001C2BFE">
        <w:rPr>
          <w:sz w:val="24"/>
          <w:szCs w:val="24"/>
        </w:rPr>
        <w:t>, д</w:t>
      </w:r>
      <w:r w:rsidR="00433977" w:rsidRPr="001C2BFE">
        <w:rPr>
          <w:sz w:val="24"/>
          <w:szCs w:val="24"/>
        </w:rPr>
        <w:t>вухкомнатны</w:t>
      </w:r>
      <w:r w:rsidR="00D35BE7" w:rsidRPr="001C2BFE">
        <w:rPr>
          <w:sz w:val="24"/>
          <w:szCs w:val="24"/>
        </w:rPr>
        <w:t>е</w:t>
      </w:r>
      <w:r w:rsidR="00433977" w:rsidRPr="001C2BFE">
        <w:rPr>
          <w:sz w:val="24"/>
          <w:szCs w:val="24"/>
        </w:rPr>
        <w:t xml:space="preserve"> квартир</w:t>
      </w:r>
      <w:r w:rsidR="00D35BE7" w:rsidRPr="001C2BFE">
        <w:rPr>
          <w:sz w:val="24"/>
          <w:szCs w:val="24"/>
        </w:rPr>
        <w:t>ы</w:t>
      </w:r>
      <w:r w:rsidR="000D41AF" w:rsidRPr="001C2BFE">
        <w:rPr>
          <w:sz w:val="24"/>
          <w:szCs w:val="24"/>
        </w:rPr>
        <w:t xml:space="preserve"> </w:t>
      </w:r>
      <w:r w:rsidR="001C2BFE" w:rsidRPr="001C2BFE">
        <w:rPr>
          <w:sz w:val="24"/>
          <w:szCs w:val="24"/>
        </w:rPr>
        <w:t xml:space="preserve">превалируют </w:t>
      </w:r>
      <w:r w:rsidR="000D41AF" w:rsidRPr="001C2BFE">
        <w:rPr>
          <w:sz w:val="24"/>
          <w:szCs w:val="24"/>
        </w:rPr>
        <w:t>с площадью</w:t>
      </w:r>
      <w:r w:rsidR="00433977" w:rsidRPr="001C2BFE">
        <w:rPr>
          <w:sz w:val="24"/>
          <w:szCs w:val="24"/>
        </w:rPr>
        <w:t xml:space="preserve"> </w:t>
      </w:r>
      <w:r w:rsidR="00D35BE7" w:rsidRPr="001C2BFE">
        <w:rPr>
          <w:sz w:val="24"/>
          <w:szCs w:val="24"/>
        </w:rPr>
        <w:t xml:space="preserve">от 50 </w:t>
      </w:r>
      <w:r w:rsidR="000D41AF" w:rsidRPr="001C2BFE">
        <w:rPr>
          <w:sz w:val="24"/>
          <w:szCs w:val="24"/>
        </w:rPr>
        <w:t xml:space="preserve">до 70 </w:t>
      </w:r>
      <w:proofErr w:type="spellStart"/>
      <w:r w:rsidR="000D41AF" w:rsidRPr="001C2BFE">
        <w:rPr>
          <w:sz w:val="24"/>
          <w:szCs w:val="24"/>
        </w:rPr>
        <w:t>кв.м</w:t>
      </w:r>
      <w:proofErr w:type="spellEnd"/>
      <w:r w:rsidR="000D41AF" w:rsidRPr="001C2BFE">
        <w:rPr>
          <w:sz w:val="24"/>
          <w:szCs w:val="24"/>
        </w:rPr>
        <w:t xml:space="preserve"> (</w:t>
      </w:r>
      <w:r w:rsidR="00D35BE7" w:rsidRPr="001C2BFE">
        <w:rPr>
          <w:sz w:val="24"/>
          <w:szCs w:val="24"/>
        </w:rPr>
        <w:t>7</w:t>
      </w:r>
      <w:r w:rsidR="005F43A6">
        <w:rPr>
          <w:sz w:val="24"/>
          <w:szCs w:val="24"/>
        </w:rPr>
        <w:t>5</w:t>
      </w:r>
      <w:r w:rsidR="00D35BE7" w:rsidRPr="001C2BFE">
        <w:rPr>
          <w:sz w:val="24"/>
          <w:szCs w:val="24"/>
        </w:rPr>
        <w:t>%)</w:t>
      </w:r>
      <w:r w:rsidR="005F43A6">
        <w:rPr>
          <w:sz w:val="24"/>
          <w:szCs w:val="24"/>
        </w:rPr>
        <w:t xml:space="preserve">. С 8 до 11 возросла доля двухкомнатных квартир площадью до 50 </w:t>
      </w:r>
      <w:proofErr w:type="spellStart"/>
      <w:r w:rsidR="005F43A6">
        <w:rPr>
          <w:sz w:val="24"/>
          <w:szCs w:val="24"/>
        </w:rPr>
        <w:t>кв.м</w:t>
      </w:r>
      <w:proofErr w:type="spellEnd"/>
      <w:r w:rsidR="005F43A6">
        <w:rPr>
          <w:sz w:val="24"/>
          <w:szCs w:val="24"/>
        </w:rPr>
        <w:t>.</w:t>
      </w:r>
      <w:r w:rsidR="00433977" w:rsidRPr="001C2BFE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 w:rsidR="005F43A6">
        <w:rPr>
          <w:sz w:val="24"/>
          <w:szCs w:val="24"/>
        </w:rPr>
        <w:t>5</w:t>
      </w:r>
      <w:r w:rsidR="001C2BFE" w:rsidRPr="001C2BFE">
        <w:rPr>
          <w:sz w:val="24"/>
          <w:szCs w:val="24"/>
        </w:rPr>
        <w:t>%</w:t>
      </w:r>
      <w:r w:rsidR="00433977" w:rsidRPr="001C2BFE">
        <w:rPr>
          <w:sz w:val="24"/>
          <w:szCs w:val="24"/>
        </w:rPr>
        <w:t xml:space="preserve"> </w:t>
      </w:r>
      <w:r w:rsidR="00D35BE7" w:rsidRPr="001C2BFE">
        <w:rPr>
          <w:sz w:val="24"/>
          <w:szCs w:val="24"/>
        </w:rPr>
        <w:t xml:space="preserve">всех </w:t>
      </w:r>
      <w:r w:rsidR="00433977" w:rsidRPr="001C2BFE">
        <w:rPr>
          <w:sz w:val="24"/>
          <w:szCs w:val="24"/>
        </w:rPr>
        <w:t>трехкомнатны</w:t>
      </w:r>
      <w:r w:rsidR="00D35BE7" w:rsidRPr="001C2BFE">
        <w:rPr>
          <w:sz w:val="24"/>
          <w:szCs w:val="24"/>
        </w:rPr>
        <w:t>х</w:t>
      </w:r>
      <w:r w:rsidR="00433977" w:rsidRPr="001C2BFE">
        <w:rPr>
          <w:sz w:val="24"/>
          <w:szCs w:val="24"/>
        </w:rPr>
        <w:t xml:space="preserve"> </w:t>
      </w:r>
      <w:r w:rsidR="000D41AF" w:rsidRPr="001C2BFE">
        <w:rPr>
          <w:sz w:val="24"/>
          <w:szCs w:val="24"/>
        </w:rPr>
        <w:t>квартир</w:t>
      </w:r>
      <w:r w:rsidR="00D35BE7" w:rsidRPr="001C2BFE">
        <w:rPr>
          <w:sz w:val="24"/>
          <w:szCs w:val="24"/>
        </w:rPr>
        <w:t xml:space="preserve"> </w:t>
      </w:r>
      <w:r w:rsidR="000D41AF" w:rsidRPr="001C2BFE">
        <w:rPr>
          <w:sz w:val="24"/>
          <w:szCs w:val="24"/>
        </w:rPr>
        <w:t>предлагаются с</w:t>
      </w:r>
      <w:r w:rsidR="00FC0ED8" w:rsidRPr="001C2BFE">
        <w:rPr>
          <w:sz w:val="24"/>
          <w:szCs w:val="24"/>
        </w:rPr>
        <w:t xml:space="preserve"> площадью до 75 </w:t>
      </w:r>
      <w:proofErr w:type="spellStart"/>
      <w:r w:rsidR="00FC0ED8" w:rsidRPr="001C2BFE">
        <w:rPr>
          <w:sz w:val="24"/>
          <w:szCs w:val="24"/>
        </w:rPr>
        <w:t>кв.м</w:t>
      </w:r>
      <w:proofErr w:type="spellEnd"/>
      <w:r w:rsidR="00D35BE7" w:rsidRPr="001C2BFE">
        <w:rPr>
          <w:sz w:val="24"/>
          <w:szCs w:val="24"/>
        </w:rPr>
        <w:t>.</w:t>
      </w:r>
    </w:p>
    <w:p w:rsidR="00803C13" w:rsidRPr="00AC0EBA" w:rsidRDefault="005F43A6" w:rsidP="00F6544A">
      <w:pPr>
        <w:spacing w:after="0" w:line="240" w:lineRule="auto"/>
        <w:jc w:val="center"/>
        <w:rPr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 wp14:anchorId="22842024" wp14:editId="264E6980">
            <wp:extent cx="5553075" cy="2743200"/>
            <wp:effectExtent l="0" t="0" r="0" b="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B033B" w:rsidRPr="00783D01" w:rsidRDefault="00847FA2" w:rsidP="00C26D2D">
      <w:pPr>
        <w:jc w:val="center"/>
        <w:outlineLvl w:val="0"/>
        <w:rPr>
          <w:rFonts w:cs="Arial"/>
          <w:i/>
          <w:sz w:val="20"/>
          <w:szCs w:val="24"/>
        </w:rPr>
      </w:pPr>
      <w:r w:rsidRPr="00783D01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935AB0">
        <w:rPr>
          <w:rFonts w:cs="Arial"/>
          <w:i/>
          <w:sz w:val="20"/>
          <w:szCs w:val="24"/>
        </w:rPr>
        <w:t>2019</w:t>
      </w:r>
      <w:r w:rsidRPr="00783D01">
        <w:rPr>
          <w:rFonts w:cs="Arial"/>
          <w:i/>
          <w:sz w:val="20"/>
          <w:szCs w:val="24"/>
        </w:rPr>
        <w:t>г.</w:t>
      </w:r>
    </w:p>
    <w:p w:rsidR="003B18CB" w:rsidRPr="00783D01" w:rsidRDefault="00847FA2" w:rsidP="003E21F3">
      <w:pPr>
        <w:jc w:val="center"/>
        <w:outlineLvl w:val="0"/>
        <w:rPr>
          <w:rFonts w:cs="Arial"/>
          <w:sz w:val="24"/>
          <w:szCs w:val="24"/>
        </w:rPr>
      </w:pPr>
      <w:r w:rsidRPr="00783D01">
        <w:rPr>
          <w:rFonts w:cs="Arial"/>
          <w:sz w:val="24"/>
          <w:szCs w:val="24"/>
        </w:rPr>
        <w:t>Рис. 1.2. Структура предложени</w:t>
      </w:r>
      <w:r w:rsidR="00C409CF" w:rsidRPr="00783D01">
        <w:rPr>
          <w:rFonts w:cs="Arial"/>
          <w:sz w:val="24"/>
          <w:szCs w:val="24"/>
        </w:rPr>
        <w:t>я</w:t>
      </w:r>
      <w:r w:rsidRPr="00783D01">
        <w:rPr>
          <w:rFonts w:cs="Arial"/>
          <w:sz w:val="24"/>
          <w:szCs w:val="24"/>
        </w:rPr>
        <w:t xml:space="preserve"> по площадям в разрезе размеров квартир</w:t>
      </w:r>
    </w:p>
    <w:p w:rsidR="00A974D8" w:rsidRDefault="005F43A6" w:rsidP="00C17FC6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Пятая часть (21,3%) предложения на рынке представлена в уже сданных домах. Еще 20,4% квартир должны быть сданы в текущем году, 30,9% в 2020 г. К концу 2021 года застройщики обещают сдать остальные 27,4% от текущего предложения. </w:t>
      </w:r>
    </w:p>
    <w:p w:rsidR="00D9652C" w:rsidRPr="00B42EF4" w:rsidRDefault="00D9652C" w:rsidP="00C17FC6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CB796B" w:rsidRPr="001C2BFE" w:rsidRDefault="005F43A6" w:rsidP="00CB796B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3A029C" wp14:editId="2D082CFD">
            <wp:extent cx="4476750" cy="2743200"/>
            <wp:effectExtent l="0" t="0" r="0" b="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47B37" w:rsidRPr="001C2BFE" w:rsidRDefault="00B47B37" w:rsidP="00B47B37">
      <w:pPr>
        <w:jc w:val="center"/>
        <w:outlineLvl w:val="0"/>
        <w:rPr>
          <w:rFonts w:cs="Arial"/>
          <w:i/>
          <w:sz w:val="20"/>
          <w:szCs w:val="24"/>
        </w:rPr>
      </w:pPr>
      <w:r w:rsidRPr="001C2BFE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935AB0">
        <w:rPr>
          <w:rFonts w:cs="Arial"/>
          <w:i/>
          <w:sz w:val="20"/>
          <w:szCs w:val="24"/>
        </w:rPr>
        <w:t>2019</w:t>
      </w:r>
      <w:r w:rsidRPr="001C2BFE">
        <w:rPr>
          <w:rFonts w:cs="Arial"/>
          <w:i/>
          <w:sz w:val="20"/>
          <w:szCs w:val="24"/>
        </w:rPr>
        <w:t>г.</w:t>
      </w:r>
    </w:p>
    <w:p w:rsidR="004032E6" w:rsidRPr="001C2BFE" w:rsidRDefault="004032E6" w:rsidP="00B47B37">
      <w:pPr>
        <w:jc w:val="center"/>
        <w:outlineLvl w:val="0"/>
        <w:rPr>
          <w:rFonts w:cs="Arial"/>
          <w:sz w:val="24"/>
          <w:szCs w:val="24"/>
        </w:rPr>
      </w:pPr>
      <w:r w:rsidRPr="001C2BFE">
        <w:rPr>
          <w:rFonts w:cs="Arial"/>
          <w:sz w:val="24"/>
          <w:szCs w:val="24"/>
        </w:rPr>
        <w:t>Рис. 1.</w:t>
      </w:r>
      <w:r w:rsidR="00847FA2" w:rsidRPr="001C2BFE">
        <w:rPr>
          <w:rFonts w:cs="Arial"/>
          <w:sz w:val="24"/>
          <w:szCs w:val="24"/>
        </w:rPr>
        <w:t>3</w:t>
      </w:r>
      <w:r w:rsidRPr="001C2BFE">
        <w:rPr>
          <w:rFonts w:cs="Arial"/>
          <w:sz w:val="24"/>
          <w:szCs w:val="24"/>
        </w:rPr>
        <w:t xml:space="preserve">. Структура предложений в разрезе по </w:t>
      </w:r>
      <w:r w:rsidR="005F43A6">
        <w:rPr>
          <w:rFonts w:cs="Arial"/>
          <w:sz w:val="24"/>
          <w:szCs w:val="24"/>
        </w:rPr>
        <w:t>срокам сдачи</w:t>
      </w:r>
    </w:p>
    <w:p w:rsidR="00227F1C" w:rsidRPr="004E45BC" w:rsidRDefault="00B71C58" w:rsidP="00D9652C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феврале 2019г. доля эконом класса составила 79,3% (+0,8% по сравнению с прошедшим периодом), предложения комфорт класса составляют 19,9% (-0,7% по сравнению с предыдущим периодом). </w:t>
      </w:r>
      <w:r w:rsidR="00D9652C">
        <w:rPr>
          <w:sz w:val="24"/>
          <w:szCs w:val="24"/>
        </w:rPr>
        <w:t xml:space="preserve">Предложение бизнес класса крайне мало и составляет менее 1% от общего объема предложения. </w:t>
      </w:r>
      <w:r w:rsidR="0041662D" w:rsidRPr="004E45BC">
        <w:rPr>
          <w:sz w:val="24"/>
          <w:szCs w:val="24"/>
        </w:rPr>
        <w:t>В г. Тюме</w:t>
      </w:r>
      <w:r w:rsidR="003213D5" w:rsidRPr="004E45BC">
        <w:rPr>
          <w:sz w:val="24"/>
          <w:szCs w:val="24"/>
        </w:rPr>
        <w:t xml:space="preserve">ни не представлено домов класса </w:t>
      </w:r>
      <w:r w:rsidR="0041662D" w:rsidRPr="004E45BC">
        <w:rPr>
          <w:sz w:val="24"/>
          <w:szCs w:val="24"/>
        </w:rPr>
        <w:t>элит.</w:t>
      </w:r>
    </w:p>
    <w:p w:rsidR="003213D5" w:rsidRPr="001C2BFE" w:rsidRDefault="00B71C58" w:rsidP="009A2290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F455FB" wp14:editId="67E93888">
            <wp:extent cx="4610101" cy="2738439"/>
            <wp:effectExtent l="0" t="0" r="0" b="508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17FB7" w:rsidRPr="001C2BFE" w:rsidRDefault="00417FB7" w:rsidP="00217051">
      <w:pPr>
        <w:ind w:firstLine="567"/>
        <w:jc w:val="center"/>
        <w:outlineLvl w:val="0"/>
        <w:rPr>
          <w:rFonts w:cs="Arial"/>
          <w:i/>
          <w:sz w:val="20"/>
          <w:szCs w:val="24"/>
        </w:rPr>
      </w:pPr>
      <w:r w:rsidRPr="001C2BFE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935AB0">
        <w:rPr>
          <w:rFonts w:cs="Arial"/>
          <w:i/>
          <w:sz w:val="20"/>
          <w:szCs w:val="24"/>
        </w:rPr>
        <w:t>2019</w:t>
      </w:r>
      <w:r w:rsidRPr="001C2BFE">
        <w:rPr>
          <w:rFonts w:cs="Arial"/>
          <w:i/>
          <w:sz w:val="20"/>
          <w:szCs w:val="24"/>
        </w:rPr>
        <w:t>г.</w:t>
      </w:r>
    </w:p>
    <w:p w:rsidR="00594983" w:rsidRPr="001C2BFE" w:rsidRDefault="004032E6" w:rsidP="001D0C0F">
      <w:pPr>
        <w:jc w:val="center"/>
        <w:outlineLvl w:val="0"/>
        <w:rPr>
          <w:rFonts w:cs="Arial"/>
          <w:sz w:val="24"/>
          <w:szCs w:val="24"/>
        </w:rPr>
      </w:pPr>
      <w:r w:rsidRPr="001C2BFE">
        <w:rPr>
          <w:rFonts w:cs="Arial"/>
          <w:sz w:val="24"/>
          <w:szCs w:val="24"/>
        </w:rPr>
        <w:t>Рис. 1.</w:t>
      </w:r>
      <w:r w:rsidR="00847FA2" w:rsidRPr="001C2BFE">
        <w:rPr>
          <w:rFonts w:cs="Arial"/>
          <w:sz w:val="24"/>
          <w:szCs w:val="24"/>
        </w:rPr>
        <w:t>4</w:t>
      </w:r>
      <w:r w:rsidRPr="001C2BFE">
        <w:rPr>
          <w:rFonts w:cs="Arial"/>
          <w:sz w:val="24"/>
          <w:szCs w:val="24"/>
        </w:rPr>
        <w:t xml:space="preserve">. Структура предложений в разрезе по </w:t>
      </w:r>
      <w:r w:rsidR="00675C58" w:rsidRPr="001C2BFE">
        <w:rPr>
          <w:rFonts w:cs="Arial"/>
          <w:sz w:val="24"/>
          <w:szCs w:val="24"/>
        </w:rPr>
        <w:t>классам</w:t>
      </w:r>
    </w:p>
    <w:p w:rsidR="00391080" w:rsidRPr="007E0872" w:rsidRDefault="007E0872" w:rsidP="00BB73F2">
      <w:pPr>
        <w:spacing w:after="0"/>
        <w:ind w:firstLine="709"/>
        <w:jc w:val="both"/>
        <w:outlineLvl w:val="0"/>
        <w:rPr>
          <w:sz w:val="24"/>
          <w:szCs w:val="24"/>
        </w:rPr>
      </w:pPr>
      <w:r w:rsidRPr="007E0872">
        <w:rPr>
          <w:sz w:val="24"/>
          <w:szCs w:val="24"/>
        </w:rPr>
        <w:t>Неизменно п</w:t>
      </w:r>
      <w:r w:rsidR="00CB0781" w:rsidRPr="007E0872">
        <w:rPr>
          <w:sz w:val="24"/>
          <w:szCs w:val="24"/>
        </w:rPr>
        <w:t xml:space="preserve">ревалирующий объем предложения однокомнатных квартир </w:t>
      </w:r>
      <w:r w:rsidR="00050F4A" w:rsidRPr="007E0872">
        <w:rPr>
          <w:sz w:val="24"/>
          <w:szCs w:val="24"/>
        </w:rPr>
        <w:t>остается</w:t>
      </w:r>
      <w:r w:rsidR="00CB0781" w:rsidRPr="007E0872">
        <w:rPr>
          <w:sz w:val="24"/>
          <w:szCs w:val="24"/>
        </w:rPr>
        <w:t xml:space="preserve"> </w:t>
      </w:r>
      <w:r w:rsidRPr="007E0872">
        <w:rPr>
          <w:sz w:val="24"/>
          <w:szCs w:val="24"/>
        </w:rPr>
        <w:t>с ценой</w:t>
      </w:r>
      <w:r w:rsidR="00CB0781" w:rsidRPr="007E0872">
        <w:rPr>
          <w:sz w:val="24"/>
          <w:szCs w:val="24"/>
        </w:rPr>
        <w:t xml:space="preserve"> до 2</w:t>
      </w:r>
      <w:r w:rsidR="00050F4A" w:rsidRPr="007E0872">
        <w:rPr>
          <w:sz w:val="24"/>
          <w:szCs w:val="24"/>
        </w:rPr>
        <w:t>5</w:t>
      </w:r>
      <w:r w:rsidR="00CB0781" w:rsidRPr="007E0872">
        <w:rPr>
          <w:sz w:val="24"/>
          <w:szCs w:val="24"/>
        </w:rPr>
        <w:t xml:space="preserve">00 </w:t>
      </w:r>
      <w:proofErr w:type="spellStart"/>
      <w:r w:rsidR="00CB0781" w:rsidRPr="007E0872">
        <w:rPr>
          <w:sz w:val="24"/>
          <w:szCs w:val="24"/>
        </w:rPr>
        <w:t>тыс.руб</w:t>
      </w:r>
      <w:proofErr w:type="spellEnd"/>
      <w:r w:rsidR="00CB0781" w:rsidRPr="007E0872">
        <w:rPr>
          <w:sz w:val="24"/>
          <w:szCs w:val="24"/>
        </w:rPr>
        <w:t>. (</w:t>
      </w:r>
      <w:r w:rsidRPr="007E0872">
        <w:rPr>
          <w:sz w:val="24"/>
          <w:szCs w:val="24"/>
        </w:rPr>
        <w:t>7</w:t>
      </w:r>
      <w:r w:rsidR="00B71C58">
        <w:rPr>
          <w:sz w:val="24"/>
          <w:szCs w:val="24"/>
        </w:rPr>
        <w:t>3</w:t>
      </w:r>
      <w:r w:rsidR="00CB0781" w:rsidRPr="007E0872">
        <w:rPr>
          <w:sz w:val="24"/>
          <w:szCs w:val="24"/>
        </w:rPr>
        <w:t>% из всех «</w:t>
      </w:r>
      <w:proofErr w:type="spellStart"/>
      <w:r w:rsidR="00CB0781" w:rsidRPr="007E0872">
        <w:rPr>
          <w:sz w:val="24"/>
          <w:szCs w:val="24"/>
        </w:rPr>
        <w:t>однушек</w:t>
      </w:r>
      <w:proofErr w:type="spellEnd"/>
      <w:r w:rsidR="00CB0781" w:rsidRPr="007E0872">
        <w:rPr>
          <w:sz w:val="24"/>
          <w:szCs w:val="24"/>
        </w:rPr>
        <w:t>»),</w:t>
      </w:r>
      <w:r w:rsidR="00BB73F2" w:rsidRPr="007E0872">
        <w:rPr>
          <w:sz w:val="24"/>
          <w:szCs w:val="24"/>
        </w:rPr>
        <w:t xml:space="preserve"> </w:t>
      </w:r>
      <w:r w:rsidRPr="007E0872">
        <w:rPr>
          <w:sz w:val="24"/>
          <w:szCs w:val="24"/>
        </w:rPr>
        <w:t>6</w:t>
      </w:r>
      <w:r w:rsidR="00B71C58">
        <w:rPr>
          <w:sz w:val="24"/>
          <w:szCs w:val="24"/>
        </w:rPr>
        <w:t>4</w:t>
      </w:r>
      <w:r w:rsidR="00BB73F2" w:rsidRPr="007E0872">
        <w:rPr>
          <w:sz w:val="24"/>
          <w:szCs w:val="24"/>
        </w:rPr>
        <w:t>%</w:t>
      </w:r>
      <w:r w:rsidR="00CB0781" w:rsidRPr="007E0872">
        <w:rPr>
          <w:sz w:val="24"/>
          <w:szCs w:val="24"/>
        </w:rPr>
        <w:t xml:space="preserve"> </w:t>
      </w:r>
      <w:r w:rsidRPr="007E0872">
        <w:rPr>
          <w:sz w:val="24"/>
          <w:szCs w:val="24"/>
        </w:rPr>
        <w:t>«</w:t>
      </w:r>
      <w:proofErr w:type="spellStart"/>
      <w:r w:rsidRPr="007E0872">
        <w:rPr>
          <w:sz w:val="24"/>
          <w:szCs w:val="24"/>
        </w:rPr>
        <w:t>двушек</w:t>
      </w:r>
      <w:proofErr w:type="spellEnd"/>
      <w:r w:rsidRPr="007E0872">
        <w:rPr>
          <w:sz w:val="24"/>
          <w:szCs w:val="24"/>
        </w:rPr>
        <w:t>»</w:t>
      </w:r>
      <w:r w:rsidR="00CB0781" w:rsidRPr="007E0872">
        <w:rPr>
          <w:sz w:val="24"/>
          <w:szCs w:val="24"/>
        </w:rPr>
        <w:t xml:space="preserve"> </w:t>
      </w:r>
      <w:r w:rsidR="00BB73F2" w:rsidRPr="007E0872">
        <w:rPr>
          <w:sz w:val="24"/>
          <w:szCs w:val="24"/>
        </w:rPr>
        <w:t xml:space="preserve">предлагались </w:t>
      </w:r>
      <w:r w:rsidR="00B40B33" w:rsidRPr="007E0872">
        <w:rPr>
          <w:sz w:val="24"/>
          <w:szCs w:val="24"/>
        </w:rPr>
        <w:t>с ценой</w:t>
      </w:r>
      <w:r w:rsidR="00AE662B" w:rsidRPr="007E0872">
        <w:rPr>
          <w:sz w:val="24"/>
          <w:szCs w:val="24"/>
        </w:rPr>
        <w:t xml:space="preserve"> от 2500</w:t>
      </w:r>
      <w:r w:rsidR="00B40B33" w:rsidRPr="007E0872">
        <w:rPr>
          <w:sz w:val="24"/>
          <w:szCs w:val="24"/>
        </w:rPr>
        <w:t xml:space="preserve"> до</w:t>
      </w:r>
      <w:r w:rsidR="00391080" w:rsidRPr="007E0872">
        <w:rPr>
          <w:sz w:val="24"/>
          <w:szCs w:val="24"/>
        </w:rPr>
        <w:t xml:space="preserve"> </w:t>
      </w:r>
      <w:r w:rsidRPr="007E0872">
        <w:rPr>
          <w:sz w:val="24"/>
          <w:szCs w:val="24"/>
        </w:rPr>
        <w:t>40</w:t>
      </w:r>
      <w:r w:rsidR="00082243" w:rsidRPr="007E0872">
        <w:rPr>
          <w:sz w:val="24"/>
          <w:szCs w:val="24"/>
        </w:rPr>
        <w:t xml:space="preserve">00 </w:t>
      </w:r>
      <w:proofErr w:type="spellStart"/>
      <w:r w:rsidR="00082243" w:rsidRPr="007E0872">
        <w:rPr>
          <w:sz w:val="24"/>
          <w:szCs w:val="24"/>
        </w:rPr>
        <w:t>тыс.руб</w:t>
      </w:r>
      <w:proofErr w:type="spellEnd"/>
      <w:r w:rsidR="00AA439A" w:rsidRPr="007E0872">
        <w:rPr>
          <w:sz w:val="24"/>
          <w:szCs w:val="24"/>
        </w:rPr>
        <w:t>.</w:t>
      </w:r>
      <w:r w:rsidR="001068FB" w:rsidRPr="007E0872">
        <w:rPr>
          <w:sz w:val="24"/>
          <w:szCs w:val="24"/>
        </w:rPr>
        <w:t xml:space="preserve">, </w:t>
      </w:r>
      <w:r w:rsidR="00CA5CBA">
        <w:rPr>
          <w:sz w:val="24"/>
          <w:szCs w:val="24"/>
        </w:rPr>
        <w:lastRenderedPageBreak/>
        <w:t>2</w:t>
      </w:r>
      <w:r w:rsidR="00B71C58">
        <w:rPr>
          <w:sz w:val="24"/>
          <w:szCs w:val="24"/>
        </w:rPr>
        <w:t>4</w:t>
      </w:r>
      <w:r w:rsidR="00B40B33" w:rsidRPr="007E0872">
        <w:rPr>
          <w:sz w:val="24"/>
          <w:szCs w:val="24"/>
        </w:rPr>
        <w:t>% т</w:t>
      </w:r>
      <w:r w:rsidR="00130BE1" w:rsidRPr="007E0872">
        <w:rPr>
          <w:sz w:val="24"/>
          <w:szCs w:val="24"/>
        </w:rPr>
        <w:t>рехкомнатны</w:t>
      </w:r>
      <w:r w:rsidR="00B40B33" w:rsidRPr="007E0872">
        <w:rPr>
          <w:sz w:val="24"/>
          <w:szCs w:val="24"/>
        </w:rPr>
        <w:t>х</w:t>
      </w:r>
      <w:r w:rsidR="00130BE1" w:rsidRPr="007E0872">
        <w:rPr>
          <w:sz w:val="24"/>
          <w:szCs w:val="24"/>
        </w:rPr>
        <w:t xml:space="preserve"> квартир </w:t>
      </w:r>
      <w:r w:rsidR="00196134" w:rsidRPr="007E0872">
        <w:rPr>
          <w:sz w:val="24"/>
          <w:szCs w:val="24"/>
        </w:rPr>
        <w:t>-</w:t>
      </w:r>
      <w:r w:rsidR="00130BE1" w:rsidRPr="007E0872">
        <w:rPr>
          <w:sz w:val="24"/>
          <w:szCs w:val="24"/>
        </w:rPr>
        <w:t xml:space="preserve"> с ценой </w:t>
      </w:r>
      <w:r w:rsidR="00050F4A" w:rsidRPr="007E0872">
        <w:rPr>
          <w:sz w:val="24"/>
          <w:szCs w:val="24"/>
        </w:rPr>
        <w:t>40</w:t>
      </w:r>
      <w:r w:rsidR="00BB73F2" w:rsidRPr="007E0872">
        <w:rPr>
          <w:sz w:val="24"/>
          <w:szCs w:val="24"/>
        </w:rPr>
        <w:t>00 до</w:t>
      </w:r>
      <w:r w:rsidR="00050F4A" w:rsidRPr="007E0872">
        <w:rPr>
          <w:sz w:val="24"/>
          <w:szCs w:val="24"/>
        </w:rPr>
        <w:t xml:space="preserve"> </w:t>
      </w:r>
      <w:r w:rsidRPr="007E0872">
        <w:rPr>
          <w:sz w:val="24"/>
          <w:szCs w:val="24"/>
        </w:rPr>
        <w:t>45</w:t>
      </w:r>
      <w:r w:rsidR="00050F4A" w:rsidRPr="007E0872">
        <w:rPr>
          <w:sz w:val="24"/>
          <w:szCs w:val="24"/>
        </w:rPr>
        <w:t>00</w:t>
      </w:r>
      <w:r w:rsidR="00BB73F2" w:rsidRPr="007E0872">
        <w:rPr>
          <w:sz w:val="24"/>
          <w:szCs w:val="24"/>
        </w:rPr>
        <w:t xml:space="preserve"> </w:t>
      </w:r>
      <w:proofErr w:type="spellStart"/>
      <w:r w:rsidR="00BB73F2" w:rsidRPr="007E0872">
        <w:rPr>
          <w:sz w:val="24"/>
          <w:szCs w:val="24"/>
        </w:rPr>
        <w:t>тыс.руб</w:t>
      </w:r>
      <w:proofErr w:type="spellEnd"/>
      <w:r w:rsidR="00BB73F2" w:rsidRPr="007E0872">
        <w:rPr>
          <w:sz w:val="24"/>
          <w:szCs w:val="24"/>
        </w:rPr>
        <w:t>.</w:t>
      </w:r>
      <w:r w:rsidR="00CA5CBA">
        <w:rPr>
          <w:sz w:val="24"/>
          <w:szCs w:val="24"/>
        </w:rPr>
        <w:t xml:space="preserve"> </w:t>
      </w:r>
      <w:r w:rsidR="00B71C58">
        <w:rPr>
          <w:sz w:val="24"/>
          <w:szCs w:val="24"/>
        </w:rPr>
        <w:t xml:space="preserve">Изменений в структуре по диапазонам цен в текущем месяце не было. </w:t>
      </w:r>
    </w:p>
    <w:p w:rsidR="005A4354" w:rsidRPr="004E45BC" w:rsidRDefault="00B71C58" w:rsidP="00F71F43">
      <w:pPr>
        <w:ind w:firstLine="142"/>
        <w:jc w:val="center"/>
        <w:outlineLvl w:val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AFB2551" wp14:editId="7D6DB60B">
            <wp:extent cx="6248400" cy="2886075"/>
            <wp:effectExtent l="0" t="0" r="0" b="0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068FB" w:rsidRPr="004E45BC" w:rsidRDefault="009A2290" w:rsidP="001068FB">
      <w:pPr>
        <w:ind w:firstLine="709"/>
        <w:jc w:val="center"/>
        <w:outlineLvl w:val="0"/>
        <w:rPr>
          <w:rFonts w:cs="Arial"/>
          <w:i/>
          <w:sz w:val="20"/>
          <w:szCs w:val="24"/>
        </w:rPr>
      </w:pPr>
      <w:r w:rsidRPr="004E45BC">
        <w:rPr>
          <w:rFonts w:cs="Arial"/>
          <w:i/>
          <w:sz w:val="20"/>
          <w:szCs w:val="24"/>
        </w:rPr>
        <w:t xml:space="preserve"> </w:t>
      </w:r>
      <w:r w:rsidR="00616BEA" w:rsidRPr="004E45BC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935AB0">
        <w:rPr>
          <w:rFonts w:cs="Arial"/>
          <w:i/>
          <w:sz w:val="20"/>
          <w:szCs w:val="24"/>
        </w:rPr>
        <w:t>2019</w:t>
      </w:r>
      <w:r w:rsidR="00616BEA" w:rsidRPr="004E45BC">
        <w:rPr>
          <w:rFonts w:cs="Arial"/>
          <w:i/>
          <w:sz w:val="20"/>
          <w:szCs w:val="24"/>
        </w:rPr>
        <w:t>г.</w:t>
      </w:r>
    </w:p>
    <w:p w:rsidR="00616BEA" w:rsidRPr="004E45BC" w:rsidRDefault="00616BEA" w:rsidP="00616BEA">
      <w:pPr>
        <w:jc w:val="center"/>
        <w:outlineLvl w:val="0"/>
        <w:rPr>
          <w:rFonts w:cs="Arial"/>
          <w:sz w:val="24"/>
          <w:szCs w:val="24"/>
        </w:rPr>
      </w:pPr>
      <w:r w:rsidRPr="004E45BC">
        <w:rPr>
          <w:rFonts w:cs="Arial"/>
          <w:sz w:val="24"/>
          <w:szCs w:val="24"/>
        </w:rPr>
        <w:t>Рис. 1.</w:t>
      </w:r>
      <w:r w:rsidR="0009426F" w:rsidRPr="004E45BC">
        <w:rPr>
          <w:rFonts w:cs="Arial"/>
          <w:sz w:val="24"/>
          <w:szCs w:val="24"/>
        </w:rPr>
        <w:t>5</w:t>
      </w:r>
      <w:r w:rsidRPr="004E45BC">
        <w:rPr>
          <w:rFonts w:cs="Arial"/>
          <w:sz w:val="24"/>
          <w:szCs w:val="24"/>
        </w:rPr>
        <w:t>. Структура новостроек г. Тюмень по диапазонам цен в разрезе по размеру квартир</w:t>
      </w:r>
    </w:p>
    <w:p w:rsidR="00DE3B39" w:rsidRPr="00BD1315" w:rsidRDefault="00DE3B39" w:rsidP="00103675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BD1315" w:rsidRPr="00BD1315" w:rsidRDefault="00C14E2D" w:rsidP="000B2E34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лидерах по объему предложения по-прежнему остается Тюменская слобода, доля района составляет </w:t>
      </w:r>
      <w:r w:rsidR="00AE6828">
        <w:rPr>
          <w:sz w:val="24"/>
          <w:szCs w:val="24"/>
        </w:rPr>
        <w:t>14,9</w:t>
      </w:r>
      <w:r>
        <w:rPr>
          <w:sz w:val="24"/>
          <w:szCs w:val="24"/>
        </w:rPr>
        <w:t xml:space="preserve">%. На второй месте по объему предложения разместился район </w:t>
      </w:r>
      <w:proofErr w:type="spellStart"/>
      <w:proofErr w:type="gramStart"/>
      <w:r w:rsidR="00AE6828">
        <w:rPr>
          <w:sz w:val="24"/>
          <w:szCs w:val="24"/>
        </w:rPr>
        <w:t>Центр:Студгородок</w:t>
      </w:r>
      <w:proofErr w:type="spellEnd"/>
      <w:proofErr w:type="gramEnd"/>
      <w:r>
        <w:rPr>
          <w:sz w:val="24"/>
          <w:szCs w:val="24"/>
        </w:rPr>
        <w:t xml:space="preserve"> с объемом предложения 9,</w:t>
      </w:r>
      <w:r w:rsidR="00AE6828">
        <w:rPr>
          <w:sz w:val="24"/>
          <w:szCs w:val="24"/>
        </w:rPr>
        <w:t>1</w:t>
      </w:r>
      <w:r>
        <w:rPr>
          <w:sz w:val="24"/>
          <w:szCs w:val="24"/>
        </w:rPr>
        <w:t xml:space="preserve">%. Далее следуют </w:t>
      </w:r>
      <w:r w:rsidR="00E023B7">
        <w:rPr>
          <w:sz w:val="24"/>
          <w:szCs w:val="24"/>
        </w:rPr>
        <w:t xml:space="preserve">Заречный </w:t>
      </w:r>
      <w:proofErr w:type="spellStart"/>
      <w:r w:rsidR="00E023B7">
        <w:rPr>
          <w:sz w:val="24"/>
          <w:szCs w:val="24"/>
        </w:rPr>
        <w:t>мкр</w:t>
      </w:r>
      <w:proofErr w:type="spellEnd"/>
      <w:r w:rsidR="00BD1315" w:rsidRPr="00BD1315">
        <w:rPr>
          <w:sz w:val="24"/>
          <w:szCs w:val="24"/>
        </w:rPr>
        <w:t xml:space="preserve"> (</w:t>
      </w:r>
      <w:r>
        <w:rPr>
          <w:sz w:val="24"/>
          <w:szCs w:val="24"/>
        </w:rPr>
        <w:t>8,</w:t>
      </w:r>
      <w:r w:rsidR="00AE6828">
        <w:rPr>
          <w:sz w:val="24"/>
          <w:szCs w:val="24"/>
        </w:rPr>
        <w:t>9</w:t>
      </w:r>
      <w:r>
        <w:rPr>
          <w:sz w:val="24"/>
          <w:szCs w:val="24"/>
        </w:rPr>
        <w:t>%</w:t>
      </w:r>
      <w:r w:rsidR="00E023B7">
        <w:rPr>
          <w:sz w:val="24"/>
          <w:szCs w:val="24"/>
        </w:rPr>
        <w:t>)</w:t>
      </w:r>
      <w:r w:rsidR="00AE6828">
        <w:rPr>
          <w:sz w:val="24"/>
          <w:szCs w:val="24"/>
        </w:rPr>
        <w:t>, Плеханово (8,7%)</w:t>
      </w:r>
      <w:r w:rsidR="00E023B7">
        <w:rPr>
          <w:sz w:val="24"/>
          <w:szCs w:val="24"/>
        </w:rPr>
        <w:t xml:space="preserve"> и т.д. в порядке убывания.</w:t>
      </w:r>
      <w:r w:rsidR="00AE6828">
        <w:rPr>
          <w:sz w:val="24"/>
          <w:szCs w:val="24"/>
        </w:rPr>
        <w:t xml:space="preserve"> За счет выхода нового объекта в районе Югра, его доля возросла на 4,8% и составила 6,9% от общего объема предложения.</w:t>
      </w:r>
    </w:p>
    <w:p w:rsidR="00A4340A" w:rsidRPr="009819F8" w:rsidRDefault="00AE6828" w:rsidP="00E93602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71FBBA7" wp14:editId="73B38205">
            <wp:extent cx="4257675" cy="5467350"/>
            <wp:effectExtent l="0" t="0" r="0" b="0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3016E" w:rsidRPr="00746C23" w:rsidRDefault="00F3016E" w:rsidP="00F3016E">
      <w:pPr>
        <w:jc w:val="center"/>
        <w:outlineLvl w:val="0"/>
        <w:rPr>
          <w:rFonts w:cs="Arial"/>
          <w:i/>
          <w:sz w:val="20"/>
          <w:szCs w:val="24"/>
        </w:rPr>
      </w:pPr>
      <w:r w:rsidRPr="00746C23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935AB0">
        <w:rPr>
          <w:rFonts w:cs="Arial"/>
          <w:i/>
          <w:sz w:val="20"/>
          <w:szCs w:val="24"/>
        </w:rPr>
        <w:t>2019</w:t>
      </w:r>
      <w:r w:rsidRPr="00746C23">
        <w:rPr>
          <w:rFonts w:cs="Arial"/>
          <w:i/>
          <w:sz w:val="20"/>
          <w:szCs w:val="24"/>
        </w:rPr>
        <w:t>г.</w:t>
      </w:r>
    </w:p>
    <w:p w:rsidR="00F3016E" w:rsidRPr="00AC0EBA" w:rsidRDefault="004032E6" w:rsidP="00492577">
      <w:pPr>
        <w:jc w:val="center"/>
        <w:outlineLvl w:val="0"/>
        <w:rPr>
          <w:rFonts w:cs="Arial"/>
          <w:sz w:val="24"/>
          <w:szCs w:val="24"/>
          <w:highlight w:val="yellow"/>
        </w:rPr>
      </w:pPr>
      <w:r w:rsidRPr="00746C23">
        <w:rPr>
          <w:rFonts w:cs="Arial"/>
          <w:sz w:val="24"/>
          <w:szCs w:val="24"/>
        </w:rPr>
        <w:t>Рис. 1.</w:t>
      </w:r>
      <w:r w:rsidR="0009426F" w:rsidRPr="00746C23">
        <w:rPr>
          <w:rFonts w:cs="Arial"/>
          <w:sz w:val="24"/>
          <w:szCs w:val="24"/>
        </w:rPr>
        <w:t>6</w:t>
      </w:r>
      <w:r w:rsidRPr="00746C23">
        <w:rPr>
          <w:rFonts w:cs="Arial"/>
          <w:sz w:val="24"/>
          <w:szCs w:val="24"/>
        </w:rPr>
        <w:t>. Структура предложений на перв</w:t>
      </w:r>
      <w:r w:rsidR="00492577" w:rsidRPr="00746C23">
        <w:rPr>
          <w:rFonts w:cs="Arial"/>
          <w:sz w:val="24"/>
          <w:szCs w:val="24"/>
        </w:rPr>
        <w:t>ичном рынке г. Тюмени по районам</w:t>
      </w:r>
      <w:r w:rsidR="00F3016E" w:rsidRPr="00AC0EBA">
        <w:rPr>
          <w:rFonts w:cs="Arial"/>
          <w:sz w:val="24"/>
          <w:szCs w:val="24"/>
          <w:highlight w:val="yellow"/>
        </w:rPr>
        <w:br w:type="page"/>
      </w:r>
    </w:p>
    <w:p w:rsidR="00D54C1E" w:rsidRPr="006A77E4" w:rsidRDefault="004032E6" w:rsidP="007E6594">
      <w:pPr>
        <w:pStyle w:val="-1"/>
        <w:numPr>
          <w:ilvl w:val="0"/>
          <w:numId w:val="5"/>
        </w:numPr>
        <w:spacing w:before="0" w:after="120"/>
      </w:pPr>
      <w:r w:rsidRPr="006A77E4">
        <w:rPr>
          <w:rFonts w:asciiTheme="minorHAnsi" w:hAnsiTheme="minorHAnsi"/>
          <w:spacing w:val="0"/>
        </w:rPr>
        <w:lastRenderedPageBreak/>
        <w:t xml:space="preserve">Анализ ценовой ситуации на первичном рынке жилой недвижимости г. Тюмени за </w:t>
      </w:r>
      <w:r w:rsidR="009C2028">
        <w:rPr>
          <w:rFonts w:asciiTheme="minorHAnsi" w:hAnsiTheme="minorHAnsi"/>
          <w:spacing w:val="0"/>
        </w:rPr>
        <w:t>январь</w:t>
      </w:r>
    </w:p>
    <w:p w:rsidR="00650067" w:rsidRDefault="009819F8" w:rsidP="00F17B6B">
      <w:pPr>
        <w:spacing w:after="0" w:line="240" w:lineRule="auto"/>
        <w:ind w:firstLine="567"/>
        <w:jc w:val="both"/>
        <w:rPr>
          <w:sz w:val="24"/>
          <w:szCs w:val="24"/>
        </w:rPr>
      </w:pPr>
      <w:bookmarkStart w:id="2" w:name="OLE_LINK2"/>
      <w:r>
        <w:rPr>
          <w:sz w:val="24"/>
          <w:szCs w:val="24"/>
        </w:rPr>
        <w:t xml:space="preserve">Удельная цена предложения сложилась на уровне </w:t>
      </w:r>
      <w:r w:rsidR="00211096">
        <w:rPr>
          <w:sz w:val="24"/>
          <w:szCs w:val="24"/>
        </w:rPr>
        <w:t>6</w:t>
      </w:r>
      <w:r w:rsidR="00506FFE">
        <w:rPr>
          <w:sz w:val="24"/>
          <w:szCs w:val="24"/>
        </w:rPr>
        <w:t>1992</w:t>
      </w:r>
      <w:r w:rsidR="00211096">
        <w:rPr>
          <w:sz w:val="24"/>
          <w:szCs w:val="24"/>
        </w:rPr>
        <w:t xml:space="preserve"> </w:t>
      </w:r>
      <w:r w:rsidR="00D42489">
        <w:rPr>
          <w:sz w:val="24"/>
          <w:szCs w:val="24"/>
        </w:rPr>
        <w:t>руб./</w:t>
      </w:r>
      <w:proofErr w:type="spellStart"/>
      <w:r w:rsidR="00D42489">
        <w:rPr>
          <w:sz w:val="24"/>
          <w:szCs w:val="24"/>
        </w:rPr>
        <w:t>кв.м</w:t>
      </w:r>
      <w:proofErr w:type="spellEnd"/>
      <w:r w:rsidR="00D42489">
        <w:rPr>
          <w:sz w:val="24"/>
          <w:szCs w:val="24"/>
        </w:rPr>
        <w:t>.</w:t>
      </w:r>
      <w:r w:rsidR="00E30C3C">
        <w:rPr>
          <w:sz w:val="24"/>
          <w:szCs w:val="24"/>
        </w:rPr>
        <w:t xml:space="preserve"> По сравнению с предыдущим месяцем наблюдается </w:t>
      </w:r>
      <w:r w:rsidR="00506FFE">
        <w:rPr>
          <w:sz w:val="24"/>
          <w:szCs w:val="24"/>
        </w:rPr>
        <w:t>повышение на 1,67</w:t>
      </w:r>
      <w:r w:rsidR="00E30C3C">
        <w:rPr>
          <w:sz w:val="24"/>
          <w:szCs w:val="24"/>
        </w:rPr>
        <w:t>%.</w:t>
      </w:r>
      <w:r w:rsidR="00D42489">
        <w:rPr>
          <w:sz w:val="24"/>
          <w:szCs w:val="24"/>
        </w:rPr>
        <w:t xml:space="preserve"> По сравнению с </w:t>
      </w:r>
      <w:r w:rsidR="00211096">
        <w:rPr>
          <w:sz w:val="24"/>
          <w:szCs w:val="24"/>
        </w:rPr>
        <w:t xml:space="preserve">аналогичным периодом прошлого года удельная цена возросла на </w:t>
      </w:r>
      <w:r w:rsidR="00506FFE">
        <w:rPr>
          <w:sz w:val="24"/>
          <w:szCs w:val="24"/>
        </w:rPr>
        <w:t>8,55</w:t>
      </w:r>
      <w:r w:rsidR="00E30C3C">
        <w:rPr>
          <w:sz w:val="24"/>
          <w:szCs w:val="24"/>
        </w:rPr>
        <w:t>%</w:t>
      </w:r>
      <w:r w:rsidR="00D42489">
        <w:rPr>
          <w:sz w:val="24"/>
          <w:szCs w:val="24"/>
        </w:rPr>
        <w:t>.</w:t>
      </w:r>
    </w:p>
    <w:bookmarkEnd w:id="2"/>
    <w:p w:rsidR="009819F8" w:rsidRPr="00650067" w:rsidRDefault="00506FFE" w:rsidP="00F17B6B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F2E391" wp14:editId="6599CE98">
            <wp:extent cx="6248400" cy="3752850"/>
            <wp:effectExtent l="0" t="0" r="0" b="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3016E" w:rsidRPr="006A77E4" w:rsidRDefault="00F3016E" w:rsidP="00485039">
      <w:pPr>
        <w:jc w:val="center"/>
        <w:outlineLvl w:val="0"/>
        <w:rPr>
          <w:rFonts w:cs="Arial"/>
          <w:i/>
          <w:sz w:val="20"/>
          <w:szCs w:val="24"/>
        </w:rPr>
      </w:pPr>
      <w:r w:rsidRPr="006A77E4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935AB0">
        <w:rPr>
          <w:rFonts w:cs="Arial"/>
          <w:i/>
          <w:sz w:val="20"/>
          <w:szCs w:val="24"/>
        </w:rPr>
        <w:t>2019</w:t>
      </w:r>
      <w:r w:rsidRPr="006A77E4">
        <w:rPr>
          <w:rFonts w:cs="Arial"/>
          <w:i/>
          <w:sz w:val="20"/>
          <w:szCs w:val="24"/>
        </w:rPr>
        <w:t>г.</w:t>
      </w:r>
    </w:p>
    <w:p w:rsidR="004032E6" w:rsidRPr="006A77E4" w:rsidRDefault="004032E6" w:rsidP="004032E6">
      <w:pPr>
        <w:jc w:val="center"/>
        <w:outlineLvl w:val="0"/>
        <w:rPr>
          <w:rFonts w:cs="Arial"/>
          <w:sz w:val="24"/>
          <w:szCs w:val="24"/>
        </w:rPr>
      </w:pPr>
      <w:r w:rsidRPr="006A77E4">
        <w:rPr>
          <w:rFonts w:cs="Arial"/>
          <w:sz w:val="24"/>
          <w:szCs w:val="24"/>
        </w:rPr>
        <w:t>Рис. 2.1. Динамика удельной цены предложения на первичном рынке жилья</w:t>
      </w:r>
    </w:p>
    <w:p w:rsidR="009726DF" w:rsidRPr="008A395B" w:rsidRDefault="008A395B" w:rsidP="00EF2AE1">
      <w:pPr>
        <w:spacing w:after="0" w:line="0" w:lineRule="atLeast"/>
        <w:ind w:firstLine="567"/>
        <w:jc w:val="both"/>
        <w:outlineLvl w:val="0"/>
        <w:rPr>
          <w:sz w:val="24"/>
          <w:szCs w:val="24"/>
        </w:rPr>
      </w:pPr>
      <w:r w:rsidRPr="008A395B">
        <w:rPr>
          <w:sz w:val="24"/>
          <w:szCs w:val="24"/>
        </w:rPr>
        <w:t xml:space="preserve">Средняя цена предложения однокомнатных квартир в </w:t>
      </w:r>
      <w:r w:rsidR="00506FFE">
        <w:rPr>
          <w:sz w:val="24"/>
          <w:szCs w:val="24"/>
        </w:rPr>
        <w:t>феврал</w:t>
      </w:r>
      <w:r w:rsidR="00173AF4">
        <w:rPr>
          <w:sz w:val="24"/>
          <w:szCs w:val="24"/>
        </w:rPr>
        <w:t>е</w:t>
      </w:r>
      <w:r w:rsidRPr="008A395B">
        <w:rPr>
          <w:sz w:val="24"/>
          <w:szCs w:val="24"/>
        </w:rPr>
        <w:t xml:space="preserve"> </w:t>
      </w:r>
      <w:r w:rsidR="00935AB0">
        <w:rPr>
          <w:sz w:val="24"/>
          <w:szCs w:val="24"/>
        </w:rPr>
        <w:t>2019</w:t>
      </w:r>
      <w:r w:rsidRPr="008A395B">
        <w:rPr>
          <w:sz w:val="24"/>
          <w:szCs w:val="24"/>
        </w:rPr>
        <w:t xml:space="preserve"> года составила 6</w:t>
      </w:r>
      <w:r w:rsidR="00506FFE">
        <w:rPr>
          <w:sz w:val="24"/>
          <w:szCs w:val="24"/>
        </w:rPr>
        <w:t>1524</w:t>
      </w:r>
      <w:r w:rsidR="00173AF4">
        <w:rPr>
          <w:sz w:val="24"/>
          <w:szCs w:val="24"/>
        </w:rPr>
        <w:t xml:space="preserve"> руб./</w:t>
      </w:r>
      <w:proofErr w:type="spellStart"/>
      <w:proofErr w:type="gramStart"/>
      <w:r w:rsidR="00173AF4">
        <w:rPr>
          <w:sz w:val="24"/>
          <w:szCs w:val="24"/>
        </w:rPr>
        <w:t>кв.м</w:t>
      </w:r>
      <w:proofErr w:type="spellEnd"/>
      <w:proofErr w:type="gramEnd"/>
      <w:r w:rsidR="00173AF4">
        <w:rPr>
          <w:sz w:val="24"/>
          <w:szCs w:val="24"/>
        </w:rPr>
        <w:t>, двухкомнатных – 6</w:t>
      </w:r>
      <w:r w:rsidR="00506FFE">
        <w:rPr>
          <w:sz w:val="24"/>
          <w:szCs w:val="24"/>
        </w:rPr>
        <w:t>1764</w:t>
      </w:r>
      <w:r w:rsidRPr="008A395B">
        <w:rPr>
          <w:sz w:val="24"/>
          <w:szCs w:val="24"/>
        </w:rPr>
        <w:t xml:space="preserve"> руб./</w:t>
      </w:r>
      <w:proofErr w:type="spellStart"/>
      <w:r w:rsidRPr="008A395B">
        <w:rPr>
          <w:sz w:val="24"/>
          <w:szCs w:val="24"/>
        </w:rPr>
        <w:t>кв.м</w:t>
      </w:r>
      <w:proofErr w:type="spellEnd"/>
      <w:r w:rsidRPr="008A395B">
        <w:rPr>
          <w:sz w:val="24"/>
          <w:szCs w:val="24"/>
        </w:rPr>
        <w:t>, трехкомнатных – 6</w:t>
      </w:r>
      <w:r w:rsidR="00506FFE">
        <w:rPr>
          <w:sz w:val="24"/>
          <w:szCs w:val="24"/>
        </w:rPr>
        <w:t>1598</w:t>
      </w:r>
      <w:r w:rsidRPr="008A395B">
        <w:rPr>
          <w:sz w:val="24"/>
          <w:szCs w:val="24"/>
        </w:rPr>
        <w:t xml:space="preserve"> руб./</w:t>
      </w:r>
      <w:proofErr w:type="spellStart"/>
      <w:r w:rsidRPr="008A395B">
        <w:rPr>
          <w:sz w:val="24"/>
          <w:szCs w:val="24"/>
        </w:rPr>
        <w:t>кв.м</w:t>
      </w:r>
      <w:proofErr w:type="spellEnd"/>
      <w:r w:rsidRPr="008A395B">
        <w:rPr>
          <w:sz w:val="24"/>
          <w:szCs w:val="24"/>
        </w:rPr>
        <w:t xml:space="preserve"> и многокомнатных – </w:t>
      </w:r>
      <w:r w:rsidR="00211096">
        <w:rPr>
          <w:sz w:val="24"/>
          <w:szCs w:val="24"/>
        </w:rPr>
        <w:t>6</w:t>
      </w:r>
      <w:r w:rsidR="00173AF4">
        <w:rPr>
          <w:sz w:val="24"/>
          <w:szCs w:val="24"/>
        </w:rPr>
        <w:t>8</w:t>
      </w:r>
      <w:r w:rsidR="00506FFE">
        <w:rPr>
          <w:sz w:val="24"/>
          <w:szCs w:val="24"/>
        </w:rPr>
        <w:t>805</w:t>
      </w:r>
      <w:r w:rsidRPr="008A395B">
        <w:rPr>
          <w:sz w:val="24"/>
          <w:szCs w:val="24"/>
        </w:rPr>
        <w:t xml:space="preserve"> руб./</w:t>
      </w:r>
      <w:proofErr w:type="spellStart"/>
      <w:r w:rsidRPr="008A395B">
        <w:rPr>
          <w:sz w:val="24"/>
          <w:szCs w:val="24"/>
        </w:rPr>
        <w:t>кв.м</w:t>
      </w:r>
      <w:proofErr w:type="spellEnd"/>
      <w:r w:rsidRPr="008A395B">
        <w:rPr>
          <w:sz w:val="24"/>
          <w:szCs w:val="24"/>
        </w:rPr>
        <w:t>.</w:t>
      </w:r>
    </w:p>
    <w:p w:rsidR="001645F9" w:rsidRPr="00AC0EBA" w:rsidRDefault="00506FFE" w:rsidP="00E1503F">
      <w:pPr>
        <w:spacing w:after="0"/>
        <w:ind w:firstLine="567"/>
        <w:jc w:val="center"/>
        <w:outlineLvl w:val="0"/>
        <w:rPr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 wp14:anchorId="6E5638A1" wp14:editId="39B39BB7">
            <wp:extent cx="4638675" cy="266700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96115" w:rsidRPr="006A77E4" w:rsidRDefault="00696115" w:rsidP="00696115">
      <w:pPr>
        <w:jc w:val="center"/>
        <w:outlineLvl w:val="0"/>
        <w:rPr>
          <w:rFonts w:cs="Arial"/>
          <w:i/>
          <w:sz w:val="20"/>
          <w:szCs w:val="24"/>
        </w:rPr>
      </w:pPr>
      <w:r w:rsidRPr="006A77E4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935AB0">
        <w:rPr>
          <w:rFonts w:cs="Arial"/>
          <w:i/>
          <w:sz w:val="20"/>
          <w:szCs w:val="24"/>
        </w:rPr>
        <w:t>2019</w:t>
      </w:r>
      <w:r w:rsidRPr="006A77E4">
        <w:rPr>
          <w:rFonts w:cs="Arial"/>
          <w:i/>
          <w:sz w:val="20"/>
          <w:szCs w:val="24"/>
        </w:rPr>
        <w:t>г.</w:t>
      </w:r>
    </w:p>
    <w:p w:rsidR="004032E6" w:rsidRPr="006A77E4" w:rsidRDefault="004032E6" w:rsidP="004032E6">
      <w:pPr>
        <w:jc w:val="center"/>
        <w:outlineLvl w:val="0"/>
        <w:rPr>
          <w:rFonts w:cs="Arial"/>
          <w:sz w:val="24"/>
          <w:szCs w:val="24"/>
        </w:rPr>
      </w:pPr>
      <w:r w:rsidRPr="006A77E4">
        <w:rPr>
          <w:rFonts w:cs="Arial"/>
          <w:sz w:val="24"/>
          <w:szCs w:val="24"/>
        </w:rPr>
        <w:t>Рис. 2.2. Удельная цена предложения на первичном рынке в разрезе по количеству комнат</w:t>
      </w:r>
    </w:p>
    <w:p w:rsidR="004B3BAD" w:rsidRPr="00327AA5" w:rsidRDefault="00327AA5" w:rsidP="00211096">
      <w:pPr>
        <w:spacing w:after="0" w:line="240" w:lineRule="auto"/>
        <w:ind w:firstLine="567"/>
        <w:jc w:val="both"/>
        <w:rPr>
          <w:sz w:val="24"/>
          <w:szCs w:val="24"/>
        </w:rPr>
      </w:pPr>
      <w:r w:rsidRPr="00327AA5">
        <w:rPr>
          <w:sz w:val="24"/>
          <w:szCs w:val="24"/>
        </w:rPr>
        <w:lastRenderedPageBreak/>
        <w:t>Квартиры в домах класса «эконом» в сре</w:t>
      </w:r>
      <w:r>
        <w:rPr>
          <w:sz w:val="24"/>
          <w:szCs w:val="24"/>
        </w:rPr>
        <w:t xml:space="preserve">днем предлагались за </w:t>
      </w:r>
      <w:r w:rsidRPr="00327AA5">
        <w:rPr>
          <w:sz w:val="24"/>
          <w:szCs w:val="24"/>
        </w:rPr>
        <w:t>5</w:t>
      </w:r>
      <w:r w:rsidR="00506FFE">
        <w:rPr>
          <w:sz w:val="24"/>
          <w:szCs w:val="24"/>
        </w:rPr>
        <w:t>8364</w:t>
      </w:r>
      <w:r w:rsidR="005B4314" w:rsidRPr="00327AA5">
        <w:rPr>
          <w:sz w:val="24"/>
          <w:szCs w:val="24"/>
        </w:rPr>
        <w:t xml:space="preserve"> руб.</w:t>
      </w:r>
      <w:r w:rsidRPr="00327AA5">
        <w:rPr>
          <w:sz w:val="24"/>
          <w:szCs w:val="24"/>
        </w:rPr>
        <w:t>/</w:t>
      </w:r>
      <w:proofErr w:type="spellStart"/>
      <w:proofErr w:type="gramStart"/>
      <w:r w:rsidRPr="00327AA5">
        <w:rPr>
          <w:sz w:val="24"/>
          <w:szCs w:val="24"/>
        </w:rPr>
        <w:t>кв.м</w:t>
      </w:r>
      <w:proofErr w:type="spellEnd"/>
      <w:proofErr w:type="gramEnd"/>
      <w:r w:rsidR="00506FFE">
        <w:rPr>
          <w:sz w:val="24"/>
          <w:szCs w:val="24"/>
        </w:rPr>
        <w:t xml:space="preserve"> </w:t>
      </w:r>
      <w:r w:rsidR="00506FFE">
        <w:rPr>
          <w:sz w:val="24"/>
          <w:szCs w:val="24"/>
        </w:rPr>
        <w:t xml:space="preserve">(↑ </w:t>
      </w:r>
      <w:r w:rsidR="00506FFE">
        <w:rPr>
          <w:sz w:val="24"/>
          <w:szCs w:val="24"/>
        </w:rPr>
        <w:t>2,1</w:t>
      </w:r>
      <w:r w:rsidR="00506FFE">
        <w:rPr>
          <w:sz w:val="24"/>
          <w:szCs w:val="24"/>
        </w:rPr>
        <w:t>% по сравнению с предыдущим периодом)</w:t>
      </w:r>
      <w:r w:rsidR="008C398D" w:rsidRPr="00327AA5">
        <w:rPr>
          <w:sz w:val="24"/>
          <w:szCs w:val="24"/>
        </w:rPr>
        <w:t>,</w:t>
      </w:r>
      <w:r w:rsidR="008C398D" w:rsidRPr="00327AA5">
        <w:rPr>
          <w:sz w:val="24"/>
          <w:szCs w:val="24"/>
        </w:rPr>
        <w:t xml:space="preserve"> комфорт </w:t>
      </w:r>
      <w:r w:rsidR="00632C01" w:rsidRPr="00327AA5">
        <w:rPr>
          <w:sz w:val="24"/>
          <w:szCs w:val="24"/>
        </w:rPr>
        <w:t xml:space="preserve">класса </w:t>
      </w:r>
      <w:r w:rsidR="00DE4C6C" w:rsidRPr="00327AA5">
        <w:rPr>
          <w:sz w:val="24"/>
          <w:szCs w:val="24"/>
        </w:rPr>
        <w:t xml:space="preserve">- </w:t>
      </w:r>
      <w:r w:rsidR="00173AF4">
        <w:rPr>
          <w:sz w:val="24"/>
          <w:szCs w:val="24"/>
        </w:rPr>
        <w:t>70</w:t>
      </w:r>
      <w:r w:rsidR="00506FFE">
        <w:rPr>
          <w:sz w:val="24"/>
          <w:szCs w:val="24"/>
        </w:rPr>
        <w:t>771</w:t>
      </w:r>
      <w:r w:rsidR="00E66BDE" w:rsidRPr="00327AA5">
        <w:rPr>
          <w:sz w:val="24"/>
          <w:szCs w:val="24"/>
        </w:rPr>
        <w:t xml:space="preserve"> руб.</w:t>
      </w:r>
      <w:r w:rsidR="00211096">
        <w:rPr>
          <w:sz w:val="24"/>
          <w:szCs w:val="24"/>
        </w:rPr>
        <w:t xml:space="preserve">/кв. </w:t>
      </w:r>
      <w:r w:rsidR="008C398D" w:rsidRPr="00327AA5">
        <w:rPr>
          <w:sz w:val="24"/>
          <w:szCs w:val="24"/>
        </w:rPr>
        <w:t xml:space="preserve">и </w:t>
      </w:r>
      <w:r w:rsidR="004B3BAD" w:rsidRPr="00327AA5">
        <w:rPr>
          <w:sz w:val="24"/>
          <w:szCs w:val="24"/>
        </w:rPr>
        <w:t>бизнес класс</w:t>
      </w:r>
      <w:r w:rsidR="00421A1E" w:rsidRPr="00327AA5">
        <w:rPr>
          <w:sz w:val="24"/>
          <w:szCs w:val="24"/>
        </w:rPr>
        <w:t>а</w:t>
      </w:r>
      <w:r w:rsidR="004B3BAD" w:rsidRPr="00327AA5">
        <w:rPr>
          <w:sz w:val="24"/>
          <w:szCs w:val="24"/>
        </w:rPr>
        <w:t xml:space="preserve"> </w:t>
      </w:r>
      <w:r w:rsidR="00DE4C6C" w:rsidRPr="00327AA5">
        <w:rPr>
          <w:sz w:val="24"/>
          <w:szCs w:val="24"/>
        </w:rPr>
        <w:t xml:space="preserve">- </w:t>
      </w:r>
      <w:r w:rsidR="00E66BDE" w:rsidRPr="00327AA5">
        <w:rPr>
          <w:sz w:val="24"/>
          <w:szCs w:val="24"/>
        </w:rPr>
        <w:t>10</w:t>
      </w:r>
      <w:r w:rsidR="00173AF4">
        <w:rPr>
          <w:sz w:val="24"/>
          <w:szCs w:val="24"/>
        </w:rPr>
        <w:t>3</w:t>
      </w:r>
      <w:r w:rsidR="00506FFE">
        <w:rPr>
          <w:sz w:val="24"/>
          <w:szCs w:val="24"/>
        </w:rPr>
        <w:t>931</w:t>
      </w:r>
      <w:r w:rsidR="00E66BDE" w:rsidRPr="00327AA5">
        <w:rPr>
          <w:sz w:val="24"/>
          <w:szCs w:val="24"/>
        </w:rPr>
        <w:t xml:space="preserve"> руб</w:t>
      </w:r>
      <w:r w:rsidR="004B3BAD" w:rsidRPr="00327AA5">
        <w:rPr>
          <w:sz w:val="24"/>
          <w:szCs w:val="24"/>
        </w:rPr>
        <w:t>.</w:t>
      </w:r>
      <w:r w:rsidR="00211096">
        <w:rPr>
          <w:sz w:val="24"/>
          <w:szCs w:val="24"/>
        </w:rPr>
        <w:t>/</w:t>
      </w:r>
      <w:proofErr w:type="spellStart"/>
      <w:r w:rsidR="00211096">
        <w:rPr>
          <w:sz w:val="24"/>
          <w:szCs w:val="24"/>
        </w:rPr>
        <w:t>кв.м</w:t>
      </w:r>
      <w:proofErr w:type="spellEnd"/>
    </w:p>
    <w:p w:rsidR="00E1503F" w:rsidRPr="00327AA5" w:rsidRDefault="00506FFE" w:rsidP="006B6926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3F51F8" wp14:editId="0DF39A21">
            <wp:extent cx="4895850" cy="2986088"/>
            <wp:effectExtent l="0" t="0" r="0" b="508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5539E" w:rsidRPr="00327AA5" w:rsidRDefault="0014478C" w:rsidP="003E3E83">
      <w:pPr>
        <w:ind w:firstLine="708"/>
        <w:jc w:val="center"/>
        <w:rPr>
          <w:rFonts w:cs="Arial"/>
          <w:i/>
          <w:sz w:val="20"/>
          <w:szCs w:val="24"/>
        </w:rPr>
      </w:pPr>
      <w:r w:rsidRPr="00327AA5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935AB0">
        <w:rPr>
          <w:rFonts w:cs="Arial"/>
          <w:i/>
          <w:sz w:val="20"/>
          <w:szCs w:val="24"/>
        </w:rPr>
        <w:t>2019</w:t>
      </w:r>
      <w:r w:rsidRPr="00327AA5">
        <w:rPr>
          <w:rFonts w:cs="Arial"/>
          <w:i/>
          <w:sz w:val="20"/>
          <w:szCs w:val="24"/>
        </w:rPr>
        <w:t>г.</w:t>
      </w:r>
    </w:p>
    <w:p w:rsidR="004032E6" w:rsidRPr="00327AA5" w:rsidRDefault="004032E6" w:rsidP="004032E6">
      <w:pPr>
        <w:jc w:val="center"/>
        <w:outlineLvl w:val="0"/>
        <w:rPr>
          <w:rFonts w:cs="Arial"/>
          <w:sz w:val="24"/>
          <w:szCs w:val="24"/>
        </w:rPr>
      </w:pPr>
      <w:r w:rsidRPr="00327AA5">
        <w:rPr>
          <w:rFonts w:cs="Arial"/>
          <w:sz w:val="24"/>
          <w:szCs w:val="24"/>
        </w:rPr>
        <w:t>Рис. 2.3. Удельная цена предложения на первичном рынке в разрезе по классу</w:t>
      </w:r>
    </w:p>
    <w:p w:rsidR="002A11EB" w:rsidRPr="00AC0EBA" w:rsidRDefault="002A11EB" w:rsidP="00E97BC1">
      <w:pPr>
        <w:spacing w:after="0"/>
        <w:ind w:firstLine="567"/>
        <w:jc w:val="both"/>
        <w:outlineLvl w:val="0"/>
        <w:rPr>
          <w:rFonts w:cs="Arial"/>
          <w:sz w:val="24"/>
          <w:szCs w:val="24"/>
          <w:highlight w:val="yellow"/>
        </w:rPr>
      </w:pPr>
    </w:p>
    <w:p w:rsidR="00C067DB" w:rsidRDefault="00D70FEA" w:rsidP="00C067DB">
      <w:pPr>
        <w:spacing w:after="0"/>
        <w:ind w:firstLine="567"/>
        <w:jc w:val="both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В </w:t>
      </w:r>
      <w:r w:rsidR="00506FFE">
        <w:rPr>
          <w:rFonts w:cs="Arial"/>
          <w:sz w:val="24"/>
          <w:szCs w:val="24"/>
        </w:rPr>
        <w:t>феврале</w:t>
      </w:r>
      <w:r>
        <w:rPr>
          <w:rFonts w:cs="Arial"/>
          <w:sz w:val="24"/>
          <w:szCs w:val="24"/>
        </w:rPr>
        <w:t xml:space="preserve"> </w:t>
      </w:r>
      <w:r w:rsidR="00935AB0">
        <w:rPr>
          <w:rFonts w:cs="Arial"/>
          <w:sz w:val="24"/>
          <w:szCs w:val="24"/>
        </w:rPr>
        <w:t>2019</w:t>
      </w:r>
      <w:r>
        <w:rPr>
          <w:rFonts w:cs="Arial"/>
          <w:sz w:val="24"/>
          <w:szCs w:val="24"/>
        </w:rPr>
        <w:t xml:space="preserve"> года наибольшая удельная цена сложилась в районе </w:t>
      </w:r>
      <w:r w:rsidR="00173AF4">
        <w:rPr>
          <w:rFonts w:cs="Arial"/>
          <w:sz w:val="24"/>
          <w:szCs w:val="24"/>
        </w:rPr>
        <w:t>Центр: Драмтеатр</w:t>
      </w:r>
      <w:r w:rsidR="009B76BD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и составила 9</w:t>
      </w:r>
      <w:r w:rsidR="00506FFE">
        <w:rPr>
          <w:rFonts w:cs="Arial"/>
          <w:sz w:val="24"/>
          <w:szCs w:val="24"/>
        </w:rPr>
        <w:t>3133</w:t>
      </w:r>
      <w:r>
        <w:rPr>
          <w:rFonts w:cs="Arial"/>
          <w:sz w:val="24"/>
          <w:szCs w:val="24"/>
        </w:rPr>
        <w:t xml:space="preserve"> руб./</w:t>
      </w:r>
      <w:proofErr w:type="spellStart"/>
      <w:r>
        <w:rPr>
          <w:rFonts w:cs="Arial"/>
          <w:sz w:val="24"/>
          <w:szCs w:val="24"/>
        </w:rPr>
        <w:t>кв.м</w:t>
      </w:r>
      <w:proofErr w:type="spellEnd"/>
      <w:r>
        <w:rPr>
          <w:rFonts w:cs="Arial"/>
          <w:sz w:val="24"/>
          <w:szCs w:val="24"/>
        </w:rPr>
        <w:t xml:space="preserve">. </w:t>
      </w:r>
      <w:r w:rsidR="00173AF4">
        <w:rPr>
          <w:rFonts w:cs="Arial"/>
          <w:sz w:val="24"/>
          <w:szCs w:val="24"/>
        </w:rPr>
        <w:t xml:space="preserve">Далее следует район </w:t>
      </w:r>
      <w:proofErr w:type="spellStart"/>
      <w:r w:rsidR="00173AF4">
        <w:rPr>
          <w:rFonts w:cs="Arial"/>
          <w:sz w:val="24"/>
          <w:szCs w:val="24"/>
        </w:rPr>
        <w:t>Дудерева</w:t>
      </w:r>
      <w:proofErr w:type="spellEnd"/>
      <w:r w:rsidR="00173AF4">
        <w:rPr>
          <w:rFonts w:cs="Arial"/>
          <w:sz w:val="24"/>
          <w:szCs w:val="24"/>
        </w:rPr>
        <w:t>, 9</w:t>
      </w:r>
      <w:r w:rsidR="00506FFE">
        <w:rPr>
          <w:rFonts w:cs="Arial"/>
          <w:sz w:val="24"/>
          <w:szCs w:val="24"/>
        </w:rPr>
        <w:t>0671</w:t>
      </w:r>
      <w:r w:rsidR="00173AF4">
        <w:rPr>
          <w:rFonts w:cs="Arial"/>
          <w:sz w:val="24"/>
          <w:szCs w:val="24"/>
        </w:rPr>
        <w:t xml:space="preserve"> руб./</w:t>
      </w:r>
      <w:proofErr w:type="spellStart"/>
      <w:r w:rsidR="00173AF4">
        <w:rPr>
          <w:rFonts w:cs="Arial"/>
          <w:sz w:val="24"/>
          <w:szCs w:val="24"/>
        </w:rPr>
        <w:t>кв.м</w:t>
      </w:r>
      <w:proofErr w:type="spellEnd"/>
      <w:r w:rsidR="00173AF4">
        <w:rPr>
          <w:rFonts w:cs="Arial"/>
          <w:sz w:val="24"/>
          <w:szCs w:val="24"/>
        </w:rPr>
        <w:t xml:space="preserve">. </w:t>
      </w:r>
      <w:r w:rsidR="00C067DB">
        <w:rPr>
          <w:rFonts w:cs="Arial"/>
          <w:sz w:val="24"/>
          <w:szCs w:val="24"/>
        </w:rPr>
        <w:t>Цена в</w:t>
      </w:r>
      <w:r w:rsidR="00C067DB" w:rsidRPr="009B76BD">
        <w:rPr>
          <w:rFonts w:cs="Arial"/>
          <w:sz w:val="24"/>
          <w:szCs w:val="24"/>
        </w:rPr>
        <w:t xml:space="preserve"> исторической </w:t>
      </w:r>
      <w:r w:rsidR="00C067DB">
        <w:rPr>
          <w:rFonts w:cs="Arial"/>
          <w:sz w:val="24"/>
          <w:szCs w:val="24"/>
        </w:rPr>
        <w:t>части города сложилась на уровне -</w:t>
      </w:r>
      <w:r w:rsidR="00C067DB" w:rsidRPr="009B76BD">
        <w:rPr>
          <w:rFonts w:cs="Arial"/>
          <w:sz w:val="24"/>
          <w:szCs w:val="24"/>
        </w:rPr>
        <w:t xml:space="preserve"> </w:t>
      </w:r>
      <w:r w:rsidR="00892E30">
        <w:rPr>
          <w:rFonts w:cs="Arial"/>
          <w:sz w:val="24"/>
          <w:szCs w:val="24"/>
        </w:rPr>
        <w:t>84127</w:t>
      </w:r>
      <w:r w:rsidR="00C067DB" w:rsidRPr="009B76BD">
        <w:rPr>
          <w:rFonts w:cs="Arial"/>
          <w:sz w:val="24"/>
          <w:szCs w:val="24"/>
        </w:rPr>
        <w:t xml:space="preserve"> руб./</w:t>
      </w:r>
      <w:proofErr w:type="spellStart"/>
      <w:proofErr w:type="gramStart"/>
      <w:r w:rsidR="00C067DB" w:rsidRPr="009B76BD">
        <w:rPr>
          <w:rFonts w:cs="Arial"/>
          <w:sz w:val="24"/>
          <w:szCs w:val="24"/>
        </w:rPr>
        <w:t>кв.м</w:t>
      </w:r>
      <w:proofErr w:type="spellEnd"/>
      <w:proofErr w:type="gramEnd"/>
      <w:r w:rsidR="00C067DB" w:rsidRPr="009B76BD">
        <w:rPr>
          <w:rFonts w:cs="Arial"/>
          <w:sz w:val="24"/>
          <w:szCs w:val="24"/>
        </w:rPr>
        <w:t xml:space="preserve">, </w:t>
      </w:r>
      <w:r w:rsidR="00C067DB">
        <w:rPr>
          <w:rFonts w:cs="Arial"/>
          <w:sz w:val="24"/>
          <w:szCs w:val="24"/>
        </w:rPr>
        <w:t>в</w:t>
      </w:r>
      <w:r w:rsidR="00C067DB" w:rsidRPr="009B76BD">
        <w:rPr>
          <w:rFonts w:cs="Arial"/>
          <w:sz w:val="24"/>
          <w:szCs w:val="24"/>
        </w:rPr>
        <w:t xml:space="preserve"> район</w:t>
      </w:r>
      <w:r w:rsidR="00C067DB">
        <w:rPr>
          <w:rFonts w:cs="Arial"/>
          <w:sz w:val="24"/>
          <w:szCs w:val="24"/>
        </w:rPr>
        <w:t>е</w:t>
      </w:r>
      <w:r w:rsidR="00C067DB" w:rsidRPr="009B76BD">
        <w:rPr>
          <w:rFonts w:cs="Arial"/>
          <w:sz w:val="24"/>
          <w:szCs w:val="24"/>
        </w:rPr>
        <w:t xml:space="preserve"> КПД - 7</w:t>
      </w:r>
      <w:r w:rsidR="00892E30">
        <w:rPr>
          <w:rFonts w:cs="Arial"/>
          <w:sz w:val="24"/>
          <w:szCs w:val="24"/>
        </w:rPr>
        <w:t>8330</w:t>
      </w:r>
      <w:r w:rsidR="00C067DB" w:rsidRPr="009B76BD">
        <w:rPr>
          <w:rFonts w:cs="Arial"/>
          <w:sz w:val="24"/>
          <w:szCs w:val="24"/>
        </w:rPr>
        <w:t xml:space="preserve"> руб./</w:t>
      </w:r>
      <w:proofErr w:type="spellStart"/>
      <w:r w:rsidR="00C067DB" w:rsidRPr="009B76BD">
        <w:rPr>
          <w:rFonts w:cs="Arial"/>
          <w:sz w:val="24"/>
          <w:szCs w:val="24"/>
        </w:rPr>
        <w:t>кв.м</w:t>
      </w:r>
      <w:proofErr w:type="spellEnd"/>
      <w:r w:rsidR="00C067DB" w:rsidRPr="009B76BD">
        <w:rPr>
          <w:rFonts w:cs="Arial"/>
          <w:sz w:val="24"/>
          <w:szCs w:val="24"/>
        </w:rPr>
        <w:t xml:space="preserve"> и т.д. в порядке убывания.</w:t>
      </w:r>
    </w:p>
    <w:p w:rsidR="009B76BD" w:rsidRPr="00AC0EBA" w:rsidRDefault="009B76BD" w:rsidP="00261291">
      <w:pPr>
        <w:spacing w:after="0"/>
        <w:ind w:firstLine="567"/>
        <w:jc w:val="both"/>
        <w:outlineLvl w:val="0"/>
        <w:rPr>
          <w:rFonts w:cs="Arial"/>
          <w:sz w:val="24"/>
          <w:szCs w:val="24"/>
          <w:highlight w:val="yellow"/>
        </w:rPr>
      </w:pPr>
    </w:p>
    <w:p w:rsidR="0041057E" w:rsidRPr="00AC0EBA" w:rsidRDefault="0041057E" w:rsidP="00393B64">
      <w:pPr>
        <w:spacing w:after="0"/>
        <w:ind w:firstLine="567"/>
        <w:jc w:val="both"/>
        <w:outlineLvl w:val="0"/>
        <w:rPr>
          <w:rFonts w:cs="Arial"/>
          <w:sz w:val="24"/>
          <w:szCs w:val="24"/>
          <w:highlight w:val="yellow"/>
        </w:rPr>
      </w:pPr>
    </w:p>
    <w:p w:rsidR="001B1423" w:rsidRPr="00AC0EBA" w:rsidRDefault="00506FFE" w:rsidP="00292384">
      <w:pPr>
        <w:spacing w:after="0"/>
        <w:jc w:val="center"/>
        <w:outlineLvl w:val="0"/>
        <w:rPr>
          <w:rFonts w:cs="Arial"/>
          <w:sz w:val="24"/>
          <w:szCs w:val="24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56B05CC4" wp14:editId="267BD457">
            <wp:extent cx="4419600" cy="5286375"/>
            <wp:effectExtent l="0" t="0" r="0" b="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66CA7" w:rsidRPr="00327AA5" w:rsidRDefault="00566CA7" w:rsidP="00566CA7">
      <w:pPr>
        <w:jc w:val="center"/>
        <w:rPr>
          <w:rFonts w:cs="Arial"/>
          <w:i/>
          <w:sz w:val="20"/>
          <w:szCs w:val="24"/>
        </w:rPr>
      </w:pPr>
      <w:r w:rsidRPr="00327AA5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935AB0">
        <w:rPr>
          <w:rFonts w:cs="Arial"/>
          <w:i/>
          <w:sz w:val="20"/>
          <w:szCs w:val="24"/>
        </w:rPr>
        <w:t>2019</w:t>
      </w:r>
      <w:r w:rsidRPr="00327AA5">
        <w:rPr>
          <w:rFonts w:cs="Arial"/>
          <w:i/>
          <w:sz w:val="20"/>
          <w:szCs w:val="24"/>
        </w:rPr>
        <w:t>г.</w:t>
      </w:r>
    </w:p>
    <w:p w:rsidR="00993B90" w:rsidRPr="00AC0EBA" w:rsidRDefault="004032E6" w:rsidP="00811C46">
      <w:pPr>
        <w:jc w:val="center"/>
        <w:outlineLvl w:val="0"/>
        <w:rPr>
          <w:rFonts w:cs="Arial"/>
          <w:sz w:val="24"/>
          <w:szCs w:val="24"/>
          <w:highlight w:val="yellow"/>
        </w:rPr>
      </w:pPr>
      <w:r w:rsidRPr="00327AA5">
        <w:rPr>
          <w:rFonts w:cs="Arial"/>
          <w:sz w:val="24"/>
          <w:szCs w:val="24"/>
        </w:rPr>
        <w:t>Рис. 2.</w:t>
      </w:r>
      <w:r w:rsidR="00616BEA" w:rsidRPr="00327AA5">
        <w:rPr>
          <w:rFonts w:cs="Arial"/>
          <w:sz w:val="24"/>
          <w:szCs w:val="24"/>
        </w:rPr>
        <w:t>4</w:t>
      </w:r>
      <w:r w:rsidRPr="00327AA5">
        <w:rPr>
          <w:rFonts w:cs="Arial"/>
          <w:sz w:val="24"/>
          <w:szCs w:val="24"/>
        </w:rPr>
        <w:t>. Удельная цена предложений новостроек г. Тюмень в разрезе по районам</w:t>
      </w:r>
      <w:r w:rsidR="00993B90" w:rsidRPr="00AC0EBA">
        <w:rPr>
          <w:sz w:val="24"/>
          <w:szCs w:val="24"/>
          <w:highlight w:val="yellow"/>
          <w:lang w:eastAsia="ru-RU"/>
        </w:rPr>
        <w:br w:type="page"/>
      </w:r>
    </w:p>
    <w:p w:rsidR="000D5BC8" w:rsidRPr="00327AA5" w:rsidRDefault="000D5BC8" w:rsidP="000D5BC8">
      <w:pPr>
        <w:spacing w:after="0"/>
        <w:jc w:val="right"/>
        <w:rPr>
          <w:sz w:val="24"/>
          <w:szCs w:val="24"/>
          <w:lang w:eastAsia="ru-RU"/>
        </w:rPr>
      </w:pPr>
      <w:r w:rsidRPr="00327AA5">
        <w:rPr>
          <w:sz w:val="24"/>
          <w:szCs w:val="24"/>
          <w:lang w:eastAsia="ru-RU"/>
        </w:rPr>
        <w:lastRenderedPageBreak/>
        <w:t>Таблица 2.1</w:t>
      </w:r>
    </w:p>
    <w:p w:rsidR="000D5BC8" w:rsidRPr="00327AA5" w:rsidRDefault="000D5BC8" w:rsidP="00F136C7">
      <w:pPr>
        <w:spacing w:after="0"/>
        <w:jc w:val="center"/>
        <w:rPr>
          <w:sz w:val="24"/>
          <w:szCs w:val="24"/>
          <w:lang w:eastAsia="ru-RU"/>
        </w:rPr>
      </w:pPr>
      <w:r w:rsidRPr="00327AA5">
        <w:rPr>
          <w:sz w:val="24"/>
          <w:szCs w:val="24"/>
          <w:lang w:eastAsia="ru-RU"/>
        </w:rPr>
        <w:t>Удельные цены предложения в разрезе по районам города</w:t>
      </w:r>
    </w:p>
    <w:tbl>
      <w:tblPr>
        <w:tblW w:w="10627" w:type="dxa"/>
        <w:jc w:val="center"/>
        <w:tblCellMar>
          <w:top w:w="15" w:type="dxa"/>
          <w:left w:w="85" w:type="dxa"/>
          <w:bottom w:w="15" w:type="dxa"/>
          <w:right w:w="85" w:type="dxa"/>
        </w:tblCellMar>
        <w:tblLook w:val="04A0" w:firstRow="1" w:lastRow="0" w:firstColumn="1" w:lastColumn="0" w:noHBand="0" w:noVBand="1"/>
      </w:tblPr>
      <w:tblGrid>
        <w:gridCol w:w="3956"/>
        <w:gridCol w:w="1850"/>
        <w:gridCol w:w="1853"/>
        <w:gridCol w:w="1590"/>
        <w:gridCol w:w="1378"/>
      </w:tblGrid>
      <w:tr w:rsidR="00F53ED6" w:rsidRPr="005F49BC" w:rsidTr="001E35AC">
        <w:trPr>
          <w:trHeight w:val="283"/>
          <w:jc w:val="center"/>
        </w:trPr>
        <w:tc>
          <w:tcPr>
            <w:tcW w:w="3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F53ED6" w:rsidRPr="005F49BC" w:rsidRDefault="00F53ED6" w:rsidP="005F49BC">
            <w:pPr>
              <w:spacing w:after="0" w:line="240" w:lineRule="auto"/>
              <w:jc w:val="center"/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</w:pPr>
          </w:p>
          <w:p w:rsidR="00B637A5" w:rsidRPr="005F49BC" w:rsidRDefault="00B637A5" w:rsidP="005F49BC">
            <w:pPr>
              <w:spacing w:after="0" w:line="240" w:lineRule="auto"/>
              <w:jc w:val="center"/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</w:pPr>
            <w:r w:rsidRPr="005F49BC"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>Район</w:t>
            </w:r>
          </w:p>
        </w:tc>
        <w:tc>
          <w:tcPr>
            <w:tcW w:w="3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B637A5" w:rsidRPr="005F49BC" w:rsidRDefault="00B637A5" w:rsidP="005F49BC">
            <w:pPr>
              <w:spacing w:after="0" w:line="240" w:lineRule="auto"/>
              <w:jc w:val="center"/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</w:pPr>
            <w:r w:rsidRPr="005F49BC"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>Удельная цена, руб./</w:t>
            </w:r>
            <w:proofErr w:type="spellStart"/>
            <w:r w:rsidRPr="005F49BC"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>кв.м</w:t>
            </w:r>
            <w:proofErr w:type="spellEnd"/>
          </w:p>
        </w:tc>
        <w:tc>
          <w:tcPr>
            <w:tcW w:w="2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B637A5" w:rsidRPr="005F49BC" w:rsidRDefault="00B637A5" w:rsidP="005F49BC">
            <w:pPr>
              <w:spacing w:after="0" w:line="240" w:lineRule="auto"/>
              <w:jc w:val="center"/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</w:pPr>
            <w:r w:rsidRPr="005F49BC"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>Прирост</w:t>
            </w:r>
          </w:p>
        </w:tc>
      </w:tr>
      <w:tr w:rsidR="00666027" w:rsidRPr="005F49BC" w:rsidTr="001E35AC">
        <w:trPr>
          <w:trHeight w:val="283"/>
          <w:jc w:val="center"/>
        </w:trPr>
        <w:tc>
          <w:tcPr>
            <w:tcW w:w="3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027" w:rsidRPr="005F49BC" w:rsidRDefault="00666027" w:rsidP="005F49BC">
            <w:pPr>
              <w:spacing w:after="0" w:line="240" w:lineRule="auto"/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666027" w:rsidRPr="005F49BC" w:rsidRDefault="00892E30" w:rsidP="00892E30">
            <w:pPr>
              <w:spacing w:after="0" w:line="240" w:lineRule="auto"/>
              <w:jc w:val="center"/>
              <w:rPr>
                <w:rFonts w:eastAsia="Times New Roman" w:cs="Calibri"/>
                <w:b/>
                <w:color w:val="FFFFFF" w:themeColor="background1"/>
                <w:sz w:val="18"/>
                <w:szCs w:val="18"/>
                <w:lang w:eastAsia="ru-RU"/>
              </w:rPr>
            </w:pPr>
            <w:r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>Январь</w:t>
            </w:r>
            <w:r w:rsidR="00327AA5" w:rsidRPr="005F49BC"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 xml:space="preserve"> </w:t>
            </w:r>
            <w:r w:rsidR="00935AB0"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>201</w:t>
            </w:r>
            <w:r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666027" w:rsidRPr="005F49BC" w:rsidRDefault="00892E30" w:rsidP="005F49BC">
            <w:pPr>
              <w:spacing w:after="0" w:line="240" w:lineRule="auto"/>
              <w:jc w:val="center"/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</w:pPr>
            <w:r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>Февраль</w:t>
            </w:r>
            <w:r w:rsidR="001A411F"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 xml:space="preserve"> 2019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666027" w:rsidRPr="005F49BC" w:rsidRDefault="00666027" w:rsidP="005F49BC">
            <w:pPr>
              <w:spacing w:after="0" w:line="240" w:lineRule="auto"/>
              <w:jc w:val="center"/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</w:pPr>
            <w:r w:rsidRPr="005F49BC"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>руб./</w:t>
            </w:r>
            <w:proofErr w:type="spellStart"/>
            <w:r w:rsidRPr="005F49BC"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>кв.м</w:t>
            </w:r>
            <w:proofErr w:type="spellEnd"/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666027" w:rsidRPr="005F49BC" w:rsidRDefault="00666027" w:rsidP="005F49BC">
            <w:pPr>
              <w:spacing w:after="0" w:line="240" w:lineRule="auto"/>
              <w:jc w:val="center"/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</w:pPr>
            <w:r w:rsidRPr="005F49BC"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>%</w:t>
            </w:r>
          </w:p>
        </w:tc>
      </w:tr>
      <w:tr w:rsidR="00892E30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 xml:space="preserve">1-й Заречный </w:t>
            </w:r>
            <w:proofErr w:type="spellStart"/>
            <w:r w:rsidRPr="00892E30">
              <w:rPr>
                <w:rFonts w:cs="Arial"/>
                <w:sz w:val="18"/>
                <w:szCs w:val="18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67572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67640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69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0,1</w:t>
            </w:r>
          </w:p>
        </w:tc>
      </w:tr>
      <w:tr w:rsidR="00892E30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 xml:space="preserve">2-й Заречный </w:t>
            </w:r>
            <w:proofErr w:type="spellStart"/>
            <w:r w:rsidRPr="00892E30">
              <w:rPr>
                <w:rFonts w:cs="Arial"/>
                <w:sz w:val="18"/>
                <w:szCs w:val="18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61724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61905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181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0,3</w:t>
            </w:r>
          </w:p>
        </w:tc>
      </w:tr>
      <w:tr w:rsidR="00892E30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 xml:space="preserve">5-й Заречный </w:t>
            </w:r>
            <w:proofErr w:type="spellStart"/>
            <w:r w:rsidRPr="00892E30">
              <w:rPr>
                <w:rFonts w:cs="Arial"/>
                <w:sz w:val="18"/>
                <w:szCs w:val="18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51405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52361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956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1,9</w:t>
            </w:r>
          </w:p>
        </w:tc>
      </w:tr>
      <w:tr w:rsidR="00892E30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Антипино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47335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48271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937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2,0</w:t>
            </w:r>
          </w:p>
        </w:tc>
      </w:tr>
      <w:tr w:rsidR="00892E30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Ватутина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48953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50108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1155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2,4</w:t>
            </w:r>
          </w:p>
        </w:tc>
      </w:tr>
      <w:tr w:rsidR="00892E30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proofErr w:type="spellStart"/>
            <w:r w:rsidRPr="00892E30">
              <w:rPr>
                <w:rFonts w:cs="Arial"/>
                <w:sz w:val="18"/>
                <w:szCs w:val="18"/>
              </w:rPr>
              <w:t>Войновка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49142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49142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0,0</w:t>
            </w:r>
          </w:p>
        </w:tc>
      </w:tr>
      <w:tr w:rsidR="00892E30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Восточный-2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51175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51301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126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0,2</w:t>
            </w:r>
          </w:p>
        </w:tc>
      </w:tr>
      <w:tr w:rsidR="00892E30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Восточный-3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57980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59416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1436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2,5</w:t>
            </w:r>
          </w:p>
        </w:tc>
      </w:tr>
      <w:tr w:rsidR="00892E30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Дом Обороны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58150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58280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130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0,2</w:t>
            </w:r>
          </w:p>
        </w:tc>
      </w:tr>
      <w:tr w:rsidR="00892E30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ДОК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58693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58866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174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0,3</w:t>
            </w:r>
          </w:p>
        </w:tc>
      </w:tr>
      <w:tr w:rsidR="00892E30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proofErr w:type="spellStart"/>
            <w:r w:rsidRPr="00892E30">
              <w:rPr>
                <w:rFonts w:cs="Arial"/>
                <w:sz w:val="18"/>
                <w:szCs w:val="18"/>
              </w:rPr>
              <w:t>Дударева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91164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90671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-493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-0,5</w:t>
            </w:r>
          </w:p>
        </w:tc>
      </w:tr>
      <w:tr w:rsidR="00892E30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 xml:space="preserve">Европейский </w:t>
            </w:r>
            <w:proofErr w:type="spellStart"/>
            <w:r w:rsidRPr="00892E30">
              <w:rPr>
                <w:rFonts w:cs="Arial"/>
                <w:sz w:val="18"/>
                <w:szCs w:val="18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67646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67826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179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0,3</w:t>
            </w:r>
          </w:p>
        </w:tc>
      </w:tr>
      <w:tr w:rsidR="00892E30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Заречный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71010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71766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756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1,1</w:t>
            </w:r>
          </w:p>
        </w:tc>
      </w:tr>
      <w:tr w:rsidR="00892E30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proofErr w:type="spellStart"/>
            <w:r w:rsidRPr="00892E30">
              <w:rPr>
                <w:rFonts w:cs="Arial"/>
                <w:sz w:val="18"/>
                <w:szCs w:val="18"/>
              </w:rPr>
              <w:t>Княжева</w:t>
            </w:r>
            <w:proofErr w:type="spellEnd"/>
            <w:r w:rsidRPr="00892E30">
              <w:rPr>
                <w:rFonts w:cs="Arial"/>
                <w:sz w:val="18"/>
                <w:szCs w:val="18"/>
              </w:rPr>
              <w:t xml:space="preserve"> д.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59308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59698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389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0,7</w:t>
            </w:r>
          </w:p>
        </w:tc>
      </w:tr>
      <w:tr w:rsidR="00892E30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Маяк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52075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51837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-238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-0,5</w:t>
            </w:r>
          </w:p>
        </w:tc>
      </w:tr>
      <w:tr w:rsidR="00892E30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МЖК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63241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64581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1340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2,1</w:t>
            </w:r>
          </w:p>
        </w:tc>
      </w:tr>
      <w:tr w:rsidR="00892E30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ММС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51534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51507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-26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-0,1</w:t>
            </w:r>
          </w:p>
        </w:tc>
      </w:tr>
      <w:tr w:rsidR="00892E30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Московский тракт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53092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53466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373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0,7</w:t>
            </w:r>
          </w:p>
        </w:tc>
      </w:tr>
      <w:tr w:rsidR="00892E30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 xml:space="preserve">Мыс, </w:t>
            </w:r>
            <w:proofErr w:type="spellStart"/>
            <w:r w:rsidRPr="00892E30">
              <w:rPr>
                <w:rFonts w:cs="Arial"/>
                <w:sz w:val="18"/>
                <w:szCs w:val="18"/>
              </w:rPr>
              <w:t>Тарманы</w:t>
            </w:r>
            <w:proofErr w:type="spellEnd"/>
            <w:r w:rsidRPr="00892E30">
              <w:rPr>
                <w:rFonts w:cs="Arial"/>
                <w:sz w:val="18"/>
                <w:szCs w:val="18"/>
              </w:rPr>
              <w:t xml:space="preserve">, </w:t>
            </w:r>
            <w:proofErr w:type="spellStart"/>
            <w:r w:rsidRPr="00892E30">
              <w:rPr>
                <w:rFonts w:cs="Arial"/>
                <w:sz w:val="18"/>
                <w:szCs w:val="18"/>
              </w:rPr>
              <w:t>Матмассы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58088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58247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159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0,3</w:t>
            </w:r>
          </w:p>
        </w:tc>
      </w:tr>
      <w:tr w:rsidR="00892E30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proofErr w:type="spellStart"/>
            <w:r w:rsidRPr="00892E30">
              <w:rPr>
                <w:rFonts w:cs="Arial"/>
                <w:sz w:val="18"/>
                <w:szCs w:val="18"/>
              </w:rPr>
              <w:t>Ожогина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73885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73690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-196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-0,3</w:t>
            </w:r>
          </w:p>
        </w:tc>
      </w:tr>
      <w:tr w:rsidR="00892E30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Патрушева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50122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49509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-613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-1,2</w:t>
            </w:r>
          </w:p>
        </w:tc>
      </w:tr>
      <w:tr w:rsidR="00892E30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Плеханово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52222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54244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2022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3,9</w:t>
            </w:r>
          </w:p>
        </w:tc>
      </w:tr>
      <w:tr w:rsidR="00892E30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Тюменская слобода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57546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58298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752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1,3</w:t>
            </w:r>
          </w:p>
        </w:tc>
      </w:tr>
      <w:tr w:rsidR="00892E30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 xml:space="preserve">Тюменский </w:t>
            </w:r>
            <w:proofErr w:type="spellStart"/>
            <w:r w:rsidRPr="00892E30">
              <w:rPr>
                <w:rFonts w:cs="Arial"/>
                <w:sz w:val="18"/>
                <w:szCs w:val="18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53771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55171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1400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2,6</w:t>
            </w:r>
          </w:p>
        </w:tc>
      </w:tr>
      <w:tr w:rsidR="00892E30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Центр: Дом печати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72546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72568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22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0,0</w:t>
            </w:r>
          </w:p>
        </w:tc>
      </w:tr>
      <w:tr w:rsidR="00892E30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Центр: Драмтеатр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92439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93133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693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0,8</w:t>
            </w:r>
          </w:p>
        </w:tc>
      </w:tr>
      <w:tr w:rsidR="00892E30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Центр: Исторический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79852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84127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4275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5,4</w:t>
            </w:r>
          </w:p>
        </w:tc>
      </w:tr>
      <w:tr w:rsidR="00892E30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Центр: КПД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75961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78330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2369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3,1</w:t>
            </w:r>
          </w:p>
        </w:tc>
      </w:tr>
      <w:tr w:rsidR="00892E30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Центр: Студгородок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68517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68521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0,0</w:t>
            </w:r>
          </w:p>
        </w:tc>
      </w:tr>
      <w:tr w:rsidR="00892E30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proofErr w:type="spellStart"/>
            <w:r w:rsidRPr="00892E30">
              <w:rPr>
                <w:rFonts w:cs="Arial"/>
                <w:sz w:val="18"/>
                <w:szCs w:val="18"/>
              </w:rPr>
              <w:t>Червишевский</w:t>
            </w:r>
            <w:proofErr w:type="spellEnd"/>
            <w:r w:rsidRPr="00892E30">
              <w:rPr>
                <w:rFonts w:cs="Arial"/>
                <w:sz w:val="18"/>
                <w:szCs w:val="18"/>
              </w:rPr>
              <w:t xml:space="preserve"> тракт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44693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45000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307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0,7</w:t>
            </w:r>
          </w:p>
        </w:tc>
      </w:tr>
      <w:tr w:rsidR="00892E30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Югра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60716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62068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1352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2,2</w:t>
            </w:r>
          </w:p>
        </w:tc>
      </w:tr>
      <w:tr w:rsidR="00892E30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 xml:space="preserve">Южный </w:t>
            </w:r>
            <w:proofErr w:type="spellStart"/>
            <w:r w:rsidRPr="00892E30">
              <w:rPr>
                <w:rFonts w:cs="Arial"/>
                <w:sz w:val="18"/>
                <w:szCs w:val="18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68715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64759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-3957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E30" w:rsidRPr="00892E30" w:rsidRDefault="00892E30" w:rsidP="00892E30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92E30">
              <w:rPr>
                <w:rFonts w:cs="Arial"/>
                <w:sz w:val="18"/>
                <w:szCs w:val="18"/>
              </w:rPr>
              <w:t>-5,8</w:t>
            </w:r>
          </w:p>
        </w:tc>
      </w:tr>
    </w:tbl>
    <w:p w:rsidR="00A663EE" w:rsidRDefault="0085380C" w:rsidP="00595E1D">
      <w:pPr>
        <w:pStyle w:val="a3"/>
        <w:spacing w:after="0" w:line="240" w:lineRule="auto"/>
        <w:jc w:val="both"/>
        <w:rPr>
          <w:rFonts w:ascii="Calibri" w:hAnsi="Calibri" w:cs="Calibri"/>
          <w:sz w:val="20"/>
          <w:szCs w:val="20"/>
          <w:highlight w:val="yellow"/>
        </w:rPr>
      </w:pPr>
      <w:r w:rsidRPr="00AC0EBA">
        <w:rPr>
          <w:rFonts w:ascii="Calibri" w:hAnsi="Calibri" w:cs="Calibri"/>
          <w:sz w:val="20"/>
          <w:szCs w:val="20"/>
          <w:highlight w:val="yellow"/>
        </w:rPr>
        <w:br w:type="page"/>
      </w:r>
      <w:r w:rsidR="0095730A" w:rsidRPr="00AC0EBA">
        <w:rPr>
          <w:noProof/>
          <w:sz w:val="24"/>
          <w:szCs w:val="24"/>
          <w:highlight w:val="yellow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-812800</wp:posOffset>
            </wp:positionV>
            <wp:extent cx="7705621" cy="10898504"/>
            <wp:effectExtent l="0" t="0" r="0" b="0"/>
            <wp:wrapNone/>
            <wp:docPr id="24" name="Рисунок 24" descr="C:\Users\localadmin\Desktop\промо для обз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Desktop\промо для обзоров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621" cy="1089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5E1D">
        <w:rPr>
          <w:noProof/>
          <w:lang w:eastAsia="ru-RU"/>
        </w:rPr>
        <w:t xml:space="preserve"> </w:t>
      </w:r>
    </w:p>
    <w:p w:rsidR="0085380C" w:rsidRPr="00AC0EBA" w:rsidRDefault="0085380C" w:rsidP="00785DED">
      <w:pPr>
        <w:spacing w:after="0" w:line="240" w:lineRule="auto"/>
        <w:jc w:val="center"/>
        <w:rPr>
          <w:rFonts w:ascii="Calibri" w:hAnsi="Calibri" w:cs="Calibri"/>
          <w:sz w:val="20"/>
          <w:szCs w:val="20"/>
          <w:highlight w:val="yellow"/>
        </w:rPr>
      </w:pPr>
    </w:p>
    <w:p w:rsidR="00B637A5" w:rsidRPr="00AC0EBA" w:rsidRDefault="00B637A5">
      <w:pPr>
        <w:rPr>
          <w:rFonts w:cs="Arial"/>
          <w:sz w:val="24"/>
          <w:szCs w:val="24"/>
          <w:highlight w:val="yellow"/>
        </w:rPr>
      </w:pPr>
    </w:p>
    <w:p w:rsidR="00B637A5" w:rsidRPr="00AC0EBA" w:rsidRDefault="00B637A5">
      <w:pPr>
        <w:rPr>
          <w:rFonts w:cs="Arial"/>
          <w:sz w:val="24"/>
          <w:szCs w:val="24"/>
          <w:highlight w:val="yellow"/>
        </w:rPr>
      </w:pPr>
    </w:p>
    <w:p w:rsidR="00B637A5" w:rsidRPr="00AC0EBA" w:rsidRDefault="00B637A5">
      <w:pPr>
        <w:rPr>
          <w:rFonts w:cs="Arial"/>
          <w:sz w:val="24"/>
          <w:szCs w:val="24"/>
          <w:highlight w:val="yellow"/>
        </w:rPr>
      </w:pPr>
    </w:p>
    <w:p w:rsidR="00B637A5" w:rsidRPr="00AC0EBA" w:rsidRDefault="00B637A5">
      <w:pPr>
        <w:rPr>
          <w:rFonts w:cs="Arial"/>
          <w:sz w:val="24"/>
          <w:szCs w:val="24"/>
          <w:highlight w:val="yellow"/>
        </w:rPr>
      </w:pPr>
    </w:p>
    <w:p w:rsidR="00A75A3A" w:rsidRPr="00AC0EBA" w:rsidRDefault="00A75A3A" w:rsidP="00A75A3A">
      <w:pPr>
        <w:spacing w:after="0" w:line="240" w:lineRule="auto"/>
        <w:jc w:val="center"/>
        <w:rPr>
          <w:rFonts w:eastAsia="Times New Roman" w:cs="Arial"/>
          <w:sz w:val="24"/>
          <w:szCs w:val="24"/>
          <w:highlight w:val="yellow"/>
          <w:lang w:eastAsia="ru-RU"/>
        </w:rPr>
        <w:sectPr w:rsidR="00A75A3A" w:rsidRPr="00AC0EBA" w:rsidSect="00D15D72">
          <w:headerReference w:type="default" r:id="rId20"/>
          <w:footerReference w:type="default" r:id="rId21"/>
          <w:footerReference w:type="first" r:id="rId22"/>
          <w:type w:val="continuous"/>
          <w:pgSz w:w="11906" w:h="16838"/>
          <w:pgMar w:top="720" w:right="720" w:bottom="720" w:left="720" w:header="737" w:footer="708" w:gutter="0"/>
          <w:cols w:space="708"/>
          <w:titlePg/>
          <w:docGrid w:linePitch="360"/>
        </w:sectPr>
      </w:pPr>
    </w:p>
    <w:p w:rsidR="00645DC6" w:rsidRPr="00D15D72" w:rsidRDefault="00645DC6" w:rsidP="00D634F3">
      <w:pPr>
        <w:ind w:left="-709"/>
        <w:rPr>
          <w:sz w:val="24"/>
          <w:szCs w:val="24"/>
        </w:rPr>
      </w:pPr>
    </w:p>
    <w:sectPr w:rsidR="00645DC6" w:rsidRPr="00D15D72" w:rsidSect="00D634F3">
      <w:headerReference w:type="default" r:id="rId23"/>
      <w:type w:val="continuous"/>
      <w:pgSz w:w="11906" w:h="16838"/>
      <w:pgMar w:top="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0145" w:rsidRDefault="00560145" w:rsidP="00A46A02">
      <w:pPr>
        <w:spacing w:after="0" w:line="240" w:lineRule="auto"/>
      </w:pPr>
      <w:r>
        <w:separator/>
      </w:r>
    </w:p>
  </w:endnote>
  <w:endnote w:type="continuationSeparator" w:id="0">
    <w:p w:rsidR="00560145" w:rsidRDefault="00560145" w:rsidP="00A46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45273248"/>
      <w:docPartObj>
        <w:docPartGallery w:val="Page Numbers (Bottom of Page)"/>
        <w:docPartUnique/>
      </w:docPartObj>
    </w:sdtPr>
    <w:sdtEndPr/>
    <w:sdtContent>
      <w:p w:rsidR="0077778E" w:rsidRDefault="0077778E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7D92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77778E" w:rsidRDefault="0077778E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778E" w:rsidRDefault="0077778E">
    <w:pPr>
      <w:pStyle w:val="ad"/>
      <w:jc w:val="right"/>
    </w:pPr>
  </w:p>
  <w:p w:rsidR="0077778E" w:rsidRDefault="0077778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0145" w:rsidRDefault="00560145" w:rsidP="00A46A02">
      <w:pPr>
        <w:spacing w:after="0" w:line="240" w:lineRule="auto"/>
      </w:pPr>
      <w:r>
        <w:separator/>
      </w:r>
    </w:p>
  </w:footnote>
  <w:footnote w:type="continuationSeparator" w:id="0">
    <w:p w:rsidR="00560145" w:rsidRDefault="00560145" w:rsidP="00A46A02">
      <w:pPr>
        <w:spacing w:after="0" w:line="240" w:lineRule="auto"/>
      </w:pPr>
      <w:r>
        <w:continuationSeparator/>
      </w:r>
    </w:p>
  </w:footnote>
  <w:footnote w:id="1">
    <w:p w:rsidR="0077778E" w:rsidRPr="00E25809" w:rsidRDefault="0077778E" w:rsidP="00A46A02">
      <w:pPr>
        <w:pStyle w:val="a4"/>
      </w:pPr>
      <w:r>
        <w:rPr>
          <w:rStyle w:val="a6"/>
        </w:rPr>
        <w:footnoteRef/>
      </w:r>
      <w:r w:rsidRPr="007F79D2">
        <w:rPr>
          <w:rFonts w:cstheme="minorHAnsi"/>
          <w:color w:val="000000"/>
          <w:shd w:val="clear" w:color="auto" w:fill="FFFFFF"/>
        </w:rPr>
        <w:t xml:space="preserve">Отчет выполнен в соответствии с методическими рекомендациями по анализу рынка недвижимости Г.М. </w:t>
      </w:r>
      <w:proofErr w:type="spellStart"/>
      <w:r w:rsidRPr="007F79D2">
        <w:rPr>
          <w:rFonts w:cstheme="minorHAnsi"/>
          <w:color w:val="000000"/>
          <w:shd w:val="clear" w:color="auto" w:fill="FFFFFF"/>
        </w:rPr>
        <w:t>Стерника</w:t>
      </w:r>
      <w:proofErr w:type="spellEnd"/>
      <w:r w:rsidRPr="007F79D2">
        <w:rPr>
          <w:rFonts w:cstheme="minorHAnsi"/>
          <w:color w:val="000000"/>
          <w:shd w:val="clear" w:color="auto" w:fill="FFFFFF"/>
        </w:rPr>
        <w:t xml:space="preserve">, принятыми Российской Гильдией </w:t>
      </w:r>
      <w:proofErr w:type="spellStart"/>
      <w:r w:rsidRPr="007F79D2">
        <w:rPr>
          <w:rFonts w:cstheme="minorHAnsi"/>
          <w:color w:val="000000"/>
          <w:shd w:val="clear" w:color="auto" w:fill="FFFFFF"/>
        </w:rPr>
        <w:t>Риэлторов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778E" w:rsidRDefault="0077778E">
    <w:pPr>
      <w:pStyle w:val="ab"/>
      <w:jc w:val="right"/>
    </w:pPr>
  </w:p>
  <w:p w:rsidR="0077778E" w:rsidRDefault="0077778E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778E" w:rsidRDefault="0077778E">
    <w:pPr>
      <w:pStyle w:val="ab"/>
      <w:jc w:val="right"/>
    </w:pPr>
  </w:p>
  <w:p w:rsidR="0077778E" w:rsidRDefault="0077778E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C6034"/>
    <w:multiLevelType w:val="hybridMultilevel"/>
    <w:tmpl w:val="C99C23FA"/>
    <w:lvl w:ilvl="0" w:tplc="0FD0F3F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B4C3D3C"/>
    <w:multiLevelType w:val="hybridMultilevel"/>
    <w:tmpl w:val="E548B37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372E11E9"/>
    <w:multiLevelType w:val="hybridMultilevel"/>
    <w:tmpl w:val="78AA72F8"/>
    <w:lvl w:ilvl="0" w:tplc="E25EF004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61CFC"/>
    <w:multiLevelType w:val="hybridMultilevel"/>
    <w:tmpl w:val="876C993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47EA1288"/>
    <w:multiLevelType w:val="hybridMultilevel"/>
    <w:tmpl w:val="3990B3D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 w15:restartNumberingAfterBreak="0">
    <w:nsid w:val="54C25F61"/>
    <w:multiLevelType w:val="hybridMultilevel"/>
    <w:tmpl w:val="6D166FE0"/>
    <w:lvl w:ilvl="0" w:tplc="08420650">
      <w:start w:val="2"/>
      <w:numFmt w:val="decimal"/>
      <w:lvlText w:val="%1."/>
      <w:lvlJc w:val="left"/>
      <w:pPr>
        <w:ind w:left="786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A02"/>
    <w:rsid w:val="00001094"/>
    <w:rsid w:val="0000183F"/>
    <w:rsid w:val="00001C22"/>
    <w:rsid w:val="00002382"/>
    <w:rsid w:val="00002B7C"/>
    <w:rsid w:val="00004C39"/>
    <w:rsid w:val="00005FD2"/>
    <w:rsid w:val="0000602B"/>
    <w:rsid w:val="00006954"/>
    <w:rsid w:val="000073FD"/>
    <w:rsid w:val="0000763E"/>
    <w:rsid w:val="00012462"/>
    <w:rsid w:val="00012632"/>
    <w:rsid w:val="00012EA1"/>
    <w:rsid w:val="00014EC5"/>
    <w:rsid w:val="0001611D"/>
    <w:rsid w:val="00016521"/>
    <w:rsid w:val="000173ED"/>
    <w:rsid w:val="000231F0"/>
    <w:rsid w:val="00024231"/>
    <w:rsid w:val="00024D1A"/>
    <w:rsid w:val="0002658E"/>
    <w:rsid w:val="00030CB6"/>
    <w:rsid w:val="00032060"/>
    <w:rsid w:val="00032BCE"/>
    <w:rsid w:val="0003322D"/>
    <w:rsid w:val="00033CCA"/>
    <w:rsid w:val="00034E65"/>
    <w:rsid w:val="0003630C"/>
    <w:rsid w:val="00037F38"/>
    <w:rsid w:val="00040035"/>
    <w:rsid w:val="000426BE"/>
    <w:rsid w:val="00045990"/>
    <w:rsid w:val="00050F4A"/>
    <w:rsid w:val="00052E90"/>
    <w:rsid w:val="00054BA8"/>
    <w:rsid w:val="00055D3B"/>
    <w:rsid w:val="000579B9"/>
    <w:rsid w:val="00057D56"/>
    <w:rsid w:val="00062BDC"/>
    <w:rsid w:val="00064482"/>
    <w:rsid w:val="0006490C"/>
    <w:rsid w:val="00070E35"/>
    <w:rsid w:val="00071B83"/>
    <w:rsid w:val="00072D85"/>
    <w:rsid w:val="00076DB5"/>
    <w:rsid w:val="000772F9"/>
    <w:rsid w:val="00080BF5"/>
    <w:rsid w:val="00080EFA"/>
    <w:rsid w:val="00081950"/>
    <w:rsid w:val="00082243"/>
    <w:rsid w:val="0008269C"/>
    <w:rsid w:val="00082E20"/>
    <w:rsid w:val="0008440E"/>
    <w:rsid w:val="00084E8F"/>
    <w:rsid w:val="00084EC9"/>
    <w:rsid w:val="000902EA"/>
    <w:rsid w:val="0009030D"/>
    <w:rsid w:val="00091815"/>
    <w:rsid w:val="0009207F"/>
    <w:rsid w:val="0009426F"/>
    <w:rsid w:val="000946C8"/>
    <w:rsid w:val="000975D5"/>
    <w:rsid w:val="000A142D"/>
    <w:rsid w:val="000A2076"/>
    <w:rsid w:val="000A32D5"/>
    <w:rsid w:val="000A3628"/>
    <w:rsid w:val="000A3BFB"/>
    <w:rsid w:val="000A41AF"/>
    <w:rsid w:val="000A41DE"/>
    <w:rsid w:val="000A50CE"/>
    <w:rsid w:val="000A6A21"/>
    <w:rsid w:val="000A6D1B"/>
    <w:rsid w:val="000B15FC"/>
    <w:rsid w:val="000B237F"/>
    <w:rsid w:val="000B2E34"/>
    <w:rsid w:val="000B2EDB"/>
    <w:rsid w:val="000B3DFB"/>
    <w:rsid w:val="000B43E2"/>
    <w:rsid w:val="000B67E7"/>
    <w:rsid w:val="000B7FBD"/>
    <w:rsid w:val="000C49A7"/>
    <w:rsid w:val="000C6568"/>
    <w:rsid w:val="000D0A0C"/>
    <w:rsid w:val="000D2AAE"/>
    <w:rsid w:val="000D353B"/>
    <w:rsid w:val="000D41AF"/>
    <w:rsid w:val="000D5547"/>
    <w:rsid w:val="000D5BC8"/>
    <w:rsid w:val="000D6401"/>
    <w:rsid w:val="000D7739"/>
    <w:rsid w:val="000D7F13"/>
    <w:rsid w:val="000E0BD6"/>
    <w:rsid w:val="000E1A23"/>
    <w:rsid w:val="000E2FBA"/>
    <w:rsid w:val="000E4447"/>
    <w:rsid w:val="000E5AEF"/>
    <w:rsid w:val="000F067F"/>
    <w:rsid w:val="000F0A28"/>
    <w:rsid w:val="000F77A4"/>
    <w:rsid w:val="00100B06"/>
    <w:rsid w:val="00101757"/>
    <w:rsid w:val="00103675"/>
    <w:rsid w:val="001068FB"/>
    <w:rsid w:val="00106C5D"/>
    <w:rsid w:val="00107199"/>
    <w:rsid w:val="00107AEA"/>
    <w:rsid w:val="00110086"/>
    <w:rsid w:val="00110B1D"/>
    <w:rsid w:val="0011642B"/>
    <w:rsid w:val="0011647E"/>
    <w:rsid w:val="00117A1C"/>
    <w:rsid w:val="00117C1E"/>
    <w:rsid w:val="001211AB"/>
    <w:rsid w:val="0012307F"/>
    <w:rsid w:val="0012369B"/>
    <w:rsid w:val="0012377F"/>
    <w:rsid w:val="00123A8D"/>
    <w:rsid w:val="00125A32"/>
    <w:rsid w:val="001273C3"/>
    <w:rsid w:val="00127FC0"/>
    <w:rsid w:val="00130BE1"/>
    <w:rsid w:val="00130F17"/>
    <w:rsid w:val="0013147D"/>
    <w:rsid w:val="00131970"/>
    <w:rsid w:val="001324F1"/>
    <w:rsid w:val="00132971"/>
    <w:rsid w:val="001334B3"/>
    <w:rsid w:val="00135080"/>
    <w:rsid w:val="00135C9F"/>
    <w:rsid w:val="00137023"/>
    <w:rsid w:val="001376AF"/>
    <w:rsid w:val="00140626"/>
    <w:rsid w:val="00140AD9"/>
    <w:rsid w:val="00142F3A"/>
    <w:rsid w:val="0014478C"/>
    <w:rsid w:val="00145183"/>
    <w:rsid w:val="001457D5"/>
    <w:rsid w:val="001468B6"/>
    <w:rsid w:val="001471EC"/>
    <w:rsid w:val="001472E8"/>
    <w:rsid w:val="00147BF8"/>
    <w:rsid w:val="00147D92"/>
    <w:rsid w:val="001506D8"/>
    <w:rsid w:val="00151BEA"/>
    <w:rsid w:val="00151FC7"/>
    <w:rsid w:val="0016044F"/>
    <w:rsid w:val="00160AC6"/>
    <w:rsid w:val="00161D83"/>
    <w:rsid w:val="00162D55"/>
    <w:rsid w:val="001645F9"/>
    <w:rsid w:val="00164A7F"/>
    <w:rsid w:val="00164FF9"/>
    <w:rsid w:val="001659E3"/>
    <w:rsid w:val="00171065"/>
    <w:rsid w:val="0017279F"/>
    <w:rsid w:val="00173AF4"/>
    <w:rsid w:val="001750AE"/>
    <w:rsid w:val="00183334"/>
    <w:rsid w:val="0018554B"/>
    <w:rsid w:val="00186A25"/>
    <w:rsid w:val="00195038"/>
    <w:rsid w:val="00196134"/>
    <w:rsid w:val="00197F9A"/>
    <w:rsid w:val="001A1F32"/>
    <w:rsid w:val="001A3506"/>
    <w:rsid w:val="001A4040"/>
    <w:rsid w:val="001A411F"/>
    <w:rsid w:val="001A4506"/>
    <w:rsid w:val="001A6878"/>
    <w:rsid w:val="001B1423"/>
    <w:rsid w:val="001B2FDC"/>
    <w:rsid w:val="001B3E10"/>
    <w:rsid w:val="001C27D1"/>
    <w:rsid w:val="001C2BFE"/>
    <w:rsid w:val="001C3166"/>
    <w:rsid w:val="001C43AE"/>
    <w:rsid w:val="001C50A4"/>
    <w:rsid w:val="001D0C0F"/>
    <w:rsid w:val="001D26F0"/>
    <w:rsid w:val="001D2B52"/>
    <w:rsid w:val="001D3D0C"/>
    <w:rsid w:val="001D6EDC"/>
    <w:rsid w:val="001E1AFA"/>
    <w:rsid w:val="001E23DC"/>
    <w:rsid w:val="001E2E55"/>
    <w:rsid w:val="001E343B"/>
    <w:rsid w:val="001E35AC"/>
    <w:rsid w:val="001E5227"/>
    <w:rsid w:val="001E6FFA"/>
    <w:rsid w:val="001F18C3"/>
    <w:rsid w:val="001F35F9"/>
    <w:rsid w:val="001F3D9F"/>
    <w:rsid w:val="001F438B"/>
    <w:rsid w:val="001F48F3"/>
    <w:rsid w:val="0020031E"/>
    <w:rsid w:val="002006E3"/>
    <w:rsid w:val="00201590"/>
    <w:rsid w:val="0020645B"/>
    <w:rsid w:val="002106BF"/>
    <w:rsid w:val="00211096"/>
    <w:rsid w:val="002119C8"/>
    <w:rsid w:val="002129FE"/>
    <w:rsid w:val="002150F6"/>
    <w:rsid w:val="00215444"/>
    <w:rsid w:val="002162D1"/>
    <w:rsid w:val="00216705"/>
    <w:rsid w:val="00216A0A"/>
    <w:rsid w:val="00217051"/>
    <w:rsid w:val="00222B3C"/>
    <w:rsid w:val="00222F41"/>
    <w:rsid w:val="00223BF8"/>
    <w:rsid w:val="00225B86"/>
    <w:rsid w:val="00225EFA"/>
    <w:rsid w:val="00226223"/>
    <w:rsid w:val="00226408"/>
    <w:rsid w:val="00226B67"/>
    <w:rsid w:val="00226F56"/>
    <w:rsid w:val="00227F1C"/>
    <w:rsid w:val="00231F7F"/>
    <w:rsid w:val="002323F2"/>
    <w:rsid w:val="00232525"/>
    <w:rsid w:val="0023512A"/>
    <w:rsid w:val="00235F4A"/>
    <w:rsid w:val="00236D4C"/>
    <w:rsid w:val="00243578"/>
    <w:rsid w:val="00243BC3"/>
    <w:rsid w:val="0024528A"/>
    <w:rsid w:val="00245CB0"/>
    <w:rsid w:val="00245DE2"/>
    <w:rsid w:val="00247408"/>
    <w:rsid w:val="002537DA"/>
    <w:rsid w:val="0025539E"/>
    <w:rsid w:val="00255989"/>
    <w:rsid w:val="00257853"/>
    <w:rsid w:val="002603AC"/>
    <w:rsid w:val="00260DE2"/>
    <w:rsid w:val="00261291"/>
    <w:rsid w:val="00261FDC"/>
    <w:rsid w:val="002620BE"/>
    <w:rsid w:val="00262109"/>
    <w:rsid w:val="00262AF6"/>
    <w:rsid w:val="00265550"/>
    <w:rsid w:val="002665BD"/>
    <w:rsid w:val="00267760"/>
    <w:rsid w:val="0027249D"/>
    <w:rsid w:val="00272E99"/>
    <w:rsid w:val="00273DDD"/>
    <w:rsid w:val="00274345"/>
    <w:rsid w:val="00276C95"/>
    <w:rsid w:val="0027708B"/>
    <w:rsid w:val="00277427"/>
    <w:rsid w:val="002776CF"/>
    <w:rsid w:val="00277791"/>
    <w:rsid w:val="00277A29"/>
    <w:rsid w:val="00280242"/>
    <w:rsid w:val="00283306"/>
    <w:rsid w:val="00283F52"/>
    <w:rsid w:val="00284294"/>
    <w:rsid w:val="0028789A"/>
    <w:rsid w:val="00290DFB"/>
    <w:rsid w:val="00292384"/>
    <w:rsid w:val="002924DF"/>
    <w:rsid w:val="002938E4"/>
    <w:rsid w:val="002950F9"/>
    <w:rsid w:val="002966B9"/>
    <w:rsid w:val="00296F1B"/>
    <w:rsid w:val="002A0335"/>
    <w:rsid w:val="002A11EB"/>
    <w:rsid w:val="002A1AC7"/>
    <w:rsid w:val="002A4195"/>
    <w:rsid w:val="002A4628"/>
    <w:rsid w:val="002A5E54"/>
    <w:rsid w:val="002A768B"/>
    <w:rsid w:val="002A7E7D"/>
    <w:rsid w:val="002B033B"/>
    <w:rsid w:val="002B21CA"/>
    <w:rsid w:val="002B2302"/>
    <w:rsid w:val="002B23F3"/>
    <w:rsid w:val="002B2C96"/>
    <w:rsid w:val="002B725B"/>
    <w:rsid w:val="002B7ABF"/>
    <w:rsid w:val="002C29E1"/>
    <w:rsid w:val="002C34A1"/>
    <w:rsid w:val="002C361A"/>
    <w:rsid w:val="002C512B"/>
    <w:rsid w:val="002C620B"/>
    <w:rsid w:val="002C66A8"/>
    <w:rsid w:val="002C6871"/>
    <w:rsid w:val="002C7798"/>
    <w:rsid w:val="002C7E43"/>
    <w:rsid w:val="002D4922"/>
    <w:rsid w:val="002D5235"/>
    <w:rsid w:val="002D594E"/>
    <w:rsid w:val="002E092A"/>
    <w:rsid w:val="002E2DD6"/>
    <w:rsid w:val="002E58C9"/>
    <w:rsid w:val="002E5EDF"/>
    <w:rsid w:val="002F372D"/>
    <w:rsid w:val="002F3BB6"/>
    <w:rsid w:val="002F551B"/>
    <w:rsid w:val="002F5621"/>
    <w:rsid w:val="002F5C09"/>
    <w:rsid w:val="00302292"/>
    <w:rsid w:val="00302F9D"/>
    <w:rsid w:val="00304C68"/>
    <w:rsid w:val="00304E11"/>
    <w:rsid w:val="003065CE"/>
    <w:rsid w:val="00306F74"/>
    <w:rsid w:val="003072AC"/>
    <w:rsid w:val="00312EF4"/>
    <w:rsid w:val="00313311"/>
    <w:rsid w:val="00315CA5"/>
    <w:rsid w:val="00316890"/>
    <w:rsid w:val="00320324"/>
    <w:rsid w:val="003213D5"/>
    <w:rsid w:val="00321A76"/>
    <w:rsid w:val="0032422F"/>
    <w:rsid w:val="00325F47"/>
    <w:rsid w:val="00327AA5"/>
    <w:rsid w:val="003306C7"/>
    <w:rsid w:val="00334EE4"/>
    <w:rsid w:val="00335F38"/>
    <w:rsid w:val="0033792E"/>
    <w:rsid w:val="00340000"/>
    <w:rsid w:val="00340A7C"/>
    <w:rsid w:val="00341A75"/>
    <w:rsid w:val="00341B7D"/>
    <w:rsid w:val="00342872"/>
    <w:rsid w:val="00342CDB"/>
    <w:rsid w:val="00347E20"/>
    <w:rsid w:val="00350669"/>
    <w:rsid w:val="0035486C"/>
    <w:rsid w:val="00354C87"/>
    <w:rsid w:val="0035523D"/>
    <w:rsid w:val="00355C18"/>
    <w:rsid w:val="00357691"/>
    <w:rsid w:val="00360564"/>
    <w:rsid w:val="00360C00"/>
    <w:rsid w:val="003619F9"/>
    <w:rsid w:val="00363FFC"/>
    <w:rsid w:val="00365730"/>
    <w:rsid w:val="00367449"/>
    <w:rsid w:val="00373D07"/>
    <w:rsid w:val="003753B2"/>
    <w:rsid w:val="00377287"/>
    <w:rsid w:val="003805C9"/>
    <w:rsid w:val="003813AB"/>
    <w:rsid w:val="00383C9A"/>
    <w:rsid w:val="003857D7"/>
    <w:rsid w:val="003862FD"/>
    <w:rsid w:val="0038684E"/>
    <w:rsid w:val="00387DA8"/>
    <w:rsid w:val="00391080"/>
    <w:rsid w:val="0039142F"/>
    <w:rsid w:val="00393B64"/>
    <w:rsid w:val="00394127"/>
    <w:rsid w:val="00397D32"/>
    <w:rsid w:val="003A59CE"/>
    <w:rsid w:val="003B0BFB"/>
    <w:rsid w:val="003B18CB"/>
    <w:rsid w:val="003B1A70"/>
    <w:rsid w:val="003B1CF1"/>
    <w:rsid w:val="003B440E"/>
    <w:rsid w:val="003B4C3C"/>
    <w:rsid w:val="003B4D72"/>
    <w:rsid w:val="003B659C"/>
    <w:rsid w:val="003B6874"/>
    <w:rsid w:val="003B6DF5"/>
    <w:rsid w:val="003C1DD9"/>
    <w:rsid w:val="003C251F"/>
    <w:rsid w:val="003C4C3E"/>
    <w:rsid w:val="003D5B3A"/>
    <w:rsid w:val="003E1885"/>
    <w:rsid w:val="003E1F1D"/>
    <w:rsid w:val="003E21F3"/>
    <w:rsid w:val="003E3263"/>
    <w:rsid w:val="003E3E83"/>
    <w:rsid w:val="003E4E88"/>
    <w:rsid w:val="003E51BD"/>
    <w:rsid w:val="003E5FB2"/>
    <w:rsid w:val="003E7E0C"/>
    <w:rsid w:val="003F09A1"/>
    <w:rsid w:val="003F1DA2"/>
    <w:rsid w:val="003F4E73"/>
    <w:rsid w:val="003F51E7"/>
    <w:rsid w:val="004006E2"/>
    <w:rsid w:val="00402BE5"/>
    <w:rsid w:val="004032A8"/>
    <w:rsid w:val="004032E6"/>
    <w:rsid w:val="0040495A"/>
    <w:rsid w:val="00404BA3"/>
    <w:rsid w:val="0041057E"/>
    <w:rsid w:val="00415BC9"/>
    <w:rsid w:val="0041662D"/>
    <w:rsid w:val="00417FB7"/>
    <w:rsid w:val="00420F45"/>
    <w:rsid w:val="00421A1E"/>
    <w:rsid w:val="00426788"/>
    <w:rsid w:val="00427B9D"/>
    <w:rsid w:val="004301E6"/>
    <w:rsid w:val="004303E8"/>
    <w:rsid w:val="00430A82"/>
    <w:rsid w:val="00431E85"/>
    <w:rsid w:val="00432036"/>
    <w:rsid w:val="004325C3"/>
    <w:rsid w:val="00432F40"/>
    <w:rsid w:val="004335E0"/>
    <w:rsid w:val="00433977"/>
    <w:rsid w:val="0043427D"/>
    <w:rsid w:val="004357CD"/>
    <w:rsid w:val="004374DD"/>
    <w:rsid w:val="00440AFB"/>
    <w:rsid w:val="00441EDE"/>
    <w:rsid w:val="0044272F"/>
    <w:rsid w:val="00442B2D"/>
    <w:rsid w:val="004442FC"/>
    <w:rsid w:val="004460AC"/>
    <w:rsid w:val="00446494"/>
    <w:rsid w:val="0044694F"/>
    <w:rsid w:val="00447938"/>
    <w:rsid w:val="00447C6A"/>
    <w:rsid w:val="0045021B"/>
    <w:rsid w:val="0045059C"/>
    <w:rsid w:val="00450B45"/>
    <w:rsid w:val="004536FF"/>
    <w:rsid w:val="00456B62"/>
    <w:rsid w:val="00456F8B"/>
    <w:rsid w:val="00457477"/>
    <w:rsid w:val="00460F46"/>
    <w:rsid w:val="00461797"/>
    <w:rsid w:val="004617C1"/>
    <w:rsid w:val="00461E12"/>
    <w:rsid w:val="00464A73"/>
    <w:rsid w:val="004656E0"/>
    <w:rsid w:val="00471E99"/>
    <w:rsid w:val="004733F6"/>
    <w:rsid w:val="0048011D"/>
    <w:rsid w:val="00480F31"/>
    <w:rsid w:val="00484875"/>
    <w:rsid w:val="00484CD0"/>
    <w:rsid w:val="00485039"/>
    <w:rsid w:val="0048673B"/>
    <w:rsid w:val="00486B44"/>
    <w:rsid w:val="004872E7"/>
    <w:rsid w:val="00491876"/>
    <w:rsid w:val="00491EDA"/>
    <w:rsid w:val="00492577"/>
    <w:rsid w:val="004945A5"/>
    <w:rsid w:val="004954A0"/>
    <w:rsid w:val="0049674E"/>
    <w:rsid w:val="00497671"/>
    <w:rsid w:val="004A0A53"/>
    <w:rsid w:val="004A204F"/>
    <w:rsid w:val="004A212B"/>
    <w:rsid w:val="004A3010"/>
    <w:rsid w:val="004A380D"/>
    <w:rsid w:val="004A588F"/>
    <w:rsid w:val="004A5E6F"/>
    <w:rsid w:val="004A7750"/>
    <w:rsid w:val="004B02AB"/>
    <w:rsid w:val="004B1D66"/>
    <w:rsid w:val="004B3BAD"/>
    <w:rsid w:val="004B41C9"/>
    <w:rsid w:val="004B7AA5"/>
    <w:rsid w:val="004C0529"/>
    <w:rsid w:val="004C2961"/>
    <w:rsid w:val="004C3046"/>
    <w:rsid w:val="004C3297"/>
    <w:rsid w:val="004C41A7"/>
    <w:rsid w:val="004D1252"/>
    <w:rsid w:val="004D162B"/>
    <w:rsid w:val="004D385A"/>
    <w:rsid w:val="004D4116"/>
    <w:rsid w:val="004E057C"/>
    <w:rsid w:val="004E0D83"/>
    <w:rsid w:val="004E4234"/>
    <w:rsid w:val="004E45BC"/>
    <w:rsid w:val="004E6BE7"/>
    <w:rsid w:val="004E7E99"/>
    <w:rsid w:val="004F0CC4"/>
    <w:rsid w:val="004F17ED"/>
    <w:rsid w:val="004F18C9"/>
    <w:rsid w:val="004F50B6"/>
    <w:rsid w:val="004F5295"/>
    <w:rsid w:val="00500866"/>
    <w:rsid w:val="00500C05"/>
    <w:rsid w:val="0050140C"/>
    <w:rsid w:val="005030DC"/>
    <w:rsid w:val="0050386F"/>
    <w:rsid w:val="00506EF4"/>
    <w:rsid w:val="00506FFE"/>
    <w:rsid w:val="00511A4F"/>
    <w:rsid w:val="005126C0"/>
    <w:rsid w:val="005127E4"/>
    <w:rsid w:val="0051347A"/>
    <w:rsid w:val="005140AF"/>
    <w:rsid w:val="00515ABE"/>
    <w:rsid w:val="005168F9"/>
    <w:rsid w:val="00516BBB"/>
    <w:rsid w:val="00520741"/>
    <w:rsid w:val="00527A81"/>
    <w:rsid w:val="005300B6"/>
    <w:rsid w:val="005337E9"/>
    <w:rsid w:val="00534F55"/>
    <w:rsid w:val="005362D5"/>
    <w:rsid w:val="005364B0"/>
    <w:rsid w:val="00536E74"/>
    <w:rsid w:val="005404FB"/>
    <w:rsid w:val="00540E82"/>
    <w:rsid w:val="00541A95"/>
    <w:rsid w:val="005423A3"/>
    <w:rsid w:val="0054446A"/>
    <w:rsid w:val="0054580E"/>
    <w:rsid w:val="00546E0C"/>
    <w:rsid w:val="005501F9"/>
    <w:rsid w:val="00550D80"/>
    <w:rsid w:val="00551926"/>
    <w:rsid w:val="00554644"/>
    <w:rsid w:val="00554CC4"/>
    <w:rsid w:val="00555BD9"/>
    <w:rsid w:val="005573A8"/>
    <w:rsid w:val="00560145"/>
    <w:rsid w:val="005625FF"/>
    <w:rsid w:val="00562C19"/>
    <w:rsid w:val="00562DF4"/>
    <w:rsid w:val="0056324E"/>
    <w:rsid w:val="00566CA7"/>
    <w:rsid w:val="00567B05"/>
    <w:rsid w:val="00570544"/>
    <w:rsid w:val="00572B14"/>
    <w:rsid w:val="005734E9"/>
    <w:rsid w:val="0057532D"/>
    <w:rsid w:val="0058004C"/>
    <w:rsid w:val="00581478"/>
    <w:rsid w:val="0058227A"/>
    <w:rsid w:val="005841F5"/>
    <w:rsid w:val="0058442F"/>
    <w:rsid w:val="00587B6A"/>
    <w:rsid w:val="00590220"/>
    <w:rsid w:val="005908A9"/>
    <w:rsid w:val="005914B5"/>
    <w:rsid w:val="005945FB"/>
    <w:rsid w:val="00594983"/>
    <w:rsid w:val="00595841"/>
    <w:rsid w:val="00595E1D"/>
    <w:rsid w:val="00596733"/>
    <w:rsid w:val="005A06AA"/>
    <w:rsid w:val="005A19ED"/>
    <w:rsid w:val="005A2355"/>
    <w:rsid w:val="005A4354"/>
    <w:rsid w:val="005A5394"/>
    <w:rsid w:val="005A5B46"/>
    <w:rsid w:val="005A663E"/>
    <w:rsid w:val="005A6C26"/>
    <w:rsid w:val="005A6D22"/>
    <w:rsid w:val="005A7CA4"/>
    <w:rsid w:val="005B0C78"/>
    <w:rsid w:val="005B25D5"/>
    <w:rsid w:val="005B3B6D"/>
    <w:rsid w:val="005B4314"/>
    <w:rsid w:val="005C1536"/>
    <w:rsid w:val="005C1B4A"/>
    <w:rsid w:val="005C2815"/>
    <w:rsid w:val="005C34AB"/>
    <w:rsid w:val="005C3DFD"/>
    <w:rsid w:val="005C5458"/>
    <w:rsid w:val="005C5C8E"/>
    <w:rsid w:val="005C6115"/>
    <w:rsid w:val="005C7D84"/>
    <w:rsid w:val="005D0219"/>
    <w:rsid w:val="005D0DA2"/>
    <w:rsid w:val="005D2EE5"/>
    <w:rsid w:val="005D3E1E"/>
    <w:rsid w:val="005D5B10"/>
    <w:rsid w:val="005D68F7"/>
    <w:rsid w:val="005D7497"/>
    <w:rsid w:val="005E23E5"/>
    <w:rsid w:val="005E5BF1"/>
    <w:rsid w:val="005E7ABE"/>
    <w:rsid w:val="005F11C8"/>
    <w:rsid w:val="005F20EF"/>
    <w:rsid w:val="005F332E"/>
    <w:rsid w:val="005F39F2"/>
    <w:rsid w:val="005F43A6"/>
    <w:rsid w:val="005F49BC"/>
    <w:rsid w:val="005F71D2"/>
    <w:rsid w:val="00605AF5"/>
    <w:rsid w:val="00607127"/>
    <w:rsid w:val="006074D0"/>
    <w:rsid w:val="00607CE2"/>
    <w:rsid w:val="00612300"/>
    <w:rsid w:val="00612D3B"/>
    <w:rsid w:val="00613992"/>
    <w:rsid w:val="00615338"/>
    <w:rsid w:val="00616BEA"/>
    <w:rsid w:val="00617A13"/>
    <w:rsid w:val="006216F9"/>
    <w:rsid w:val="00621CFB"/>
    <w:rsid w:val="00622501"/>
    <w:rsid w:val="006226E8"/>
    <w:rsid w:val="00623A9B"/>
    <w:rsid w:val="006243CD"/>
    <w:rsid w:val="00625BE3"/>
    <w:rsid w:val="006269B3"/>
    <w:rsid w:val="00626E65"/>
    <w:rsid w:val="006275BF"/>
    <w:rsid w:val="00632C01"/>
    <w:rsid w:val="00635A09"/>
    <w:rsid w:val="00636136"/>
    <w:rsid w:val="00640997"/>
    <w:rsid w:val="00640E42"/>
    <w:rsid w:val="00640F24"/>
    <w:rsid w:val="00644279"/>
    <w:rsid w:val="00645DC6"/>
    <w:rsid w:val="00650067"/>
    <w:rsid w:val="0065074B"/>
    <w:rsid w:val="00651120"/>
    <w:rsid w:val="0065190E"/>
    <w:rsid w:val="00652779"/>
    <w:rsid w:val="00656F5C"/>
    <w:rsid w:val="0065755B"/>
    <w:rsid w:val="006578BF"/>
    <w:rsid w:val="006607D3"/>
    <w:rsid w:val="00665A49"/>
    <w:rsid w:val="00666027"/>
    <w:rsid w:val="00666669"/>
    <w:rsid w:val="00667055"/>
    <w:rsid w:val="00667FF8"/>
    <w:rsid w:val="0067355A"/>
    <w:rsid w:val="00673D95"/>
    <w:rsid w:val="00675C58"/>
    <w:rsid w:val="006804B7"/>
    <w:rsid w:val="006815D9"/>
    <w:rsid w:val="00685743"/>
    <w:rsid w:val="00687D47"/>
    <w:rsid w:val="00687EF8"/>
    <w:rsid w:val="00690AC9"/>
    <w:rsid w:val="006913FB"/>
    <w:rsid w:val="00691AA6"/>
    <w:rsid w:val="00692231"/>
    <w:rsid w:val="00693763"/>
    <w:rsid w:val="00694EBC"/>
    <w:rsid w:val="00695599"/>
    <w:rsid w:val="00695F1E"/>
    <w:rsid w:val="00696115"/>
    <w:rsid w:val="00697EC0"/>
    <w:rsid w:val="006A060D"/>
    <w:rsid w:val="006A77C1"/>
    <w:rsid w:val="006A77E4"/>
    <w:rsid w:val="006B0407"/>
    <w:rsid w:val="006B1551"/>
    <w:rsid w:val="006B2059"/>
    <w:rsid w:val="006B35A2"/>
    <w:rsid w:val="006B391C"/>
    <w:rsid w:val="006B5EAA"/>
    <w:rsid w:val="006B6926"/>
    <w:rsid w:val="006C02EA"/>
    <w:rsid w:val="006C1CD6"/>
    <w:rsid w:val="006C305B"/>
    <w:rsid w:val="006C7EAC"/>
    <w:rsid w:val="006D1C10"/>
    <w:rsid w:val="006D3A6A"/>
    <w:rsid w:val="006D488E"/>
    <w:rsid w:val="006D66F5"/>
    <w:rsid w:val="006D6729"/>
    <w:rsid w:val="006D684D"/>
    <w:rsid w:val="006E114A"/>
    <w:rsid w:val="006E2966"/>
    <w:rsid w:val="006E32F9"/>
    <w:rsid w:val="006E68F6"/>
    <w:rsid w:val="006E7F10"/>
    <w:rsid w:val="006F4D57"/>
    <w:rsid w:val="006F583E"/>
    <w:rsid w:val="00700C8E"/>
    <w:rsid w:val="00704245"/>
    <w:rsid w:val="00704A3C"/>
    <w:rsid w:val="00704C03"/>
    <w:rsid w:val="0070534A"/>
    <w:rsid w:val="00705F7C"/>
    <w:rsid w:val="007070FE"/>
    <w:rsid w:val="00707119"/>
    <w:rsid w:val="007073C1"/>
    <w:rsid w:val="00712B3C"/>
    <w:rsid w:val="007137B2"/>
    <w:rsid w:val="007169E4"/>
    <w:rsid w:val="007178FD"/>
    <w:rsid w:val="00720DD4"/>
    <w:rsid w:val="00723129"/>
    <w:rsid w:val="00725FF4"/>
    <w:rsid w:val="007272B1"/>
    <w:rsid w:val="0073357F"/>
    <w:rsid w:val="00733830"/>
    <w:rsid w:val="0073510D"/>
    <w:rsid w:val="00735E09"/>
    <w:rsid w:val="00737980"/>
    <w:rsid w:val="007411EC"/>
    <w:rsid w:val="007414D0"/>
    <w:rsid w:val="0074655E"/>
    <w:rsid w:val="00746C23"/>
    <w:rsid w:val="00750F6D"/>
    <w:rsid w:val="00751523"/>
    <w:rsid w:val="00755D29"/>
    <w:rsid w:val="0075619C"/>
    <w:rsid w:val="0076137D"/>
    <w:rsid w:val="00762632"/>
    <w:rsid w:val="00764876"/>
    <w:rsid w:val="00764D79"/>
    <w:rsid w:val="00765EBB"/>
    <w:rsid w:val="00767C91"/>
    <w:rsid w:val="00771BCA"/>
    <w:rsid w:val="00774F0F"/>
    <w:rsid w:val="00775E9A"/>
    <w:rsid w:val="0077778E"/>
    <w:rsid w:val="0078090A"/>
    <w:rsid w:val="007809C4"/>
    <w:rsid w:val="00783AD2"/>
    <w:rsid w:val="00783D01"/>
    <w:rsid w:val="00785333"/>
    <w:rsid w:val="00785DED"/>
    <w:rsid w:val="0078612C"/>
    <w:rsid w:val="007872AD"/>
    <w:rsid w:val="00790DD2"/>
    <w:rsid w:val="00791D0E"/>
    <w:rsid w:val="00793EE0"/>
    <w:rsid w:val="007A092F"/>
    <w:rsid w:val="007A0993"/>
    <w:rsid w:val="007A0D52"/>
    <w:rsid w:val="007A3C07"/>
    <w:rsid w:val="007A418A"/>
    <w:rsid w:val="007A47B5"/>
    <w:rsid w:val="007A5062"/>
    <w:rsid w:val="007A571E"/>
    <w:rsid w:val="007A60AF"/>
    <w:rsid w:val="007A61D9"/>
    <w:rsid w:val="007B1679"/>
    <w:rsid w:val="007B1EEA"/>
    <w:rsid w:val="007B232C"/>
    <w:rsid w:val="007B406B"/>
    <w:rsid w:val="007B4F9C"/>
    <w:rsid w:val="007B7A01"/>
    <w:rsid w:val="007C034A"/>
    <w:rsid w:val="007C116D"/>
    <w:rsid w:val="007C2328"/>
    <w:rsid w:val="007C2DE0"/>
    <w:rsid w:val="007C2FC6"/>
    <w:rsid w:val="007C3883"/>
    <w:rsid w:val="007C4135"/>
    <w:rsid w:val="007C62A3"/>
    <w:rsid w:val="007C655A"/>
    <w:rsid w:val="007C665B"/>
    <w:rsid w:val="007C6C7D"/>
    <w:rsid w:val="007C7210"/>
    <w:rsid w:val="007D2AB4"/>
    <w:rsid w:val="007D4EAD"/>
    <w:rsid w:val="007D67FE"/>
    <w:rsid w:val="007D6A08"/>
    <w:rsid w:val="007E0872"/>
    <w:rsid w:val="007E2F3F"/>
    <w:rsid w:val="007E330C"/>
    <w:rsid w:val="007E5213"/>
    <w:rsid w:val="007E6594"/>
    <w:rsid w:val="007E65C8"/>
    <w:rsid w:val="007E751E"/>
    <w:rsid w:val="007F58F4"/>
    <w:rsid w:val="007F79D2"/>
    <w:rsid w:val="007F79FA"/>
    <w:rsid w:val="007F7F54"/>
    <w:rsid w:val="008000B3"/>
    <w:rsid w:val="008016AE"/>
    <w:rsid w:val="00803C13"/>
    <w:rsid w:val="00804BF2"/>
    <w:rsid w:val="00805485"/>
    <w:rsid w:val="0080646F"/>
    <w:rsid w:val="008067E7"/>
    <w:rsid w:val="0080798B"/>
    <w:rsid w:val="00810762"/>
    <w:rsid w:val="00811BE9"/>
    <w:rsid w:val="00811C46"/>
    <w:rsid w:val="00815D60"/>
    <w:rsid w:val="00816C65"/>
    <w:rsid w:val="0081709F"/>
    <w:rsid w:val="00817F25"/>
    <w:rsid w:val="00822406"/>
    <w:rsid w:val="00822E2A"/>
    <w:rsid w:val="00822FD8"/>
    <w:rsid w:val="00823283"/>
    <w:rsid w:val="008232A7"/>
    <w:rsid w:val="008234AF"/>
    <w:rsid w:val="00823934"/>
    <w:rsid w:val="0082447B"/>
    <w:rsid w:val="00824854"/>
    <w:rsid w:val="00825F4A"/>
    <w:rsid w:val="00827040"/>
    <w:rsid w:val="008332B0"/>
    <w:rsid w:val="00834DAE"/>
    <w:rsid w:val="0083569D"/>
    <w:rsid w:val="00837A8C"/>
    <w:rsid w:val="00837B73"/>
    <w:rsid w:val="0084173B"/>
    <w:rsid w:val="00843E7B"/>
    <w:rsid w:val="0084437F"/>
    <w:rsid w:val="00844A6A"/>
    <w:rsid w:val="00845FF6"/>
    <w:rsid w:val="00847FA2"/>
    <w:rsid w:val="00853738"/>
    <w:rsid w:val="0085380C"/>
    <w:rsid w:val="00855727"/>
    <w:rsid w:val="00855F9A"/>
    <w:rsid w:val="00860782"/>
    <w:rsid w:val="00864F1A"/>
    <w:rsid w:val="0086568D"/>
    <w:rsid w:val="00872840"/>
    <w:rsid w:val="00873837"/>
    <w:rsid w:val="0087792E"/>
    <w:rsid w:val="00877DF1"/>
    <w:rsid w:val="0088186E"/>
    <w:rsid w:val="008818FB"/>
    <w:rsid w:val="00881C72"/>
    <w:rsid w:val="00887050"/>
    <w:rsid w:val="008901A8"/>
    <w:rsid w:val="00892E30"/>
    <w:rsid w:val="00894479"/>
    <w:rsid w:val="00895B42"/>
    <w:rsid w:val="00897419"/>
    <w:rsid w:val="008A0244"/>
    <w:rsid w:val="008A0D7A"/>
    <w:rsid w:val="008A159D"/>
    <w:rsid w:val="008A19B5"/>
    <w:rsid w:val="008A395B"/>
    <w:rsid w:val="008A612B"/>
    <w:rsid w:val="008A6BF9"/>
    <w:rsid w:val="008A7DB1"/>
    <w:rsid w:val="008B0365"/>
    <w:rsid w:val="008B0475"/>
    <w:rsid w:val="008B14DD"/>
    <w:rsid w:val="008B42AC"/>
    <w:rsid w:val="008B60E5"/>
    <w:rsid w:val="008B7149"/>
    <w:rsid w:val="008B76B7"/>
    <w:rsid w:val="008C036A"/>
    <w:rsid w:val="008C10E7"/>
    <w:rsid w:val="008C2C41"/>
    <w:rsid w:val="008C398D"/>
    <w:rsid w:val="008C3A79"/>
    <w:rsid w:val="008C6080"/>
    <w:rsid w:val="008C621B"/>
    <w:rsid w:val="008C6C75"/>
    <w:rsid w:val="008D10B0"/>
    <w:rsid w:val="008D172F"/>
    <w:rsid w:val="008D221E"/>
    <w:rsid w:val="008D2682"/>
    <w:rsid w:val="008D27E8"/>
    <w:rsid w:val="008D28BD"/>
    <w:rsid w:val="008D2C8F"/>
    <w:rsid w:val="008D3AC0"/>
    <w:rsid w:val="008D5CD5"/>
    <w:rsid w:val="008D6515"/>
    <w:rsid w:val="008E0985"/>
    <w:rsid w:val="008E1650"/>
    <w:rsid w:val="008E1E4D"/>
    <w:rsid w:val="008E2009"/>
    <w:rsid w:val="008E2AFF"/>
    <w:rsid w:val="008E2B67"/>
    <w:rsid w:val="008E4367"/>
    <w:rsid w:val="008E5FAF"/>
    <w:rsid w:val="008F4CA2"/>
    <w:rsid w:val="008F5131"/>
    <w:rsid w:val="008F5DCD"/>
    <w:rsid w:val="00900E86"/>
    <w:rsid w:val="00901583"/>
    <w:rsid w:val="00902801"/>
    <w:rsid w:val="00902FD7"/>
    <w:rsid w:val="009077F5"/>
    <w:rsid w:val="009106A0"/>
    <w:rsid w:val="00911C1F"/>
    <w:rsid w:val="00913B3A"/>
    <w:rsid w:val="00913D00"/>
    <w:rsid w:val="00914F65"/>
    <w:rsid w:val="009153E7"/>
    <w:rsid w:val="00917518"/>
    <w:rsid w:val="009241AF"/>
    <w:rsid w:val="00925044"/>
    <w:rsid w:val="00925432"/>
    <w:rsid w:val="0092645E"/>
    <w:rsid w:val="009274A9"/>
    <w:rsid w:val="0092796B"/>
    <w:rsid w:val="00930E53"/>
    <w:rsid w:val="00930F2D"/>
    <w:rsid w:val="00931799"/>
    <w:rsid w:val="00934564"/>
    <w:rsid w:val="00934B34"/>
    <w:rsid w:val="00935AB0"/>
    <w:rsid w:val="009367AB"/>
    <w:rsid w:val="00940530"/>
    <w:rsid w:val="009413F3"/>
    <w:rsid w:val="00942379"/>
    <w:rsid w:val="009445BC"/>
    <w:rsid w:val="00944C01"/>
    <w:rsid w:val="00947DD0"/>
    <w:rsid w:val="009510C0"/>
    <w:rsid w:val="00951FFB"/>
    <w:rsid w:val="00952025"/>
    <w:rsid w:val="00952254"/>
    <w:rsid w:val="00952735"/>
    <w:rsid w:val="00954B35"/>
    <w:rsid w:val="00955260"/>
    <w:rsid w:val="009553E3"/>
    <w:rsid w:val="0095730A"/>
    <w:rsid w:val="00957D59"/>
    <w:rsid w:val="00962506"/>
    <w:rsid w:val="00963B64"/>
    <w:rsid w:val="0097133E"/>
    <w:rsid w:val="009715B9"/>
    <w:rsid w:val="00971EDD"/>
    <w:rsid w:val="009726DF"/>
    <w:rsid w:val="009727D5"/>
    <w:rsid w:val="00972EB5"/>
    <w:rsid w:val="00973BCC"/>
    <w:rsid w:val="00974369"/>
    <w:rsid w:val="00974CAB"/>
    <w:rsid w:val="00975E64"/>
    <w:rsid w:val="00975FC7"/>
    <w:rsid w:val="00976D88"/>
    <w:rsid w:val="00976EAD"/>
    <w:rsid w:val="00977793"/>
    <w:rsid w:val="00977DFD"/>
    <w:rsid w:val="00981098"/>
    <w:rsid w:val="009819F8"/>
    <w:rsid w:val="00982051"/>
    <w:rsid w:val="0098287C"/>
    <w:rsid w:val="009830E4"/>
    <w:rsid w:val="00983853"/>
    <w:rsid w:val="00984579"/>
    <w:rsid w:val="009848FB"/>
    <w:rsid w:val="009857D7"/>
    <w:rsid w:val="00985B1C"/>
    <w:rsid w:val="00986D81"/>
    <w:rsid w:val="00990817"/>
    <w:rsid w:val="009911DC"/>
    <w:rsid w:val="00991D78"/>
    <w:rsid w:val="00993AC5"/>
    <w:rsid w:val="00993B90"/>
    <w:rsid w:val="009956CF"/>
    <w:rsid w:val="0099690B"/>
    <w:rsid w:val="009A0D0B"/>
    <w:rsid w:val="009A1AEA"/>
    <w:rsid w:val="009A2290"/>
    <w:rsid w:val="009B095C"/>
    <w:rsid w:val="009B2A80"/>
    <w:rsid w:val="009B4B61"/>
    <w:rsid w:val="009B70B3"/>
    <w:rsid w:val="009B76BD"/>
    <w:rsid w:val="009B79A7"/>
    <w:rsid w:val="009C2028"/>
    <w:rsid w:val="009C51D7"/>
    <w:rsid w:val="009D19A0"/>
    <w:rsid w:val="009D344A"/>
    <w:rsid w:val="009D475B"/>
    <w:rsid w:val="009D6567"/>
    <w:rsid w:val="009D68A2"/>
    <w:rsid w:val="009E0185"/>
    <w:rsid w:val="009E2995"/>
    <w:rsid w:val="009E45AD"/>
    <w:rsid w:val="009E5F37"/>
    <w:rsid w:val="009E61D6"/>
    <w:rsid w:val="009E728F"/>
    <w:rsid w:val="009E75DE"/>
    <w:rsid w:val="009F1B6C"/>
    <w:rsid w:val="009F1C76"/>
    <w:rsid w:val="009F27F9"/>
    <w:rsid w:val="009F571C"/>
    <w:rsid w:val="009F5F9F"/>
    <w:rsid w:val="009F7338"/>
    <w:rsid w:val="00A0019D"/>
    <w:rsid w:val="00A01ADE"/>
    <w:rsid w:val="00A01D33"/>
    <w:rsid w:val="00A05778"/>
    <w:rsid w:val="00A12F4E"/>
    <w:rsid w:val="00A1384F"/>
    <w:rsid w:val="00A1533C"/>
    <w:rsid w:val="00A21AB4"/>
    <w:rsid w:val="00A227F1"/>
    <w:rsid w:val="00A23620"/>
    <w:rsid w:val="00A24E90"/>
    <w:rsid w:val="00A258A1"/>
    <w:rsid w:val="00A30047"/>
    <w:rsid w:val="00A3029D"/>
    <w:rsid w:val="00A3065F"/>
    <w:rsid w:val="00A37FBC"/>
    <w:rsid w:val="00A40EA6"/>
    <w:rsid w:val="00A421E0"/>
    <w:rsid w:val="00A4340A"/>
    <w:rsid w:val="00A468AC"/>
    <w:rsid w:val="00A46A02"/>
    <w:rsid w:val="00A47745"/>
    <w:rsid w:val="00A5174B"/>
    <w:rsid w:val="00A53B75"/>
    <w:rsid w:val="00A54734"/>
    <w:rsid w:val="00A548E1"/>
    <w:rsid w:val="00A551B8"/>
    <w:rsid w:val="00A55747"/>
    <w:rsid w:val="00A607CA"/>
    <w:rsid w:val="00A60D6B"/>
    <w:rsid w:val="00A61D8D"/>
    <w:rsid w:val="00A65F1C"/>
    <w:rsid w:val="00A663EE"/>
    <w:rsid w:val="00A667B6"/>
    <w:rsid w:val="00A66D46"/>
    <w:rsid w:val="00A732EE"/>
    <w:rsid w:val="00A74031"/>
    <w:rsid w:val="00A75A3A"/>
    <w:rsid w:val="00A76392"/>
    <w:rsid w:val="00A76899"/>
    <w:rsid w:val="00A82B9B"/>
    <w:rsid w:val="00A82C48"/>
    <w:rsid w:val="00A839B3"/>
    <w:rsid w:val="00A86231"/>
    <w:rsid w:val="00A934A5"/>
    <w:rsid w:val="00A974D8"/>
    <w:rsid w:val="00A97E47"/>
    <w:rsid w:val="00AA0708"/>
    <w:rsid w:val="00AA14C7"/>
    <w:rsid w:val="00AA273C"/>
    <w:rsid w:val="00AA40CD"/>
    <w:rsid w:val="00AA439A"/>
    <w:rsid w:val="00AB306E"/>
    <w:rsid w:val="00AB4841"/>
    <w:rsid w:val="00AB4AA9"/>
    <w:rsid w:val="00AB4FCB"/>
    <w:rsid w:val="00AB5350"/>
    <w:rsid w:val="00AC0471"/>
    <w:rsid w:val="00AC0EBA"/>
    <w:rsid w:val="00AC234D"/>
    <w:rsid w:val="00AC271E"/>
    <w:rsid w:val="00AC2B5F"/>
    <w:rsid w:val="00AC330B"/>
    <w:rsid w:val="00AC3826"/>
    <w:rsid w:val="00AC4804"/>
    <w:rsid w:val="00AC4BB9"/>
    <w:rsid w:val="00AD0B5B"/>
    <w:rsid w:val="00AD18FD"/>
    <w:rsid w:val="00AD49A0"/>
    <w:rsid w:val="00AE3FA9"/>
    <w:rsid w:val="00AE4033"/>
    <w:rsid w:val="00AE662B"/>
    <w:rsid w:val="00AE6828"/>
    <w:rsid w:val="00AF4D6D"/>
    <w:rsid w:val="00AF5A94"/>
    <w:rsid w:val="00AF5FBD"/>
    <w:rsid w:val="00B03285"/>
    <w:rsid w:val="00B12714"/>
    <w:rsid w:val="00B13760"/>
    <w:rsid w:val="00B1593A"/>
    <w:rsid w:val="00B178E4"/>
    <w:rsid w:val="00B20E06"/>
    <w:rsid w:val="00B21014"/>
    <w:rsid w:val="00B21CE3"/>
    <w:rsid w:val="00B23338"/>
    <w:rsid w:val="00B262C9"/>
    <w:rsid w:val="00B2657B"/>
    <w:rsid w:val="00B31C5D"/>
    <w:rsid w:val="00B3292E"/>
    <w:rsid w:val="00B32A5F"/>
    <w:rsid w:val="00B3579A"/>
    <w:rsid w:val="00B35B7C"/>
    <w:rsid w:val="00B35D37"/>
    <w:rsid w:val="00B40B33"/>
    <w:rsid w:val="00B41899"/>
    <w:rsid w:val="00B42EF4"/>
    <w:rsid w:val="00B434A7"/>
    <w:rsid w:val="00B438B8"/>
    <w:rsid w:val="00B46466"/>
    <w:rsid w:val="00B47B37"/>
    <w:rsid w:val="00B5183B"/>
    <w:rsid w:val="00B5349A"/>
    <w:rsid w:val="00B538FE"/>
    <w:rsid w:val="00B53CFF"/>
    <w:rsid w:val="00B55BDC"/>
    <w:rsid w:val="00B56A4B"/>
    <w:rsid w:val="00B609F1"/>
    <w:rsid w:val="00B612AA"/>
    <w:rsid w:val="00B61F78"/>
    <w:rsid w:val="00B637A5"/>
    <w:rsid w:val="00B647E3"/>
    <w:rsid w:val="00B679A6"/>
    <w:rsid w:val="00B70B2E"/>
    <w:rsid w:val="00B70E4F"/>
    <w:rsid w:val="00B71C58"/>
    <w:rsid w:val="00B724FE"/>
    <w:rsid w:val="00B73B10"/>
    <w:rsid w:val="00B73F75"/>
    <w:rsid w:val="00B74729"/>
    <w:rsid w:val="00B759FE"/>
    <w:rsid w:val="00B75A10"/>
    <w:rsid w:val="00B773A0"/>
    <w:rsid w:val="00B80350"/>
    <w:rsid w:val="00B841F6"/>
    <w:rsid w:val="00B86742"/>
    <w:rsid w:val="00B872DD"/>
    <w:rsid w:val="00B87806"/>
    <w:rsid w:val="00B91671"/>
    <w:rsid w:val="00B91C97"/>
    <w:rsid w:val="00B938D5"/>
    <w:rsid w:val="00B93CE3"/>
    <w:rsid w:val="00B9522A"/>
    <w:rsid w:val="00B9565B"/>
    <w:rsid w:val="00BA09AA"/>
    <w:rsid w:val="00BA2F64"/>
    <w:rsid w:val="00BA3D89"/>
    <w:rsid w:val="00BA4720"/>
    <w:rsid w:val="00BA5B74"/>
    <w:rsid w:val="00BA5DC1"/>
    <w:rsid w:val="00BB5EC1"/>
    <w:rsid w:val="00BB6178"/>
    <w:rsid w:val="00BB73F2"/>
    <w:rsid w:val="00BC0BFB"/>
    <w:rsid w:val="00BC0D6B"/>
    <w:rsid w:val="00BC2176"/>
    <w:rsid w:val="00BC3810"/>
    <w:rsid w:val="00BC4BB9"/>
    <w:rsid w:val="00BD0089"/>
    <w:rsid w:val="00BD0ABD"/>
    <w:rsid w:val="00BD0CFE"/>
    <w:rsid w:val="00BD1315"/>
    <w:rsid w:val="00BD1599"/>
    <w:rsid w:val="00BD288F"/>
    <w:rsid w:val="00BD36BB"/>
    <w:rsid w:val="00BD37B4"/>
    <w:rsid w:val="00BD3E18"/>
    <w:rsid w:val="00BD4817"/>
    <w:rsid w:val="00BD49FC"/>
    <w:rsid w:val="00BE075A"/>
    <w:rsid w:val="00BE2386"/>
    <w:rsid w:val="00BE2693"/>
    <w:rsid w:val="00BE3F94"/>
    <w:rsid w:val="00BE637F"/>
    <w:rsid w:val="00BF0CFE"/>
    <w:rsid w:val="00BF3052"/>
    <w:rsid w:val="00BF4A48"/>
    <w:rsid w:val="00BF4ECF"/>
    <w:rsid w:val="00BF7770"/>
    <w:rsid w:val="00C0048C"/>
    <w:rsid w:val="00C00758"/>
    <w:rsid w:val="00C00ABA"/>
    <w:rsid w:val="00C0255A"/>
    <w:rsid w:val="00C02791"/>
    <w:rsid w:val="00C067DB"/>
    <w:rsid w:val="00C11C7B"/>
    <w:rsid w:val="00C143EA"/>
    <w:rsid w:val="00C14515"/>
    <w:rsid w:val="00C14E2D"/>
    <w:rsid w:val="00C159B6"/>
    <w:rsid w:val="00C17FC6"/>
    <w:rsid w:val="00C21162"/>
    <w:rsid w:val="00C23E76"/>
    <w:rsid w:val="00C24C00"/>
    <w:rsid w:val="00C2665A"/>
    <w:rsid w:val="00C26D2D"/>
    <w:rsid w:val="00C26EBD"/>
    <w:rsid w:val="00C27048"/>
    <w:rsid w:val="00C27111"/>
    <w:rsid w:val="00C27F6B"/>
    <w:rsid w:val="00C30262"/>
    <w:rsid w:val="00C31825"/>
    <w:rsid w:val="00C32441"/>
    <w:rsid w:val="00C33B3E"/>
    <w:rsid w:val="00C33D43"/>
    <w:rsid w:val="00C345AF"/>
    <w:rsid w:val="00C409CF"/>
    <w:rsid w:val="00C41B85"/>
    <w:rsid w:val="00C44017"/>
    <w:rsid w:val="00C444B0"/>
    <w:rsid w:val="00C4468C"/>
    <w:rsid w:val="00C4610A"/>
    <w:rsid w:val="00C4686E"/>
    <w:rsid w:val="00C506F5"/>
    <w:rsid w:val="00C51666"/>
    <w:rsid w:val="00C5229B"/>
    <w:rsid w:val="00C54BDD"/>
    <w:rsid w:val="00C577B0"/>
    <w:rsid w:val="00C577DD"/>
    <w:rsid w:val="00C57C40"/>
    <w:rsid w:val="00C61352"/>
    <w:rsid w:val="00C6149C"/>
    <w:rsid w:val="00C6340D"/>
    <w:rsid w:val="00C675F5"/>
    <w:rsid w:val="00C72CBB"/>
    <w:rsid w:val="00C746ED"/>
    <w:rsid w:val="00C75017"/>
    <w:rsid w:val="00C77B6E"/>
    <w:rsid w:val="00C816E9"/>
    <w:rsid w:val="00C81C19"/>
    <w:rsid w:val="00C8312C"/>
    <w:rsid w:val="00C83A45"/>
    <w:rsid w:val="00C83DA5"/>
    <w:rsid w:val="00C845FE"/>
    <w:rsid w:val="00C848C0"/>
    <w:rsid w:val="00C8568B"/>
    <w:rsid w:val="00C85D67"/>
    <w:rsid w:val="00C86363"/>
    <w:rsid w:val="00C86C1A"/>
    <w:rsid w:val="00C87D12"/>
    <w:rsid w:val="00C902ED"/>
    <w:rsid w:val="00C906F0"/>
    <w:rsid w:val="00C92FFE"/>
    <w:rsid w:val="00C930EA"/>
    <w:rsid w:val="00C949E5"/>
    <w:rsid w:val="00CA5CBA"/>
    <w:rsid w:val="00CA6CE7"/>
    <w:rsid w:val="00CB0781"/>
    <w:rsid w:val="00CB19AC"/>
    <w:rsid w:val="00CB365F"/>
    <w:rsid w:val="00CB3917"/>
    <w:rsid w:val="00CB60AC"/>
    <w:rsid w:val="00CB796B"/>
    <w:rsid w:val="00CC04F0"/>
    <w:rsid w:val="00CC0E29"/>
    <w:rsid w:val="00CC0E90"/>
    <w:rsid w:val="00CC16B9"/>
    <w:rsid w:val="00CC1931"/>
    <w:rsid w:val="00CC1DEF"/>
    <w:rsid w:val="00CC2A24"/>
    <w:rsid w:val="00CC38E4"/>
    <w:rsid w:val="00CC45EA"/>
    <w:rsid w:val="00CC7C9E"/>
    <w:rsid w:val="00CD15C3"/>
    <w:rsid w:val="00CD16ED"/>
    <w:rsid w:val="00CD3BA3"/>
    <w:rsid w:val="00CD5BAB"/>
    <w:rsid w:val="00CE10A4"/>
    <w:rsid w:val="00CE5663"/>
    <w:rsid w:val="00CE5BED"/>
    <w:rsid w:val="00CF1037"/>
    <w:rsid w:val="00CF606A"/>
    <w:rsid w:val="00CF71DB"/>
    <w:rsid w:val="00CF77A8"/>
    <w:rsid w:val="00D00501"/>
    <w:rsid w:val="00D02B66"/>
    <w:rsid w:val="00D0363B"/>
    <w:rsid w:val="00D05DAD"/>
    <w:rsid w:val="00D069BE"/>
    <w:rsid w:val="00D069D6"/>
    <w:rsid w:val="00D1233C"/>
    <w:rsid w:val="00D12342"/>
    <w:rsid w:val="00D13A55"/>
    <w:rsid w:val="00D13EAE"/>
    <w:rsid w:val="00D13F86"/>
    <w:rsid w:val="00D14F75"/>
    <w:rsid w:val="00D1568C"/>
    <w:rsid w:val="00D15D72"/>
    <w:rsid w:val="00D16850"/>
    <w:rsid w:val="00D169E8"/>
    <w:rsid w:val="00D17B28"/>
    <w:rsid w:val="00D21E08"/>
    <w:rsid w:val="00D2366E"/>
    <w:rsid w:val="00D23F42"/>
    <w:rsid w:val="00D244D0"/>
    <w:rsid w:val="00D252A7"/>
    <w:rsid w:val="00D254D6"/>
    <w:rsid w:val="00D26C57"/>
    <w:rsid w:val="00D32F61"/>
    <w:rsid w:val="00D34ACF"/>
    <w:rsid w:val="00D35BE7"/>
    <w:rsid w:val="00D37CA7"/>
    <w:rsid w:val="00D42489"/>
    <w:rsid w:val="00D43178"/>
    <w:rsid w:val="00D435D9"/>
    <w:rsid w:val="00D43C1E"/>
    <w:rsid w:val="00D44EC5"/>
    <w:rsid w:val="00D504E5"/>
    <w:rsid w:val="00D50CF0"/>
    <w:rsid w:val="00D517D0"/>
    <w:rsid w:val="00D53180"/>
    <w:rsid w:val="00D5339B"/>
    <w:rsid w:val="00D54C1E"/>
    <w:rsid w:val="00D555B2"/>
    <w:rsid w:val="00D563F8"/>
    <w:rsid w:val="00D56D56"/>
    <w:rsid w:val="00D63408"/>
    <w:rsid w:val="00D634F3"/>
    <w:rsid w:val="00D6511C"/>
    <w:rsid w:val="00D67D7C"/>
    <w:rsid w:val="00D7054C"/>
    <w:rsid w:val="00D70FEA"/>
    <w:rsid w:val="00D72797"/>
    <w:rsid w:val="00D75A1B"/>
    <w:rsid w:val="00D76E99"/>
    <w:rsid w:val="00D81572"/>
    <w:rsid w:val="00D81F73"/>
    <w:rsid w:val="00D85A8D"/>
    <w:rsid w:val="00D86DAD"/>
    <w:rsid w:val="00D9652C"/>
    <w:rsid w:val="00D966A2"/>
    <w:rsid w:val="00D97FAF"/>
    <w:rsid w:val="00DA0CC4"/>
    <w:rsid w:val="00DA0D2E"/>
    <w:rsid w:val="00DA2C90"/>
    <w:rsid w:val="00DA5419"/>
    <w:rsid w:val="00DA670A"/>
    <w:rsid w:val="00DA70F2"/>
    <w:rsid w:val="00DB4EFE"/>
    <w:rsid w:val="00DB5644"/>
    <w:rsid w:val="00DB65AE"/>
    <w:rsid w:val="00DC22C8"/>
    <w:rsid w:val="00DC2FE0"/>
    <w:rsid w:val="00DC494A"/>
    <w:rsid w:val="00DC5319"/>
    <w:rsid w:val="00DC57DF"/>
    <w:rsid w:val="00DC74D5"/>
    <w:rsid w:val="00DD1A8D"/>
    <w:rsid w:val="00DD2211"/>
    <w:rsid w:val="00DD686A"/>
    <w:rsid w:val="00DE062C"/>
    <w:rsid w:val="00DE06F4"/>
    <w:rsid w:val="00DE0D16"/>
    <w:rsid w:val="00DE3A6F"/>
    <w:rsid w:val="00DE3AF1"/>
    <w:rsid w:val="00DE3B39"/>
    <w:rsid w:val="00DE4C6C"/>
    <w:rsid w:val="00DE4F1C"/>
    <w:rsid w:val="00DE6B3D"/>
    <w:rsid w:val="00DF1CCC"/>
    <w:rsid w:val="00DF4E7F"/>
    <w:rsid w:val="00DF7BE9"/>
    <w:rsid w:val="00E0199D"/>
    <w:rsid w:val="00E01CAB"/>
    <w:rsid w:val="00E023B7"/>
    <w:rsid w:val="00E0478E"/>
    <w:rsid w:val="00E05EA1"/>
    <w:rsid w:val="00E063AE"/>
    <w:rsid w:val="00E065B2"/>
    <w:rsid w:val="00E0690D"/>
    <w:rsid w:val="00E07DC0"/>
    <w:rsid w:val="00E13F36"/>
    <w:rsid w:val="00E14229"/>
    <w:rsid w:val="00E1503F"/>
    <w:rsid w:val="00E15251"/>
    <w:rsid w:val="00E1651E"/>
    <w:rsid w:val="00E16B24"/>
    <w:rsid w:val="00E16DA9"/>
    <w:rsid w:val="00E16F1B"/>
    <w:rsid w:val="00E17E2A"/>
    <w:rsid w:val="00E203EF"/>
    <w:rsid w:val="00E21456"/>
    <w:rsid w:val="00E21467"/>
    <w:rsid w:val="00E2231F"/>
    <w:rsid w:val="00E239E6"/>
    <w:rsid w:val="00E25809"/>
    <w:rsid w:val="00E25B82"/>
    <w:rsid w:val="00E270D1"/>
    <w:rsid w:val="00E27EE4"/>
    <w:rsid w:val="00E30C3C"/>
    <w:rsid w:val="00E31562"/>
    <w:rsid w:val="00E31A97"/>
    <w:rsid w:val="00E338E5"/>
    <w:rsid w:val="00E33E25"/>
    <w:rsid w:val="00E351EC"/>
    <w:rsid w:val="00E372CE"/>
    <w:rsid w:val="00E37981"/>
    <w:rsid w:val="00E438B2"/>
    <w:rsid w:val="00E441CA"/>
    <w:rsid w:val="00E4562A"/>
    <w:rsid w:val="00E47B60"/>
    <w:rsid w:val="00E506AB"/>
    <w:rsid w:val="00E511C2"/>
    <w:rsid w:val="00E52E68"/>
    <w:rsid w:val="00E54565"/>
    <w:rsid w:val="00E55A87"/>
    <w:rsid w:val="00E55C5C"/>
    <w:rsid w:val="00E56E46"/>
    <w:rsid w:val="00E57927"/>
    <w:rsid w:val="00E60D72"/>
    <w:rsid w:val="00E61B9E"/>
    <w:rsid w:val="00E62AA6"/>
    <w:rsid w:val="00E64FCD"/>
    <w:rsid w:val="00E66BDE"/>
    <w:rsid w:val="00E75F66"/>
    <w:rsid w:val="00E76990"/>
    <w:rsid w:val="00E7749E"/>
    <w:rsid w:val="00E80274"/>
    <w:rsid w:val="00E805F6"/>
    <w:rsid w:val="00E828DB"/>
    <w:rsid w:val="00E84118"/>
    <w:rsid w:val="00E85159"/>
    <w:rsid w:val="00E927EF"/>
    <w:rsid w:val="00E92B85"/>
    <w:rsid w:val="00E93602"/>
    <w:rsid w:val="00E96EBA"/>
    <w:rsid w:val="00E97BC1"/>
    <w:rsid w:val="00EA0376"/>
    <w:rsid w:val="00EA4041"/>
    <w:rsid w:val="00EA4DDB"/>
    <w:rsid w:val="00EB19FA"/>
    <w:rsid w:val="00EB4AB8"/>
    <w:rsid w:val="00EB5D2F"/>
    <w:rsid w:val="00EB7CE8"/>
    <w:rsid w:val="00EC08CB"/>
    <w:rsid w:val="00EC140D"/>
    <w:rsid w:val="00EC2A16"/>
    <w:rsid w:val="00EC5B95"/>
    <w:rsid w:val="00EC6C29"/>
    <w:rsid w:val="00EC6F3A"/>
    <w:rsid w:val="00EC7A45"/>
    <w:rsid w:val="00EC7AAE"/>
    <w:rsid w:val="00ED1049"/>
    <w:rsid w:val="00ED2AC7"/>
    <w:rsid w:val="00ED2BE7"/>
    <w:rsid w:val="00ED2FD3"/>
    <w:rsid w:val="00EE0B74"/>
    <w:rsid w:val="00EE6747"/>
    <w:rsid w:val="00EE6966"/>
    <w:rsid w:val="00EF0B78"/>
    <w:rsid w:val="00EF112E"/>
    <w:rsid w:val="00EF2AE1"/>
    <w:rsid w:val="00EF2DB7"/>
    <w:rsid w:val="00EF6B99"/>
    <w:rsid w:val="00EF7143"/>
    <w:rsid w:val="00F0131E"/>
    <w:rsid w:val="00F01B02"/>
    <w:rsid w:val="00F0558D"/>
    <w:rsid w:val="00F136C7"/>
    <w:rsid w:val="00F1371A"/>
    <w:rsid w:val="00F143A5"/>
    <w:rsid w:val="00F1731F"/>
    <w:rsid w:val="00F17B6B"/>
    <w:rsid w:val="00F218AB"/>
    <w:rsid w:val="00F24FC8"/>
    <w:rsid w:val="00F2525C"/>
    <w:rsid w:val="00F257A7"/>
    <w:rsid w:val="00F2605D"/>
    <w:rsid w:val="00F2669A"/>
    <w:rsid w:val="00F3016E"/>
    <w:rsid w:val="00F306CC"/>
    <w:rsid w:val="00F31496"/>
    <w:rsid w:val="00F31D9B"/>
    <w:rsid w:val="00F3256B"/>
    <w:rsid w:val="00F364F2"/>
    <w:rsid w:val="00F36D8D"/>
    <w:rsid w:val="00F37710"/>
    <w:rsid w:val="00F3793D"/>
    <w:rsid w:val="00F4218A"/>
    <w:rsid w:val="00F43192"/>
    <w:rsid w:val="00F43CA8"/>
    <w:rsid w:val="00F43F50"/>
    <w:rsid w:val="00F464E4"/>
    <w:rsid w:val="00F51013"/>
    <w:rsid w:val="00F51907"/>
    <w:rsid w:val="00F51C19"/>
    <w:rsid w:val="00F51F59"/>
    <w:rsid w:val="00F52E72"/>
    <w:rsid w:val="00F530ED"/>
    <w:rsid w:val="00F53ED6"/>
    <w:rsid w:val="00F54432"/>
    <w:rsid w:val="00F6107C"/>
    <w:rsid w:val="00F6125E"/>
    <w:rsid w:val="00F61348"/>
    <w:rsid w:val="00F63C74"/>
    <w:rsid w:val="00F644A1"/>
    <w:rsid w:val="00F6544A"/>
    <w:rsid w:val="00F65DFE"/>
    <w:rsid w:val="00F67FC7"/>
    <w:rsid w:val="00F70C6B"/>
    <w:rsid w:val="00F71F43"/>
    <w:rsid w:val="00F7211E"/>
    <w:rsid w:val="00F7252A"/>
    <w:rsid w:val="00F72AEF"/>
    <w:rsid w:val="00F765E0"/>
    <w:rsid w:val="00F802FD"/>
    <w:rsid w:val="00F803D9"/>
    <w:rsid w:val="00F8358C"/>
    <w:rsid w:val="00F849B8"/>
    <w:rsid w:val="00F84CFB"/>
    <w:rsid w:val="00F85C11"/>
    <w:rsid w:val="00F87140"/>
    <w:rsid w:val="00F90801"/>
    <w:rsid w:val="00F94E4E"/>
    <w:rsid w:val="00F953F1"/>
    <w:rsid w:val="00F955CC"/>
    <w:rsid w:val="00F963DE"/>
    <w:rsid w:val="00F97A7F"/>
    <w:rsid w:val="00FA0019"/>
    <w:rsid w:val="00FA34EB"/>
    <w:rsid w:val="00FA4F37"/>
    <w:rsid w:val="00FA5C09"/>
    <w:rsid w:val="00FB02B9"/>
    <w:rsid w:val="00FB032D"/>
    <w:rsid w:val="00FB22C6"/>
    <w:rsid w:val="00FB2709"/>
    <w:rsid w:val="00FB3BFF"/>
    <w:rsid w:val="00FB5CC7"/>
    <w:rsid w:val="00FB6AF3"/>
    <w:rsid w:val="00FB739A"/>
    <w:rsid w:val="00FB7982"/>
    <w:rsid w:val="00FC0B4A"/>
    <w:rsid w:val="00FC0E50"/>
    <w:rsid w:val="00FC0ED8"/>
    <w:rsid w:val="00FC11D6"/>
    <w:rsid w:val="00FC17FF"/>
    <w:rsid w:val="00FC1A99"/>
    <w:rsid w:val="00FC316B"/>
    <w:rsid w:val="00FC4089"/>
    <w:rsid w:val="00FC52B4"/>
    <w:rsid w:val="00FD1A85"/>
    <w:rsid w:val="00FD1E26"/>
    <w:rsid w:val="00FD395F"/>
    <w:rsid w:val="00FD741D"/>
    <w:rsid w:val="00FD7799"/>
    <w:rsid w:val="00FE0AE6"/>
    <w:rsid w:val="00FE1D17"/>
    <w:rsid w:val="00FE1E61"/>
    <w:rsid w:val="00FE363C"/>
    <w:rsid w:val="00FE3690"/>
    <w:rsid w:val="00FE397C"/>
    <w:rsid w:val="00FE41F6"/>
    <w:rsid w:val="00FE575A"/>
    <w:rsid w:val="00FE740B"/>
    <w:rsid w:val="00FF0847"/>
    <w:rsid w:val="00FF1CE2"/>
    <w:rsid w:val="00FF2EA4"/>
    <w:rsid w:val="00FF2FAE"/>
    <w:rsid w:val="00FF360F"/>
    <w:rsid w:val="00FF3C68"/>
    <w:rsid w:val="00FF4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0ABE4"/>
  <w15:docId w15:val="{38ED248B-13E6-47ED-9717-231519740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0B5B"/>
  </w:style>
  <w:style w:type="paragraph" w:styleId="1">
    <w:name w:val="heading 1"/>
    <w:basedOn w:val="a"/>
    <w:next w:val="a"/>
    <w:link w:val="10"/>
    <w:uiPriority w:val="9"/>
    <w:qFormat/>
    <w:rsid w:val="004032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A02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A46A02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46A02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A46A02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A46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6A02"/>
    <w:rPr>
      <w:rFonts w:ascii="Tahoma" w:hAnsi="Tahoma" w:cs="Tahoma"/>
      <w:sz w:val="16"/>
      <w:szCs w:val="16"/>
    </w:rPr>
  </w:style>
  <w:style w:type="table" w:styleId="-2">
    <w:name w:val="Light Grid Accent 2"/>
    <w:basedOn w:val="a1"/>
    <w:uiPriority w:val="62"/>
    <w:rsid w:val="00F3016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a9">
    <w:name w:val="Document Map"/>
    <w:basedOn w:val="a"/>
    <w:link w:val="aa"/>
    <w:uiPriority w:val="99"/>
    <w:semiHidden/>
    <w:unhideWhenUsed/>
    <w:rsid w:val="00B21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B2101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66CA7"/>
  </w:style>
  <w:style w:type="paragraph" w:styleId="ad">
    <w:name w:val="footer"/>
    <w:basedOn w:val="a"/>
    <w:link w:val="ae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66CA7"/>
  </w:style>
  <w:style w:type="character" w:styleId="af">
    <w:name w:val="annotation reference"/>
    <w:basedOn w:val="a0"/>
    <w:uiPriority w:val="99"/>
    <w:semiHidden/>
    <w:unhideWhenUsed/>
    <w:rsid w:val="00656F5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56F5C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56F5C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56F5C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56F5C"/>
    <w:rPr>
      <w:b/>
      <w:bCs/>
      <w:sz w:val="20"/>
      <w:szCs w:val="20"/>
    </w:rPr>
  </w:style>
  <w:style w:type="table" w:styleId="1-2">
    <w:name w:val="Medium Shading 1 Accent 2"/>
    <w:basedOn w:val="a1"/>
    <w:uiPriority w:val="63"/>
    <w:rsid w:val="00F0131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-1">
    <w:name w:val="ЗАГ-ЗАГ_1"/>
    <w:basedOn w:val="1"/>
    <w:link w:val="-10"/>
    <w:uiPriority w:val="99"/>
    <w:rsid w:val="004032E6"/>
    <w:pPr>
      <w:spacing w:before="120" w:line="240" w:lineRule="auto"/>
      <w:jc w:val="both"/>
    </w:pPr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-10">
    <w:name w:val="ЗАГ-ЗАГ_1 Знак"/>
    <w:basedOn w:val="10"/>
    <w:link w:val="-1"/>
    <w:uiPriority w:val="99"/>
    <w:locked/>
    <w:rsid w:val="004032E6"/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032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1">
    <w:name w:val="Сетка таблицы светлая1"/>
    <w:basedOn w:val="a1"/>
    <w:uiPriority w:val="40"/>
    <w:rsid w:val="00FB02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header" Target="header2.xml"/><Relationship Id="rId10" Type="http://schemas.openxmlformats.org/officeDocument/2006/relationships/chart" Target="charts/chart2.xm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Denis\Desktop\&#1056;&#1072;&#1073;&#1086;&#1090;&#1072;\&#1054;&#1073;&#1079;&#1086;&#1088;&#1099;\2019\&#1042;&#1099;&#1073;&#1086;&#1088;&#1082;&#1072;_&#1060;&#1077;&#1074;&#1088;&#1072;&#1083;&#1100;_2019_&#1058;&#1102;&#1084;&#1077;&#1085;&#1100;.xlsm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C:\Users\Denis\Desktop\&#1056;&#1072;&#1073;&#1086;&#1090;&#1072;\&#1054;&#1073;&#1079;&#1086;&#1088;&#1099;\2019\02_2019\&#1042;&#1099;&#1073;&#1086;&#1088;&#1082;&#1072;_&#1060;&#1077;&#1074;&#1088;&#1072;&#1083;&#1100;_2019_&#1058;&#1102;&#1084;&#1077;&#1085;&#1100;.xlsm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Denis\Desktop\&#1056;&#1072;&#1073;&#1086;&#1090;&#1072;\&#1054;&#1073;&#1079;&#1086;&#1088;&#1099;\2019\&#1042;&#1099;&#1073;&#1086;&#1088;&#1082;&#1072;_&#1060;&#1077;&#1074;&#1088;&#1072;&#1083;&#1100;_2019_&#1058;&#1102;&#1084;&#1077;&#1085;&#1100;.xlsm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C:\Users\Denis\Desktop\&#1056;&#1072;&#1073;&#1086;&#1090;&#1072;\&#1054;&#1073;&#1079;&#1086;&#1088;&#1099;\2019\&#1042;&#1099;&#1073;&#1086;&#1088;&#1082;&#1072;_&#1060;&#1077;&#1074;&#1088;&#1072;&#1083;&#1100;_2019_&#1058;&#1102;&#1084;&#1077;&#1085;&#1100;.xlsm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C:\Users\Denis\Desktop\&#1056;&#1072;&#1073;&#1086;&#1090;&#1072;\&#1054;&#1073;&#1079;&#1086;&#1088;&#1099;\2019\&#1042;&#1099;&#1073;&#1086;&#1088;&#1082;&#1072;_&#1060;&#1077;&#1074;&#1088;&#1072;&#1083;&#1100;_2019_&#1058;&#1102;&#1084;&#1077;&#1085;&#1100;.xlsm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C:\Users\Denis\Desktop\&#1056;&#1072;&#1073;&#1086;&#1090;&#1072;\&#1054;&#1073;&#1079;&#1086;&#1088;&#1099;\2019\&#1042;&#1099;&#1073;&#1086;&#1088;&#1082;&#1072;_&#1060;&#1077;&#1074;&#1088;&#1072;&#1083;&#1100;_2019_&#1058;&#1102;&#1084;&#1077;&#1085;&#1100;.xlsm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C:\Users\Denis\Desktop\&#1056;&#1072;&#1073;&#1086;&#1090;&#1072;\&#1054;&#1073;&#1079;&#1086;&#1088;&#1099;\2019\&#1042;&#1099;&#1073;&#1086;&#1088;&#1082;&#1072;_&#1060;&#1077;&#1074;&#1088;&#1072;&#1083;&#1100;_2019_&#1058;&#1102;&#1084;&#1077;&#1085;&#1100;.xlsm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Denis\Desktop\&#1056;&#1072;&#1073;&#1086;&#1090;&#1072;\&#1054;&#1073;&#1079;&#1086;&#1088;&#1099;\2019\02_2019\&#1042;&#1099;&#1073;&#1086;&#1088;&#1082;&#1072;_&#1060;&#1077;&#1074;&#1088;&#1072;&#1083;&#1100;_2019_&#1058;&#1102;&#1084;&#1077;&#1085;&#1100;.xlsm" TargetMode="External"/><Relationship Id="rId1" Type="http://schemas.openxmlformats.org/officeDocument/2006/relationships/image" Target="../media/image2.jpeg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C:\Users\Denis\Desktop\&#1056;&#1072;&#1073;&#1086;&#1090;&#1072;\&#1054;&#1073;&#1079;&#1086;&#1088;&#1099;\2019\02_2019\&#1042;&#1099;&#1073;&#1086;&#1088;&#1082;&#1072;_&#1060;&#1077;&#1074;&#1088;&#1072;&#1083;&#1100;_2019_&#1058;&#1102;&#1084;&#1077;&#1085;&#1100;.xlsm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C:\Users\Denis\Desktop\&#1056;&#1072;&#1073;&#1086;&#1090;&#1072;\&#1054;&#1073;&#1079;&#1086;&#1088;&#1099;\2019\02_2019\&#1042;&#1099;&#1073;&#1086;&#1088;&#1082;&#1072;_&#1060;&#1077;&#1074;&#1088;&#1072;&#1083;&#1100;_2019_&#1058;&#1102;&#1084;&#1077;&#1085;&#1100;.xlsm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00" b="1" i="0" baseline="0">
                <a:effectLst/>
                <a:latin typeface="+mn-lt"/>
              </a:rPr>
              <a:t>Распределение новостроек по размеру квартир</a:t>
            </a:r>
            <a:endParaRPr lang="ru-RU" sz="1000">
              <a:effectLst/>
              <a:latin typeface="+mn-lt"/>
            </a:endParaRPr>
          </a:p>
        </c:rich>
      </c:tx>
      <c:layout>
        <c:manualLayout>
          <c:xMode val="edge"/>
          <c:yMode val="edge"/>
          <c:x val="0.204882235874362"/>
          <c:y val="3.55487316293003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9823635116149899"/>
          <c:y val="0.16088779048604299"/>
          <c:w val="0.46586230567332898"/>
          <c:h val="0.8121357637738010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09C-4377-8AD0-58438E22852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09C-4377-8AD0-58438E228522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09C-4377-8AD0-58438E228522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09C-4377-8AD0-58438E228522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09C-4377-8AD0-58438E228522}"/>
                </c:ext>
              </c:extLst>
            </c:dLbl>
            <c:dLbl>
              <c:idx val="1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09C-4377-8AD0-58438E228522}"/>
                </c:ext>
              </c:extLst>
            </c:dLbl>
            <c:dLbl>
              <c:idx val="2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09C-4377-8AD0-58438E228522}"/>
                </c:ext>
              </c:extLst>
            </c:dLbl>
            <c:dLbl>
              <c:idx val="3"/>
              <c:layout>
                <c:manualLayout>
                  <c:x val="-5.3723433106370303E-17"/>
                  <c:y val="-3.065135332563160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09C-4377-8AD0-58438E2285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Графики!$M$5:$M$8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Графики!$O$5:$O$8</c:f>
              <c:numCache>
                <c:formatCode>0.0%</c:formatCode>
                <c:ptCount val="4"/>
                <c:pt idx="0">
                  <c:v>0.43658408932309839</c:v>
                </c:pt>
                <c:pt idx="1">
                  <c:v>0.28288555478018146</c:v>
                </c:pt>
                <c:pt idx="2">
                  <c:v>0.25261688764829032</c:v>
                </c:pt>
                <c:pt idx="3">
                  <c:v>2.7913468248429867E-2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09C-4377-8AD0-58438E2285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8000" t="47000" r="28000" b="46000"/>
          </a:stretch>
        </a:blipFill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900" b="1" i="0" baseline="0">
                <a:effectLst/>
              </a:rPr>
              <a:t>Удельная цена предложений новостроек г. Тюмени в разрезе по районам</a:t>
            </a:r>
            <a:endParaRPr lang="ru-RU" sz="900">
              <a:effectLst/>
            </a:endParaRPr>
          </a:p>
        </c:rich>
      </c:tx>
      <c:layout>
        <c:manualLayout>
          <c:xMode val="edge"/>
          <c:yMode val="edge"/>
          <c:x val="0.18447222222222201"/>
          <c:y val="2.06718346253229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0855774278215198"/>
          <c:y val="8.8239567880101899E-2"/>
          <c:w val="0.635886701662292"/>
          <c:h val="0.8942941914869340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Графики!$J$248</c:f>
              <c:strCache>
                <c:ptCount val="1"/>
                <c:pt idx="0">
                  <c:v>руб./кв.м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Графики!$I$210:$I$241</c:f>
              <c:strCache>
                <c:ptCount val="32"/>
                <c:pt idx="0">
                  <c:v>Червишевский тракт</c:v>
                </c:pt>
                <c:pt idx="1">
                  <c:v>Антипино</c:v>
                </c:pt>
                <c:pt idx="2">
                  <c:v>Войновка</c:v>
                </c:pt>
                <c:pt idx="3">
                  <c:v>Патрушева</c:v>
                </c:pt>
                <c:pt idx="4">
                  <c:v>Ватутина</c:v>
                </c:pt>
                <c:pt idx="5">
                  <c:v>Восточный-2</c:v>
                </c:pt>
                <c:pt idx="6">
                  <c:v>ММС</c:v>
                </c:pt>
                <c:pt idx="7">
                  <c:v>Маяк</c:v>
                </c:pt>
                <c:pt idx="8">
                  <c:v>5-й Заречный мкр</c:v>
                </c:pt>
                <c:pt idx="9">
                  <c:v>Московский тракт</c:v>
                </c:pt>
                <c:pt idx="10">
                  <c:v>Плеханово</c:v>
                </c:pt>
                <c:pt idx="11">
                  <c:v>Тюменский мкр</c:v>
                </c:pt>
                <c:pt idx="12">
                  <c:v>Мыс, Тарманы, Матмассы</c:v>
                </c:pt>
                <c:pt idx="13">
                  <c:v>Дом Обороны</c:v>
                </c:pt>
                <c:pt idx="14">
                  <c:v>Тюменская слобода</c:v>
                </c:pt>
                <c:pt idx="15">
                  <c:v>ДОК</c:v>
                </c:pt>
                <c:pt idx="16">
                  <c:v>Восточный-3</c:v>
                </c:pt>
                <c:pt idx="17">
                  <c:v>Княжева д.</c:v>
                </c:pt>
                <c:pt idx="18">
                  <c:v>2-й Заречный мкр</c:v>
                </c:pt>
                <c:pt idx="19">
                  <c:v>Югра</c:v>
                </c:pt>
                <c:pt idx="20">
                  <c:v>МЖК</c:v>
                </c:pt>
                <c:pt idx="21">
                  <c:v>Южный мкр</c:v>
                </c:pt>
                <c:pt idx="22">
                  <c:v>1-й Заречный мкр</c:v>
                </c:pt>
                <c:pt idx="23">
                  <c:v>Европейский мкр</c:v>
                </c:pt>
                <c:pt idx="24">
                  <c:v>Центр: Студгородок</c:v>
                </c:pt>
                <c:pt idx="25">
                  <c:v>Заречный</c:v>
                </c:pt>
                <c:pt idx="26">
                  <c:v>Центр: Дом печати</c:v>
                </c:pt>
                <c:pt idx="27">
                  <c:v>Ожогина</c:v>
                </c:pt>
                <c:pt idx="28">
                  <c:v>Центр: КПД</c:v>
                </c:pt>
                <c:pt idx="29">
                  <c:v>Центр: Исторический</c:v>
                </c:pt>
                <c:pt idx="30">
                  <c:v>Дударева</c:v>
                </c:pt>
                <c:pt idx="31">
                  <c:v>Центр: Драмтеатр</c:v>
                </c:pt>
              </c:strCache>
            </c:strRef>
          </c:cat>
          <c:val>
            <c:numRef>
              <c:f>Графики!$J$210:$J$241</c:f>
              <c:numCache>
                <c:formatCode>0</c:formatCode>
                <c:ptCount val="32"/>
                <c:pt idx="0">
                  <c:v>45000</c:v>
                </c:pt>
                <c:pt idx="1">
                  <c:v>48271.48577326224</c:v>
                </c:pt>
                <c:pt idx="2">
                  <c:v>49142.009033423667</c:v>
                </c:pt>
                <c:pt idx="3">
                  <c:v>49508.975307185392</c:v>
                </c:pt>
                <c:pt idx="4">
                  <c:v>50107.847312097358</c:v>
                </c:pt>
                <c:pt idx="5">
                  <c:v>51300.777710495902</c:v>
                </c:pt>
                <c:pt idx="6">
                  <c:v>51507.370204848841</c:v>
                </c:pt>
                <c:pt idx="7">
                  <c:v>51836.979225699906</c:v>
                </c:pt>
                <c:pt idx="8">
                  <c:v>52360.946836454154</c:v>
                </c:pt>
                <c:pt idx="9">
                  <c:v>53465.783511030211</c:v>
                </c:pt>
                <c:pt idx="10">
                  <c:v>54243.887032568811</c:v>
                </c:pt>
                <c:pt idx="11">
                  <c:v>55170.552983612157</c:v>
                </c:pt>
                <c:pt idx="12">
                  <c:v>58247.053633973788</c:v>
                </c:pt>
                <c:pt idx="13">
                  <c:v>58279.862370535906</c:v>
                </c:pt>
                <c:pt idx="14">
                  <c:v>58297.655470803737</c:v>
                </c:pt>
                <c:pt idx="15">
                  <c:v>58866.465503434854</c:v>
                </c:pt>
                <c:pt idx="16">
                  <c:v>59415.651455709165</c:v>
                </c:pt>
                <c:pt idx="17">
                  <c:v>59697.797112180655</c:v>
                </c:pt>
                <c:pt idx="18">
                  <c:v>61905.086246530591</c:v>
                </c:pt>
                <c:pt idx="19">
                  <c:v>62068.314658594143</c:v>
                </c:pt>
                <c:pt idx="20">
                  <c:v>64581.06418169348</c:v>
                </c:pt>
                <c:pt idx="21">
                  <c:v>64758.657276323444</c:v>
                </c:pt>
                <c:pt idx="22">
                  <c:v>67640.069704810841</c:v>
                </c:pt>
                <c:pt idx="23">
                  <c:v>67825.519106037391</c:v>
                </c:pt>
                <c:pt idx="24">
                  <c:v>68521.103145985995</c:v>
                </c:pt>
                <c:pt idx="25" formatCode="General">
                  <c:v>71765.742777872641</c:v>
                </c:pt>
                <c:pt idx="26">
                  <c:v>72568.048921100315</c:v>
                </c:pt>
                <c:pt idx="27">
                  <c:v>73689.787112210892</c:v>
                </c:pt>
                <c:pt idx="28">
                  <c:v>78330.23106234103</c:v>
                </c:pt>
                <c:pt idx="29">
                  <c:v>84127.473021292026</c:v>
                </c:pt>
                <c:pt idx="30">
                  <c:v>90670.71651034485</c:v>
                </c:pt>
                <c:pt idx="31">
                  <c:v>93132.567483293227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4A-4DCB-B4D0-494F31E4FB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01159928"/>
        <c:axId val="501164632"/>
      </c:barChart>
      <c:catAx>
        <c:axId val="5011599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501164632"/>
        <c:crosses val="autoZero"/>
        <c:auto val="1"/>
        <c:lblAlgn val="ctr"/>
        <c:lblOffset val="100"/>
        <c:noMultiLvlLbl val="0"/>
      </c:catAx>
      <c:valAx>
        <c:axId val="501164632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one"/>
        <c:crossAx val="501159928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6000" r="28000" b="49000"/>
          </a:stretch>
        </a:blip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5528915135608097"/>
          <c:y val="0.94613542493234903"/>
          <c:w val="0.13665507436570401"/>
          <c:h val="3.83606990986591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000" b="1"/>
              <a:t>Структура предложений по площадям в разрезе размеров квартир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Графики!$A$105:$B$133</c:f>
              <c:multiLvlStrCache>
                <c:ptCount val="29"/>
                <c:lvl>
                  <c:pt idx="0">
                    <c:v>до 20</c:v>
                  </c:pt>
                  <c:pt idx="1">
                    <c:v>20-25</c:v>
                  </c:pt>
                  <c:pt idx="2">
                    <c:v>25-30</c:v>
                  </c:pt>
                  <c:pt idx="3">
                    <c:v>30-35</c:v>
                  </c:pt>
                  <c:pt idx="4">
                    <c:v>35-40</c:v>
                  </c:pt>
                  <c:pt idx="5">
                    <c:v>40-45</c:v>
                  </c:pt>
                  <c:pt idx="6">
                    <c:v>45-50</c:v>
                  </c:pt>
                  <c:pt idx="7">
                    <c:v>50-55</c:v>
                  </c:pt>
                  <c:pt idx="8">
                    <c:v>более 55</c:v>
                  </c:pt>
                  <c:pt idx="9">
                    <c:v> до 50</c:v>
                  </c:pt>
                  <c:pt idx="10">
                    <c:v>50-55</c:v>
                  </c:pt>
                  <c:pt idx="11">
                    <c:v>55-60</c:v>
                  </c:pt>
                  <c:pt idx="12">
                    <c:v>60-65</c:v>
                  </c:pt>
                  <c:pt idx="13">
                    <c:v>65-70</c:v>
                  </c:pt>
                  <c:pt idx="14">
                    <c:v>70-75</c:v>
                  </c:pt>
                  <c:pt idx="15">
                    <c:v>75-80</c:v>
                  </c:pt>
                  <c:pt idx="16">
                    <c:v>80-85</c:v>
                  </c:pt>
                  <c:pt idx="17">
                    <c:v>более 85</c:v>
                  </c:pt>
                  <c:pt idx="18">
                    <c:v>менее 75</c:v>
                  </c:pt>
                  <c:pt idx="19">
                    <c:v>75-80</c:v>
                  </c:pt>
                  <c:pt idx="20">
                    <c:v>80-85</c:v>
                  </c:pt>
                  <c:pt idx="21">
                    <c:v>85-90</c:v>
                  </c:pt>
                  <c:pt idx="22">
                    <c:v>90-95</c:v>
                  </c:pt>
                  <c:pt idx="23">
                    <c:v>95-100</c:v>
                  </c:pt>
                  <c:pt idx="24">
                    <c:v>100-105</c:v>
                  </c:pt>
                  <c:pt idx="25">
                    <c:v>105-110</c:v>
                  </c:pt>
                  <c:pt idx="26">
                    <c:v>110-115</c:v>
                  </c:pt>
                  <c:pt idx="27">
                    <c:v>115-120</c:v>
                  </c:pt>
                  <c:pt idx="28">
                    <c:v>более 120</c:v>
                  </c:pt>
                </c:lvl>
                <c:lvl>
                  <c:pt idx="0">
                    <c:v>1-комнатные</c:v>
                  </c:pt>
                  <c:pt idx="9">
                    <c:v>2-комнатные</c:v>
                  </c:pt>
                  <c:pt idx="18">
                    <c:v>3-комнатные</c:v>
                  </c:pt>
                </c:lvl>
              </c:multiLvlStrCache>
            </c:multiLvlStrRef>
          </c:cat>
          <c:val>
            <c:numRef>
              <c:f>Графики!$C$105:$C$133</c:f>
              <c:numCache>
                <c:formatCode>0%</c:formatCode>
                <c:ptCount val="29"/>
                <c:pt idx="0">
                  <c:v>2.097902097902098E-2</c:v>
                </c:pt>
                <c:pt idx="1">
                  <c:v>0.14305694305694305</c:v>
                </c:pt>
                <c:pt idx="2">
                  <c:v>0.14645354645354644</c:v>
                </c:pt>
                <c:pt idx="3">
                  <c:v>0.13366633366633365</c:v>
                </c:pt>
                <c:pt idx="4">
                  <c:v>0.20939060939060938</c:v>
                </c:pt>
                <c:pt idx="5">
                  <c:v>0.16443556443556442</c:v>
                </c:pt>
                <c:pt idx="6">
                  <c:v>0.12687312687312688</c:v>
                </c:pt>
                <c:pt idx="7">
                  <c:v>3.9560439560439559E-2</c:v>
                </c:pt>
                <c:pt idx="8">
                  <c:v>1.5584415584415584E-2</c:v>
                </c:pt>
                <c:pt idx="9">
                  <c:v>0.11131668208448967</c:v>
                </c:pt>
                <c:pt idx="10">
                  <c:v>0.13475177304964539</c:v>
                </c:pt>
                <c:pt idx="11">
                  <c:v>0.2167745914276904</c:v>
                </c:pt>
                <c:pt idx="12">
                  <c:v>0.20906567992599445</c:v>
                </c:pt>
                <c:pt idx="13">
                  <c:v>0.1902559358618563</c:v>
                </c:pt>
                <c:pt idx="14">
                  <c:v>5.1495528831329018E-2</c:v>
                </c:pt>
                <c:pt idx="15">
                  <c:v>3.515263644773358E-2</c:v>
                </c:pt>
                <c:pt idx="16">
                  <c:v>3.3919210607462225E-2</c:v>
                </c:pt>
                <c:pt idx="17">
                  <c:v>1.7267961763798953E-2</c:v>
                </c:pt>
                <c:pt idx="18">
                  <c:v>0.35255524861878451</c:v>
                </c:pt>
                <c:pt idx="19">
                  <c:v>5.006906077348066E-2</c:v>
                </c:pt>
                <c:pt idx="20">
                  <c:v>8.8743093922651936E-2</c:v>
                </c:pt>
                <c:pt idx="21">
                  <c:v>0.1294889502762431</c:v>
                </c:pt>
                <c:pt idx="22">
                  <c:v>0.17265193370165746</c:v>
                </c:pt>
                <c:pt idx="23">
                  <c:v>2.175414364640884E-2</c:v>
                </c:pt>
                <c:pt idx="24">
                  <c:v>8.2872928176795577E-3</c:v>
                </c:pt>
                <c:pt idx="25">
                  <c:v>6.6988950276243089E-2</c:v>
                </c:pt>
                <c:pt idx="26">
                  <c:v>5.5248618784530384E-3</c:v>
                </c:pt>
                <c:pt idx="27">
                  <c:v>1.4502762430939226E-2</c:v>
                </c:pt>
                <c:pt idx="28">
                  <c:v>8.9433701657458564E-2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29-438C-8826-7A2A257795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1"/>
        <c:axId val="407748672"/>
        <c:axId val="407749064"/>
      </c:barChart>
      <c:catAx>
        <c:axId val="407748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07749064"/>
        <c:crosses val="autoZero"/>
        <c:auto val="1"/>
        <c:lblAlgn val="ctr"/>
        <c:lblOffset val="100"/>
        <c:noMultiLvlLbl val="0"/>
      </c:catAx>
      <c:valAx>
        <c:axId val="407749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07748672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8000" t="39000" r="38000" b="49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50" b="1" i="0" baseline="0">
                <a:effectLst/>
                <a:latin typeface="+mn-lt"/>
              </a:rPr>
              <a:t>Структура предложения новостроек г.Тюмени в разрезе по сроку сдачи домов</a:t>
            </a:r>
            <a:endParaRPr lang="ru-RU" sz="1050">
              <a:effectLst/>
              <a:latin typeface="+mn-lt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Графики!$A$74:$A$77</c:f>
              <c:strCache>
                <c:ptCount val="4"/>
                <c:pt idx="0">
                  <c:v>сдан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strCache>
            </c:strRef>
          </c:cat>
          <c:val>
            <c:numRef>
              <c:f>Графики!$C$74:$C$77</c:f>
              <c:numCache>
                <c:formatCode>0.0%</c:formatCode>
                <c:ptCount val="4"/>
                <c:pt idx="0">
                  <c:v>0.212944361953009</c:v>
                </c:pt>
                <c:pt idx="1">
                  <c:v>0.20386059917896759</c:v>
                </c:pt>
                <c:pt idx="2">
                  <c:v>0.3091973098087169</c:v>
                </c:pt>
                <c:pt idx="3">
                  <c:v>0.27399772905930647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DE-40F7-BECE-26F54618CB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overlap val="-27"/>
        <c:axId val="407744752"/>
        <c:axId val="407746712"/>
      </c:barChart>
      <c:catAx>
        <c:axId val="407744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07746712"/>
        <c:crosses val="autoZero"/>
        <c:auto val="1"/>
        <c:lblAlgn val="ctr"/>
        <c:lblOffset val="100"/>
        <c:noMultiLvlLbl val="0"/>
      </c:catAx>
      <c:valAx>
        <c:axId val="407746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07744752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1000" t="40000" r="31000" b="49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00" b="1">
                <a:latin typeface="+mn-lt"/>
              </a:rPr>
              <a:t>Структура предложений на первичном рынке жилья по классам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7098600606988998"/>
          <c:y val="0.17331077145145299"/>
          <c:w val="0.45802798786022098"/>
          <c:h val="0.742747811549756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5E5-4DC3-86D0-CE7FB166C59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5E5-4DC3-86D0-CE7FB166C59B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5E5-4DC3-86D0-CE7FB166C59B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5E5-4DC3-86D0-CE7FB166C59B}"/>
                </c:ext>
              </c:extLst>
            </c:dLbl>
            <c:dLbl>
              <c:idx val="1"/>
              <c:layout>
                <c:manualLayout>
                  <c:x val="-0.121457464065911"/>
                  <c:y val="-9.275357238192999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5E5-4DC3-86D0-CE7FB166C59B}"/>
                </c:ext>
              </c:extLst>
            </c:dLbl>
            <c:dLbl>
              <c:idx val="2"/>
              <c:layout>
                <c:manualLayout>
                  <c:x val="0.15654517590717501"/>
                  <c:y val="-0.1066666082392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5E5-4DC3-86D0-CE7FB166C5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Графики!$A$4:$A$6</c:f>
              <c:strCache>
                <c:ptCount val="3"/>
                <c:pt idx="0">
                  <c:v>эконом</c:v>
                </c:pt>
                <c:pt idx="1">
                  <c:v>комфорт</c:v>
                </c:pt>
                <c:pt idx="2">
                  <c:v>бизнес</c:v>
                </c:pt>
              </c:strCache>
            </c:strRef>
          </c:cat>
          <c:val>
            <c:numRef>
              <c:f>Графики!$C$4:$C$6</c:f>
              <c:numCache>
                <c:formatCode>0.0%</c:formatCode>
                <c:ptCount val="3"/>
                <c:pt idx="0">
                  <c:v>0.79282972784368455</c:v>
                </c:pt>
                <c:pt idx="1">
                  <c:v>0.19923237962316817</c:v>
                </c:pt>
                <c:pt idx="2">
                  <c:v>7.9378925331472436E-3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5E5-4DC3-86D0-CE7FB166C5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8000" t="48000" r="28000" b="44000"/>
          </a:stretch>
        </a:blipFill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5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50" b="1" i="0" baseline="0">
                <a:effectLst/>
                <a:latin typeface="+mn-lt"/>
              </a:rPr>
              <a:t>Структура новостроек г. Тюмень по диапазонам цен в разрезе по размеру квартир</a:t>
            </a:r>
            <a:endParaRPr lang="ru-RU" sz="1050" b="1">
              <a:effectLst/>
              <a:latin typeface="+mn-lt"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50" b="1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</a:defRPr>
            </a:pPr>
            <a:endParaRPr lang="ru-RU" sz="1050" b="1">
              <a:latin typeface="+mn-lt"/>
            </a:endParaRPr>
          </a:p>
        </c:rich>
      </c:tx>
      <c:layout>
        <c:manualLayout>
          <c:xMode val="edge"/>
          <c:yMode val="edge"/>
          <c:x val="0.11013550424841"/>
          <c:y val="2.77777777777778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050" b="1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8674304933440197E-2"/>
          <c:y val="0.17012759543670899"/>
          <c:w val="0.91936960724220795"/>
          <c:h val="0.5178739291251960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0"/>
              <c:layout>
                <c:manualLayout>
                  <c:x val="1.79640718562874E-2"/>
                  <c:y val="-4.243778136006669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A1E-4717-AD74-76F198562B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Графики!$A$138:$B$165</c:f>
              <c:multiLvlStrCache>
                <c:ptCount val="28"/>
                <c:lvl>
                  <c:pt idx="0">
                    <c:v>до1500</c:v>
                  </c:pt>
                  <c:pt idx="1">
                    <c:v>1500-2000</c:v>
                  </c:pt>
                  <c:pt idx="2">
                    <c:v>2000-2500</c:v>
                  </c:pt>
                  <c:pt idx="3">
                    <c:v>2500-3000</c:v>
                  </c:pt>
                  <c:pt idx="4">
                    <c:v>3000-3500</c:v>
                  </c:pt>
                  <c:pt idx="5">
                    <c:v>3500-4000</c:v>
                  </c:pt>
                  <c:pt idx="6">
                    <c:v>4000-4500</c:v>
                  </c:pt>
                  <c:pt idx="7">
                    <c:v>свыше 4500</c:v>
                  </c:pt>
                  <c:pt idx="8">
                    <c:v> до 2500</c:v>
                  </c:pt>
                  <c:pt idx="9">
                    <c:v>2500-3000</c:v>
                  </c:pt>
                  <c:pt idx="10">
                    <c:v>3000-3500</c:v>
                  </c:pt>
                  <c:pt idx="11">
                    <c:v>3500-4000</c:v>
                  </c:pt>
                  <c:pt idx="12">
                    <c:v>4000-4500</c:v>
                  </c:pt>
                  <c:pt idx="13">
                    <c:v>4500-5000</c:v>
                  </c:pt>
                  <c:pt idx="14">
                    <c:v>5000-5500</c:v>
                  </c:pt>
                  <c:pt idx="15">
                    <c:v>5500-6000</c:v>
                  </c:pt>
                  <c:pt idx="16">
                    <c:v>более 6000</c:v>
                  </c:pt>
                  <c:pt idx="17">
                    <c:v>менее 3500</c:v>
                  </c:pt>
                  <c:pt idx="18">
                    <c:v>3500-4000</c:v>
                  </c:pt>
                  <c:pt idx="19">
                    <c:v>4000-4500</c:v>
                  </c:pt>
                  <c:pt idx="20">
                    <c:v>4500-5000</c:v>
                  </c:pt>
                  <c:pt idx="21">
                    <c:v>5000-5500</c:v>
                  </c:pt>
                  <c:pt idx="22">
                    <c:v>5500-6000</c:v>
                  </c:pt>
                  <c:pt idx="23">
                    <c:v>6000-6500</c:v>
                  </c:pt>
                  <c:pt idx="24">
                    <c:v>6500-7000</c:v>
                  </c:pt>
                  <c:pt idx="25">
                    <c:v>7000-7500</c:v>
                  </c:pt>
                  <c:pt idx="26">
                    <c:v>7500-8000</c:v>
                  </c:pt>
                  <c:pt idx="27">
                    <c:v>более 8000</c:v>
                  </c:pt>
                </c:lvl>
                <c:lvl>
                  <c:pt idx="0">
                    <c:v>1-комнатные</c:v>
                  </c:pt>
                  <c:pt idx="8">
                    <c:v>2-комнатные</c:v>
                  </c:pt>
                  <c:pt idx="17">
                    <c:v>3-комнатные</c:v>
                  </c:pt>
                </c:lvl>
              </c:multiLvlStrCache>
            </c:multiLvlStrRef>
          </c:cat>
          <c:val>
            <c:numRef>
              <c:f>Графики!$C$138:$C$165</c:f>
              <c:numCache>
                <c:formatCode>0%</c:formatCode>
                <c:ptCount val="28"/>
                <c:pt idx="0">
                  <c:v>0.14865134865134866</c:v>
                </c:pt>
                <c:pt idx="1">
                  <c:v>0.2805194805194805</c:v>
                </c:pt>
                <c:pt idx="2">
                  <c:v>0.30089910089910088</c:v>
                </c:pt>
                <c:pt idx="3">
                  <c:v>0.1008991008991009</c:v>
                </c:pt>
                <c:pt idx="4">
                  <c:v>0.1056943056943057</c:v>
                </c:pt>
                <c:pt idx="5">
                  <c:v>4.3756243756243755E-2</c:v>
                </c:pt>
                <c:pt idx="6">
                  <c:v>3.1968031968031968E-3</c:v>
                </c:pt>
                <c:pt idx="7">
                  <c:v>1.6383616383616385E-2</c:v>
                </c:pt>
                <c:pt idx="8">
                  <c:v>3.145235892691952E-2</c:v>
                </c:pt>
                <c:pt idx="9">
                  <c:v>0.23065063213074313</c:v>
                </c:pt>
                <c:pt idx="10">
                  <c:v>0.21554116558741906</c:v>
                </c:pt>
                <c:pt idx="11">
                  <c:v>0.19087264878199198</c:v>
                </c:pt>
                <c:pt idx="12">
                  <c:v>0.13506012950971322</c:v>
                </c:pt>
                <c:pt idx="13">
                  <c:v>8.2947887758248531E-2</c:v>
                </c:pt>
                <c:pt idx="14">
                  <c:v>4.8720320690718473E-2</c:v>
                </c:pt>
                <c:pt idx="15">
                  <c:v>3.2377428307123035E-2</c:v>
                </c:pt>
                <c:pt idx="16">
                  <c:v>3.2377428307123035E-2</c:v>
                </c:pt>
                <c:pt idx="17">
                  <c:v>8.3563535911602205E-2</c:v>
                </c:pt>
                <c:pt idx="18">
                  <c:v>0.14088397790055249</c:v>
                </c:pt>
                <c:pt idx="19">
                  <c:v>0.23998618784530387</c:v>
                </c:pt>
                <c:pt idx="20">
                  <c:v>0.11429558011049724</c:v>
                </c:pt>
                <c:pt idx="21">
                  <c:v>0.10773480662983426</c:v>
                </c:pt>
                <c:pt idx="22">
                  <c:v>5.006906077348066E-2</c:v>
                </c:pt>
                <c:pt idx="23">
                  <c:v>4.7651933701657462E-2</c:v>
                </c:pt>
                <c:pt idx="24">
                  <c:v>6.0428176795580109E-2</c:v>
                </c:pt>
                <c:pt idx="25">
                  <c:v>6.0082872928176795E-2</c:v>
                </c:pt>
                <c:pt idx="26">
                  <c:v>1.3466850828729282E-2</c:v>
                </c:pt>
                <c:pt idx="27">
                  <c:v>8.1837016574585641E-2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1E-4717-AD74-76F198562B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1"/>
        <c:axId val="407745144"/>
        <c:axId val="407751808"/>
      </c:barChart>
      <c:catAx>
        <c:axId val="407745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07751808"/>
        <c:crosses val="autoZero"/>
        <c:auto val="1"/>
        <c:lblAlgn val="ctr"/>
        <c:lblOffset val="100"/>
        <c:noMultiLvlLbl val="0"/>
      </c:catAx>
      <c:valAx>
        <c:axId val="407751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07745144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8000" t="35000" r="38000" b="49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50" b="1">
                <a:latin typeface="+mn-lt"/>
              </a:rPr>
              <a:t>Структура предложения на первичном рынке г. Тюмени по районам</a:t>
            </a:r>
          </a:p>
        </c:rich>
      </c:tx>
      <c:layout>
        <c:manualLayout>
          <c:xMode val="edge"/>
          <c:yMode val="edge"/>
          <c:x val="0.18447222222222201"/>
          <c:y val="2.06718346253229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3622641131694297"/>
          <c:y val="8.7435229132943701E-2"/>
          <c:w val="0.61638791714115304"/>
          <c:h val="0.8919584442188629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Графики!$E$34</c:f>
              <c:strCache>
                <c:ptCount val="1"/>
                <c:pt idx="0">
                  <c:v>доля,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Графики!$I$35:$I$65</c:f>
              <c:strCache>
                <c:ptCount val="31"/>
                <c:pt idx="0">
                  <c:v>Войновка</c:v>
                </c:pt>
                <c:pt idx="1">
                  <c:v>Маяк</c:v>
                </c:pt>
                <c:pt idx="2">
                  <c:v>Ожогина</c:v>
                </c:pt>
                <c:pt idx="3">
                  <c:v>Княжева д.</c:v>
                </c:pt>
                <c:pt idx="4">
                  <c:v>Дударева</c:v>
                </c:pt>
                <c:pt idx="5">
                  <c:v>Центр: Дом печати</c:v>
                </c:pt>
                <c:pt idx="6">
                  <c:v>2-й Заречный мкр</c:v>
                </c:pt>
                <c:pt idx="7">
                  <c:v>Центр: Исторический</c:v>
                </c:pt>
                <c:pt idx="8">
                  <c:v>Тюменский мкр</c:v>
                </c:pt>
                <c:pt idx="9">
                  <c:v>ДОК</c:v>
                </c:pt>
                <c:pt idx="10">
                  <c:v>1-й Заречный мкр</c:v>
                </c:pt>
                <c:pt idx="11">
                  <c:v>Московский тракт</c:v>
                </c:pt>
                <c:pt idx="12">
                  <c:v>МЖК</c:v>
                </c:pt>
                <c:pt idx="13">
                  <c:v>Восточный-3</c:v>
                </c:pt>
                <c:pt idx="14">
                  <c:v>Южный мкр</c:v>
                </c:pt>
                <c:pt idx="15">
                  <c:v>5-й Заречный мкр</c:v>
                </c:pt>
                <c:pt idx="16">
                  <c:v>Центр: Драмтеатр</c:v>
                </c:pt>
                <c:pt idx="17">
                  <c:v>Центр: КПД</c:v>
                </c:pt>
                <c:pt idx="18">
                  <c:v>Восточный-2</c:v>
                </c:pt>
                <c:pt idx="19">
                  <c:v>ММС</c:v>
                </c:pt>
                <c:pt idx="20">
                  <c:v>Ватутина</c:v>
                </c:pt>
                <c:pt idx="21">
                  <c:v>Антипино</c:v>
                </c:pt>
                <c:pt idx="22">
                  <c:v>Европейский мкр</c:v>
                </c:pt>
                <c:pt idx="23">
                  <c:v>Дом Обороны</c:v>
                </c:pt>
                <c:pt idx="24">
                  <c:v>Мыс, Тарманы, Матмассы</c:v>
                </c:pt>
                <c:pt idx="25">
                  <c:v>Югра</c:v>
                </c:pt>
                <c:pt idx="26">
                  <c:v>Патрушева</c:v>
                </c:pt>
                <c:pt idx="27">
                  <c:v>Плеханово</c:v>
                </c:pt>
                <c:pt idx="28">
                  <c:v>Заречный</c:v>
                </c:pt>
                <c:pt idx="29">
                  <c:v>Центр: Студгородок</c:v>
                </c:pt>
                <c:pt idx="30">
                  <c:v>Тюменская слобода</c:v>
                </c:pt>
              </c:strCache>
            </c:strRef>
          </c:cat>
          <c:val>
            <c:numRef>
              <c:f>Графики!$J$35:$J$65</c:f>
              <c:numCache>
                <c:formatCode>0.0%</c:formatCode>
                <c:ptCount val="31"/>
                <c:pt idx="0">
                  <c:v>6.9783670621074664E-4</c:v>
                </c:pt>
                <c:pt idx="1">
                  <c:v>6.9783670621074664E-4</c:v>
                </c:pt>
                <c:pt idx="2">
                  <c:v>4.8848569434752267E-3</c:v>
                </c:pt>
                <c:pt idx="3">
                  <c:v>5.8443824145150034E-3</c:v>
                </c:pt>
                <c:pt idx="4">
                  <c:v>6.1060711793440338E-3</c:v>
                </c:pt>
                <c:pt idx="5">
                  <c:v>6.3677599441730633E-3</c:v>
                </c:pt>
                <c:pt idx="6">
                  <c:v>7.8506629448708998E-3</c:v>
                </c:pt>
                <c:pt idx="7">
                  <c:v>9.1591067690160507E-3</c:v>
                </c:pt>
                <c:pt idx="8">
                  <c:v>1.0554780181437544E-2</c:v>
                </c:pt>
                <c:pt idx="9">
                  <c:v>1.1688764829030007E-2</c:v>
                </c:pt>
                <c:pt idx="10">
                  <c:v>1.2648290300069785E-2</c:v>
                </c:pt>
                <c:pt idx="11">
                  <c:v>1.4043963712491277E-2</c:v>
                </c:pt>
                <c:pt idx="12">
                  <c:v>1.4218422889043963E-2</c:v>
                </c:pt>
                <c:pt idx="13">
                  <c:v>1.4829030006978368E-2</c:v>
                </c:pt>
                <c:pt idx="14">
                  <c:v>1.5177948360083741E-2</c:v>
                </c:pt>
                <c:pt idx="15">
                  <c:v>1.5614096301465458E-2</c:v>
                </c:pt>
                <c:pt idx="16">
                  <c:v>1.9364968597348219E-2</c:v>
                </c:pt>
                <c:pt idx="17">
                  <c:v>2.3028611304954642E-2</c:v>
                </c:pt>
                <c:pt idx="18">
                  <c:v>2.433705512909979E-2</c:v>
                </c:pt>
                <c:pt idx="19">
                  <c:v>2.7128401953942779E-2</c:v>
                </c:pt>
                <c:pt idx="20">
                  <c:v>2.8524075366364272E-2</c:v>
                </c:pt>
                <c:pt idx="21">
                  <c:v>3.0704815073272853E-2</c:v>
                </c:pt>
                <c:pt idx="22">
                  <c:v>3.454291695743196E-2</c:v>
                </c:pt>
                <c:pt idx="23">
                  <c:v>4.7540125610607116E-2</c:v>
                </c:pt>
                <c:pt idx="24">
                  <c:v>5.5041870202372646E-2</c:v>
                </c:pt>
                <c:pt idx="25">
                  <c:v>6.86496859734822E-2</c:v>
                </c:pt>
                <c:pt idx="26" formatCode="0%">
                  <c:v>7.5540823447313332E-2</c:v>
                </c:pt>
                <c:pt idx="27">
                  <c:v>8.6618981158408936E-2</c:v>
                </c:pt>
                <c:pt idx="28">
                  <c:v>8.8625261688764834E-2</c:v>
                </c:pt>
                <c:pt idx="29">
                  <c:v>9.0544312630844379E-2</c:v>
                </c:pt>
                <c:pt idx="30">
                  <c:v>0.14924982554082344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D1-4E07-9C13-1E298A76D0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07744360"/>
        <c:axId val="407750632"/>
      </c:barChart>
      <c:catAx>
        <c:axId val="4077443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07750632"/>
        <c:crosses val="autoZero"/>
        <c:auto val="1"/>
        <c:lblAlgn val="ctr"/>
        <c:lblOffset val="100"/>
        <c:noMultiLvlLbl val="0"/>
      </c:catAx>
      <c:valAx>
        <c:axId val="407750632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one"/>
        <c:crossAx val="40774436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6000" r="28000" b="49000"/>
          </a:stretch>
        </a:blip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77511373578303"/>
          <c:y val="0.94613542493234903"/>
          <c:w val="0.122488596826989"/>
          <c:h val="3.966757662306240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Динамика удельной цены предложения на первичном рынке жилья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1"/>
          <c:order val="1"/>
          <c:tx>
            <c:strRef>
              <c:f>Динамика!$F$93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bg1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C74E-4762-B591-E5CFE224D6F8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C74E-4762-B591-E5CFE224D6F8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C74E-4762-B591-E5CFE224D6F8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C74E-4762-B591-E5CFE224D6F8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C74E-4762-B591-E5CFE224D6F8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6-C74E-4762-B591-E5CFE224D6F8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C74E-4762-B591-E5CFE224D6F8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C74E-4762-B591-E5CFE224D6F8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C74E-4762-B591-E5CFE224D6F8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C74E-4762-B591-E5CFE224D6F8}"/>
              </c:ext>
            </c:extLst>
          </c:dPt>
          <c:dPt>
            <c:idx val="10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C-C74E-4762-B591-E5CFE224D6F8}"/>
              </c:ext>
            </c:extLst>
          </c:dPt>
          <c:dPt>
            <c:idx val="11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E-C74E-4762-B591-E5CFE224D6F8}"/>
              </c:ext>
            </c:extLst>
          </c:dPt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F-C74E-4762-B591-E5CFE224D6F8}"/>
              </c:ext>
            </c:extLst>
          </c:dPt>
          <c:dPt>
            <c:idx val="1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0-C74E-4762-B591-E5CFE224D6F8}"/>
              </c:ext>
            </c:extLst>
          </c:dPt>
          <c:dPt>
            <c:idx val="14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2-C74E-4762-B591-E5CFE224D6F8}"/>
              </c:ext>
            </c:extLst>
          </c:dPt>
          <c:dPt>
            <c:idx val="1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3-C74E-4762-B591-E5CFE224D6F8}"/>
              </c:ext>
            </c:extLst>
          </c:dPt>
          <c:dLbls>
            <c:dLbl>
              <c:idx val="0"/>
              <c:layout>
                <c:manualLayout>
                  <c:x val="1.8674133575342299E-3"/>
                  <c:y val="-6.348956380452439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74E-4762-B591-E5CFE224D6F8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C74E-4762-B591-E5CFE224D6F8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C74E-4762-B591-E5CFE224D6F8}"/>
                </c:ext>
              </c:extLst>
            </c:dLbl>
            <c:dLbl>
              <c:idx val="3"/>
              <c:layout>
                <c:manualLayout>
                  <c:x val="0"/>
                  <c:y val="2.56691630047209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74E-4762-B591-E5CFE224D6F8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C74E-4762-B591-E5CFE224D6F8}"/>
                </c:ext>
              </c:extLst>
            </c:dLbl>
            <c:dLbl>
              <c:idx val="5"/>
              <c:layout>
                <c:manualLayout>
                  <c:x val="0"/>
                  <c:y val="-9.779694408614571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74E-4762-B591-E5CFE224D6F8}"/>
                </c:ext>
              </c:extLst>
            </c:dLbl>
            <c:dLbl>
              <c:idx val="6"/>
              <c:layout>
                <c:manualLayout>
                  <c:x val="2.0232672548054988E-3"/>
                  <c:y val="2.566916299276771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74E-4762-B591-E5CFE224D6F8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C74E-4762-B591-E5CFE224D6F8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C74E-4762-B591-E5CFE224D6F8}"/>
                </c:ext>
              </c:extLst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C74E-4762-B591-E5CFE224D6F8}"/>
                </c:ext>
              </c:extLst>
            </c:dLbl>
            <c:dLbl>
              <c:idx val="1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C74E-4762-B591-E5CFE224D6F8}"/>
                </c:ext>
              </c:extLst>
            </c:dLbl>
            <c:dLbl>
              <c:idx val="11"/>
              <c:layout>
                <c:manualLayout>
                  <c:x val="0"/>
                  <c:y val="2.566916299276771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74E-4762-B591-E5CFE224D6F8}"/>
                </c:ext>
              </c:extLst>
            </c:dLbl>
            <c:dLbl>
              <c:idx val="12"/>
              <c:layout>
                <c:manualLayout>
                  <c:x val="-4.0465345096109976E-3"/>
                  <c:y val="-3.259727008451571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74E-4762-B591-E5CFE224D6F8}"/>
                </c:ext>
              </c:extLst>
            </c:dLbl>
            <c:dLbl>
              <c:idx val="15"/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3-C74E-4762-B591-E5CFE224D6F8}"/>
                </c:ext>
              </c:extLst>
            </c:dLbl>
            <c:dLbl>
              <c:idx val="16"/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4-C74E-4762-B591-E5CFE224D6F8}"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Динамика!$A$79:$A$91</c:f>
              <c:numCache>
                <c:formatCode>mmm\-yy</c:formatCode>
                <c:ptCount val="13"/>
                <c:pt idx="0">
                  <c:v>43132</c:v>
                </c:pt>
                <c:pt idx="1">
                  <c:v>43160</c:v>
                </c:pt>
                <c:pt idx="2">
                  <c:v>43191</c:v>
                </c:pt>
                <c:pt idx="3">
                  <c:v>43221</c:v>
                </c:pt>
                <c:pt idx="4">
                  <c:v>43252</c:v>
                </c:pt>
                <c:pt idx="5">
                  <c:v>43282</c:v>
                </c:pt>
                <c:pt idx="6">
                  <c:v>43313</c:v>
                </c:pt>
                <c:pt idx="7">
                  <c:v>43344</c:v>
                </c:pt>
                <c:pt idx="8">
                  <c:v>43374</c:v>
                </c:pt>
                <c:pt idx="9">
                  <c:v>43405</c:v>
                </c:pt>
                <c:pt idx="10">
                  <c:v>43435</c:v>
                </c:pt>
                <c:pt idx="11">
                  <c:v>43466</c:v>
                </c:pt>
                <c:pt idx="12">
                  <c:v>43497</c:v>
                </c:pt>
              </c:numCache>
            </c:numRef>
          </c:cat>
          <c:val>
            <c:numRef>
              <c:f>Динамика!$F$79:$F$91</c:f>
              <c:numCache>
                <c:formatCode>0.00</c:formatCode>
                <c:ptCount val="13"/>
                <c:pt idx="0">
                  <c:v>0.34791165152606701</c:v>
                </c:pt>
                <c:pt idx="1">
                  <c:v>0.15759337407413893</c:v>
                </c:pt>
                <c:pt idx="2">
                  <c:v>0.6223885032955121</c:v>
                </c:pt>
                <c:pt idx="3">
                  <c:v>0.13204760663712969</c:v>
                </c:pt>
                <c:pt idx="4">
                  <c:v>0.46676267980774239</c:v>
                </c:pt>
                <c:pt idx="5">
                  <c:v>-0.15025906735751296</c:v>
                </c:pt>
                <c:pt idx="6">
                  <c:v>2.34722294293671</c:v>
                </c:pt>
                <c:pt idx="7">
                  <c:v>1.5548419807334799</c:v>
                </c:pt>
                <c:pt idx="8">
                  <c:v>1.7257447162589448</c:v>
                </c:pt>
                <c:pt idx="9">
                  <c:v>0.81142539303417482</c:v>
                </c:pt>
                <c:pt idx="10">
                  <c:v>-0.69454586761436476</c:v>
                </c:pt>
                <c:pt idx="11">
                  <c:v>-0.36604297736743197</c:v>
                </c:pt>
                <c:pt idx="12">
                  <c:v>1.6745665972347508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C74E-4762-B591-E5CFE224D6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501715392"/>
        <c:axId val="501718920"/>
      </c:barChart>
      <c:lineChart>
        <c:grouping val="standard"/>
        <c:varyColors val="0"/>
        <c:ser>
          <c:idx val="0"/>
          <c:order val="0"/>
          <c:tx>
            <c:strRef>
              <c:f>Динамика!$C$93</c:f>
              <c:strCache>
                <c:ptCount val="1"/>
                <c:pt idx="0">
                  <c:v>удельная цена, руб./кв.м.</c:v>
                </c:pt>
              </c:strCache>
            </c:strRef>
          </c:tx>
          <c:spPr>
            <a:ln>
              <a:solidFill>
                <a:schemeClr val="accent6">
                  <a:lumMod val="50000"/>
                </a:schemeClr>
              </a:solidFill>
              <a:prstDash val="sysDot"/>
            </a:ln>
          </c:spPr>
          <c:marker>
            <c:symbol val="circle"/>
            <c:size val="9"/>
            <c:spPr>
              <a:solidFill>
                <a:srgbClr val="C00000"/>
              </a:solidFill>
              <a:ln>
                <a:solidFill>
                  <a:schemeClr val="accent6">
                    <a:lumMod val="50000"/>
                  </a:schemeClr>
                </a:solidFill>
                <a:prstDash val="sysDot"/>
              </a:ln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Динамика!$A$79:$A$91</c:f>
              <c:numCache>
                <c:formatCode>mmm\-yy</c:formatCode>
                <c:ptCount val="13"/>
                <c:pt idx="0">
                  <c:v>43132</c:v>
                </c:pt>
                <c:pt idx="1">
                  <c:v>43160</c:v>
                </c:pt>
                <c:pt idx="2">
                  <c:v>43191</c:v>
                </c:pt>
                <c:pt idx="3">
                  <c:v>43221</c:v>
                </c:pt>
                <c:pt idx="4">
                  <c:v>43252</c:v>
                </c:pt>
                <c:pt idx="5">
                  <c:v>43282</c:v>
                </c:pt>
                <c:pt idx="6">
                  <c:v>43313</c:v>
                </c:pt>
                <c:pt idx="7">
                  <c:v>43344</c:v>
                </c:pt>
                <c:pt idx="8">
                  <c:v>43374</c:v>
                </c:pt>
                <c:pt idx="9">
                  <c:v>43405</c:v>
                </c:pt>
                <c:pt idx="10">
                  <c:v>43435</c:v>
                </c:pt>
                <c:pt idx="11">
                  <c:v>43466</c:v>
                </c:pt>
                <c:pt idx="12">
                  <c:v>43497</c:v>
                </c:pt>
              </c:numCache>
            </c:numRef>
          </c:cat>
          <c:val>
            <c:numRef>
              <c:f>Динамика!$E$79:$E$91</c:f>
              <c:numCache>
                <c:formatCode>0</c:formatCode>
                <c:ptCount val="13"/>
                <c:pt idx="0">
                  <c:v>57109</c:v>
                </c:pt>
                <c:pt idx="1">
                  <c:v>57199</c:v>
                </c:pt>
                <c:pt idx="2">
                  <c:v>57555</c:v>
                </c:pt>
                <c:pt idx="3">
                  <c:v>57631</c:v>
                </c:pt>
                <c:pt idx="4">
                  <c:v>57900</c:v>
                </c:pt>
                <c:pt idx="5">
                  <c:v>57813</c:v>
                </c:pt>
                <c:pt idx="6">
                  <c:v>59170</c:v>
                </c:pt>
                <c:pt idx="7">
                  <c:v>60090</c:v>
                </c:pt>
                <c:pt idx="8">
                  <c:v>61127</c:v>
                </c:pt>
                <c:pt idx="9">
                  <c:v>61623</c:v>
                </c:pt>
                <c:pt idx="10">
                  <c:v>61195</c:v>
                </c:pt>
                <c:pt idx="11">
                  <c:v>60971</c:v>
                </c:pt>
                <c:pt idx="12">
                  <c:v>61992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6-C74E-4762-B591-E5CFE224D6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7747104"/>
        <c:axId val="501720096"/>
      </c:lineChart>
      <c:dateAx>
        <c:axId val="407747104"/>
        <c:scaling>
          <c:orientation val="minMax"/>
        </c:scaling>
        <c:delete val="0"/>
        <c:axPos val="b"/>
        <c:numFmt formatCode="[$-419]mmmm\ yyyy;@" sourceLinked="0"/>
        <c:majorTickMark val="out"/>
        <c:minorTickMark val="none"/>
        <c:tickLblPos val="nextTo"/>
        <c:txPr>
          <a:bodyPr rot="-1440000"/>
          <a:lstStyle/>
          <a:p>
            <a:pPr>
              <a:defRPr sz="700"/>
            </a:pPr>
            <a:endParaRPr lang="ru-RU"/>
          </a:p>
        </c:txPr>
        <c:crossAx val="501720096"/>
        <c:crosses val="autoZero"/>
        <c:auto val="0"/>
        <c:lblOffset val="100"/>
        <c:baseTimeUnit val="months"/>
      </c:dateAx>
      <c:valAx>
        <c:axId val="501720096"/>
        <c:scaling>
          <c:orientation val="minMax"/>
          <c:max val="65000"/>
          <c:min val="300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руб./кв.м</a:t>
                </a:r>
              </a:p>
            </c:rich>
          </c:tx>
          <c:overlay val="0"/>
        </c:title>
        <c:numFmt formatCode="0" sourceLinked="1"/>
        <c:majorTickMark val="none"/>
        <c:minorTickMark val="none"/>
        <c:tickLblPos val="nextTo"/>
        <c:spPr>
          <a:ln w="9525">
            <a:noFill/>
          </a:ln>
        </c:spPr>
        <c:crossAx val="407747104"/>
        <c:crosses val="autoZero"/>
        <c:crossBetween val="between"/>
        <c:majorUnit val="5000"/>
      </c:valAx>
      <c:valAx>
        <c:axId val="501718920"/>
        <c:scaling>
          <c:orientation val="minMax"/>
          <c:max val="6.5"/>
          <c:min val="-3.5"/>
        </c:scaling>
        <c:delete val="0"/>
        <c:axPos val="r"/>
        <c:majorGridlines/>
        <c:title>
          <c:tx>
            <c:rich>
              <a:bodyPr rot="-5400000" vert="horz"/>
              <a:lstStyle/>
              <a:p>
                <a:pPr>
                  <a:defRPr b="1"/>
                </a:pPr>
                <a:r>
                  <a:rPr lang="ru-RU" b="1"/>
                  <a:t>%</a:t>
                </a: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crossAx val="501715392"/>
        <c:crosses val="max"/>
        <c:crossBetween val="between"/>
      </c:valAx>
      <c:dateAx>
        <c:axId val="501715392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501718920"/>
        <c:crosses val="autoZero"/>
        <c:auto val="0"/>
        <c:lblOffset val="100"/>
        <c:baseTimeUnit val="months"/>
      </c:dateAx>
      <c:spPr>
        <a:blipFill dpi="0" rotWithShape="1">
          <a:blip xmlns:r="http://schemas.openxmlformats.org/officeDocument/2006/relationships" r:embed="rId1"/>
          <a:srcRect/>
          <a:stretch>
            <a:fillRect l="32000" t="35000" r="25000" b="53000"/>
          </a:stretch>
        </a:blipFill>
      </c:spPr>
    </c:plotArea>
    <c:legend>
      <c:legendPos val="b"/>
      <c:overlay val="0"/>
      <c:spPr>
        <a:noFill/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itchFamily="34" charset="0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50" b="1">
                <a:latin typeface="+mn-lt"/>
              </a:rPr>
              <a:t>Удельная цена предложения на первичном рынке в разрезе по количеству комнат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0.19924128156973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37A-4A86-8C6B-E4E4FA793913}"/>
                </c:ext>
              </c:extLst>
            </c:dLbl>
            <c:dLbl>
              <c:idx val="1"/>
              <c:layout>
                <c:manualLayout>
                  <c:x val="0"/>
                  <c:y val="0.21257076147789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37A-4A86-8C6B-E4E4FA793913}"/>
                </c:ext>
              </c:extLst>
            </c:dLbl>
            <c:dLbl>
              <c:idx val="2"/>
              <c:layout>
                <c:manualLayout>
                  <c:x val="-9.4744814199218995E-17"/>
                  <c:y val="0.1390645553647449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37A-4A86-8C6B-E4E4FA793913}"/>
                </c:ext>
              </c:extLst>
            </c:dLbl>
            <c:dLbl>
              <c:idx val="3"/>
              <c:layout>
                <c:manualLayout>
                  <c:x val="5.1679586563306498E-3"/>
                  <c:y val="0.26898537484494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37A-4A86-8C6B-E4E4FA7939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Графики!$A$182:$A$185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Графики!$C$182:$C$185</c:f>
              <c:numCache>
                <c:formatCode>0</c:formatCode>
                <c:ptCount val="4"/>
                <c:pt idx="0">
                  <c:v>61523.654451624643</c:v>
                </c:pt>
                <c:pt idx="1">
                  <c:v>61763.752573742539</c:v>
                </c:pt>
                <c:pt idx="2">
                  <c:v>61597.848995352229</c:v>
                </c:pt>
                <c:pt idx="3">
                  <c:v>68805.375671334928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37A-4A86-8C6B-E4E4FA7939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1162672"/>
        <c:axId val="501159536"/>
      </c:barChart>
      <c:lineChart>
        <c:grouping val="stacked"/>
        <c:varyColors val="0"/>
        <c:ser>
          <c:idx val="1"/>
          <c:order val="1"/>
          <c:tx>
            <c:strRef>
              <c:f>Графики!$D$181</c:f>
              <c:strCache>
                <c:ptCount val="1"/>
                <c:pt idx="0">
                  <c:v>Темп прироста</c:v>
                </c:pt>
              </c:strCache>
            </c:strRef>
          </c:tx>
          <c:spPr>
            <a:ln w="22225" cap="rnd">
              <a:solidFill>
                <a:schemeClr val="accent2">
                  <a:tint val="77000"/>
                </a:schemeClr>
              </a:solidFill>
              <a:round/>
            </a:ln>
            <a:effectLst>
              <a:softEdge rad="0"/>
            </a:effectLst>
          </c:spPr>
          <c:marker>
            <c:symbol val="circle"/>
            <c:size val="5"/>
            <c:spPr>
              <a:solidFill>
                <a:schemeClr val="accent2">
                  <a:tint val="77000"/>
                </a:schemeClr>
              </a:solidFill>
              <a:ln w="15875">
                <a:solidFill>
                  <a:schemeClr val="accent2">
                    <a:tint val="77000"/>
                  </a:schemeClr>
                </a:solidFill>
              </a:ln>
              <a:effectLst>
                <a:softEdge rad="0"/>
              </a:effectLst>
            </c:spPr>
          </c:marker>
          <c:dLbls>
            <c:dLbl>
              <c:idx val="0"/>
              <c:layout>
                <c:manualLayout>
                  <c:x val="-3.4063358359274903E-2"/>
                  <c:y val="-2.7676679320904101E-2"/>
                </c:manualLayout>
              </c:layout>
              <c:numFmt formatCode="#,##0.0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37A-4A86-8C6B-E4E4FA793913}"/>
                </c:ext>
              </c:extLst>
            </c:dLbl>
            <c:dLbl>
              <c:idx val="1"/>
              <c:layout>
                <c:manualLayout>
                  <c:x val="-4.0206718346253299E-2"/>
                  <c:y val="-6.59541848733191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37A-4A86-8C6B-E4E4FA793913}"/>
                </c:ext>
              </c:extLst>
            </c:dLbl>
            <c:dLbl>
              <c:idx val="3"/>
              <c:layout>
                <c:manualLayout>
                  <c:x val="-3.6647337687440197E-2"/>
                  <c:y val="0.1041680620263029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37A-4A86-8C6B-E4E4FA7939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Графики!$A$182:$A$185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Графики!$D$182:$D$185</c:f>
              <c:numCache>
                <c:formatCode>0.0</c:formatCode>
                <c:ptCount val="4"/>
                <c:pt idx="0">
                  <c:v>1.4944912507183283</c:v>
                </c:pt>
                <c:pt idx="1">
                  <c:v>1.7088949451870121</c:v>
                </c:pt>
                <c:pt idx="2" formatCode="0.00">
                  <c:v>1.2199242596352291</c:v>
                </c:pt>
                <c:pt idx="3">
                  <c:v>0.46610473633500676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8-C37A-4A86-8C6B-E4E4FA7939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1157968"/>
        <c:axId val="501163064"/>
      </c:lineChart>
      <c:catAx>
        <c:axId val="501162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501159536"/>
        <c:crosses val="autoZero"/>
        <c:auto val="1"/>
        <c:lblAlgn val="ctr"/>
        <c:lblOffset val="100"/>
        <c:noMultiLvlLbl val="0"/>
      </c:catAx>
      <c:valAx>
        <c:axId val="501159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501162672"/>
        <c:crosses val="autoZero"/>
        <c:crossBetween val="between"/>
      </c:valAx>
      <c:valAx>
        <c:axId val="501163064"/>
        <c:scaling>
          <c:orientation val="minMax"/>
          <c:max val="15"/>
          <c:min val="-15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501157968"/>
        <c:crosses val="max"/>
        <c:crossBetween val="between"/>
      </c:valAx>
      <c:catAx>
        <c:axId val="5011579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01163064"/>
        <c:crosses val="autoZero"/>
        <c:auto val="1"/>
        <c:lblAlgn val="ctr"/>
        <c:lblOffset val="100"/>
        <c:noMultiLvlLbl val="0"/>
      </c:catAx>
      <c:spPr>
        <a:blipFill dpi="0" rotWithShape="1">
          <a:blip xmlns:r="http://schemas.openxmlformats.org/officeDocument/2006/relationships" r:embed="rId3"/>
          <a:srcRect/>
          <a:stretch>
            <a:fillRect l="34000" t="39000" r="35000" b="49000"/>
          </a:stretch>
        </a:blip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50" b="1">
                <a:latin typeface="+mn-lt"/>
              </a:rPr>
              <a:t>Удельная цена предложения на первичном рынке в разрезе по классам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5.1880674448768075E-3"/>
                  <c:y val="0.1854258816217070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426-4DFB-9AE4-EEF978F46610}"/>
                </c:ext>
              </c:extLst>
            </c:dLbl>
            <c:dLbl>
              <c:idx val="1"/>
              <c:layout>
                <c:manualLayout>
                  <c:x val="-5.1880674448767832E-3"/>
                  <c:y val="0.2900768497110601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426-4DFB-9AE4-EEF978F46610}"/>
                </c:ext>
              </c:extLst>
            </c:dLbl>
            <c:dLbl>
              <c:idx val="2"/>
              <c:layout>
                <c:manualLayout>
                  <c:x val="0"/>
                  <c:y val="0.26594125826164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426-4DFB-9AE4-EEF978F466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Графики!$J$182:$J$184</c:f>
              <c:strCache>
                <c:ptCount val="3"/>
                <c:pt idx="0">
                  <c:v>эконом</c:v>
                </c:pt>
                <c:pt idx="1">
                  <c:v>комфорт</c:v>
                </c:pt>
                <c:pt idx="2">
                  <c:v>бизнес</c:v>
                </c:pt>
              </c:strCache>
            </c:strRef>
          </c:cat>
          <c:val>
            <c:numRef>
              <c:f>Графики!$L$182:$L$184</c:f>
              <c:numCache>
                <c:formatCode>0</c:formatCode>
                <c:ptCount val="3"/>
                <c:pt idx="0">
                  <c:v>58364.082730572154</c:v>
                </c:pt>
                <c:pt idx="1">
                  <c:v>70771.467428177624</c:v>
                </c:pt>
                <c:pt idx="2">
                  <c:v>103931.13998585669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426-4DFB-9AE4-EEF978F466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1165416"/>
        <c:axId val="501163456"/>
      </c:barChart>
      <c:lineChart>
        <c:grouping val="stacked"/>
        <c:varyColors val="0"/>
        <c:ser>
          <c:idx val="1"/>
          <c:order val="1"/>
          <c:tx>
            <c:strRef>
              <c:f>Графики!$M$181</c:f>
              <c:strCache>
                <c:ptCount val="1"/>
                <c:pt idx="0">
                  <c:v>Темп прироста</c:v>
                </c:pt>
              </c:strCache>
            </c:strRef>
          </c:tx>
          <c:spPr>
            <a:ln w="22225" cap="rnd">
              <a:solidFill>
                <a:schemeClr val="accent2">
                  <a:tint val="77000"/>
                </a:schemeClr>
              </a:solidFill>
              <a:round/>
            </a:ln>
            <a:effectLst>
              <a:softEdge rad="0"/>
            </a:effectLst>
          </c:spPr>
          <c:marker>
            <c:symbol val="circle"/>
            <c:size val="5"/>
            <c:spPr>
              <a:solidFill>
                <a:schemeClr val="accent2">
                  <a:tint val="77000"/>
                </a:schemeClr>
              </a:solidFill>
              <a:ln w="15875">
                <a:solidFill>
                  <a:schemeClr val="accent2">
                    <a:tint val="77000"/>
                  </a:schemeClr>
                </a:solidFill>
              </a:ln>
              <a:effectLst>
                <a:softEdge rad="0"/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Графики!$J$182:$J$184</c:f>
              <c:strCache>
                <c:ptCount val="3"/>
                <c:pt idx="0">
                  <c:v>эконом</c:v>
                </c:pt>
                <c:pt idx="1">
                  <c:v>комфорт</c:v>
                </c:pt>
                <c:pt idx="2">
                  <c:v>бизнес</c:v>
                </c:pt>
              </c:strCache>
            </c:strRef>
          </c:cat>
          <c:val>
            <c:numRef>
              <c:f>Графики!$M$182:$M$184</c:f>
              <c:numCache>
                <c:formatCode>0.0</c:formatCode>
                <c:ptCount val="3"/>
                <c:pt idx="0">
                  <c:v>2.1114439356523604</c:v>
                </c:pt>
                <c:pt idx="1">
                  <c:v>0.74548436756815373</c:v>
                </c:pt>
                <c:pt idx="2">
                  <c:v>0.48130823710258064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4-C426-4DFB-9AE4-EEF978F466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1161888"/>
        <c:axId val="501160320"/>
      </c:lineChart>
      <c:catAx>
        <c:axId val="501165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501163456"/>
        <c:crosses val="autoZero"/>
        <c:auto val="1"/>
        <c:lblAlgn val="ctr"/>
        <c:lblOffset val="100"/>
        <c:noMultiLvlLbl val="0"/>
      </c:catAx>
      <c:valAx>
        <c:axId val="50116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501165416"/>
        <c:crosses val="autoZero"/>
        <c:crossBetween val="between"/>
      </c:valAx>
      <c:valAx>
        <c:axId val="501160320"/>
        <c:scaling>
          <c:orientation val="minMax"/>
          <c:max val="15"/>
          <c:min val="-7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501161888"/>
        <c:crosses val="max"/>
        <c:crossBetween val="between"/>
      </c:valAx>
      <c:catAx>
        <c:axId val="5011618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01160320"/>
        <c:crosses val="autoZero"/>
        <c:auto val="1"/>
        <c:lblAlgn val="ctr"/>
        <c:lblOffset val="100"/>
        <c:noMultiLvlLbl val="0"/>
      </c:catAx>
      <c:spPr>
        <a:blipFill dpi="0" rotWithShape="1">
          <a:blip xmlns:r="http://schemas.openxmlformats.org/officeDocument/2006/relationships" r:embed="rId3"/>
          <a:srcRect/>
          <a:stretch>
            <a:fillRect l="34000" t="39000" r="35000" b="49000"/>
          </a:stretch>
        </a:blip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6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8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9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B1CA2-08B4-4457-A2C4-E2203B64B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10</Pages>
  <Words>925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i.s.ternovaya</dc:creator>
  <cp:keywords/>
  <dc:description/>
  <cp:lastModifiedBy>Denis</cp:lastModifiedBy>
  <cp:revision>18</cp:revision>
  <cp:lastPrinted>2018-11-20T09:45:00Z</cp:lastPrinted>
  <dcterms:created xsi:type="dcterms:W3CDTF">2019-01-11T11:08:00Z</dcterms:created>
  <dcterms:modified xsi:type="dcterms:W3CDTF">2019-03-14T09:43:00Z</dcterms:modified>
</cp:coreProperties>
</file>