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78CF" w14:textId="77777777" w:rsidR="00A46A02" w:rsidRDefault="00774F0F" w:rsidP="00D15D7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 w:rsidRPr="00AC0EBA">
        <w:rPr>
          <w:rFonts w:cs="Arial"/>
          <w:b/>
          <w:sz w:val="24"/>
          <w:szCs w:val="24"/>
        </w:rPr>
        <w:t xml:space="preserve">КРАТКИЙ </w:t>
      </w:r>
      <w:r w:rsidR="00A46A02" w:rsidRPr="00AC0EBA">
        <w:rPr>
          <w:rFonts w:cs="Arial"/>
          <w:b/>
          <w:sz w:val="24"/>
          <w:szCs w:val="24"/>
        </w:rPr>
        <w:t>ОБЗОР ПЕРВИЧНОГО РЫНКА ЖИЛОЙ НЕДВИЖИМОСТИ Г.ТЮМЕНИ ЗА</w:t>
      </w:r>
      <w:r w:rsidR="00274345" w:rsidRPr="00AC0EBA">
        <w:rPr>
          <w:rFonts w:cs="Arial"/>
          <w:b/>
          <w:sz w:val="24"/>
          <w:szCs w:val="24"/>
        </w:rPr>
        <w:t xml:space="preserve"> </w:t>
      </w:r>
      <w:r w:rsidR="00B76845">
        <w:rPr>
          <w:rFonts w:cs="Arial"/>
          <w:b/>
          <w:sz w:val="24"/>
          <w:szCs w:val="24"/>
        </w:rPr>
        <w:t>ИЮ</w:t>
      </w:r>
      <w:r w:rsidR="00B933A7">
        <w:rPr>
          <w:rFonts w:cs="Arial"/>
          <w:b/>
          <w:sz w:val="24"/>
          <w:szCs w:val="24"/>
        </w:rPr>
        <w:t>Л</w:t>
      </w:r>
      <w:r w:rsidR="00B76845">
        <w:rPr>
          <w:rFonts w:cs="Arial"/>
          <w:b/>
          <w:sz w:val="24"/>
          <w:szCs w:val="24"/>
        </w:rPr>
        <w:t>Ь</w:t>
      </w:r>
      <w:r w:rsidR="00AC0EBA" w:rsidRPr="00AC0EBA">
        <w:rPr>
          <w:rFonts w:cs="Arial"/>
          <w:b/>
          <w:sz w:val="24"/>
          <w:szCs w:val="24"/>
        </w:rPr>
        <w:t xml:space="preserve"> </w:t>
      </w:r>
      <w:r w:rsidR="00110B1D" w:rsidRPr="00AC0EBA">
        <w:rPr>
          <w:rFonts w:cs="Arial"/>
          <w:b/>
          <w:sz w:val="24"/>
          <w:szCs w:val="24"/>
        </w:rPr>
        <w:t>––</w:t>
      </w:r>
      <w:r w:rsidR="00A46A02" w:rsidRPr="00AC0EBA">
        <w:rPr>
          <w:rFonts w:cs="Arial"/>
          <w:b/>
          <w:sz w:val="24"/>
          <w:szCs w:val="24"/>
        </w:rPr>
        <w:t xml:space="preserve"> </w:t>
      </w:r>
      <w:r w:rsidR="00935AB0">
        <w:rPr>
          <w:rFonts w:cs="Arial"/>
          <w:b/>
          <w:sz w:val="24"/>
          <w:szCs w:val="24"/>
        </w:rPr>
        <w:t>2019</w:t>
      </w:r>
      <w:r w:rsidR="00A46A02" w:rsidRPr="00AC0EBA">
        <w:rPr>
          <w:rFonts w:cs="Arial"/>
          <w:b/>
          <w:sz w:val="24"/>
          <w:szCs w:val="24"/>
        </w:rPr>
        <w:t>Г.</w:t>
      </w:r>
      <w:r w:rsidR="00A46A02" w:rsidRPr="00AC0EBA">
        <w:rPr>
          <w:rStyle w:val="a6"/>
          <w:rFonts w:cs="Arial"/>
          <w:b/>
          <w:sz w:val="24"/>
          <w:szCs w:val="24"/>
        </w:rPr>
        <w:footnoteReference w:id="1"/>
      </w:r>
    </w:p>
    <w:p w14:paraId="3E7195AF" w14:textId="77777777" w:rsidR="00F5168D" w:rsidRPr="00AC0EBA" w:rsidRDefault="00F5168D" w:rsidP="00D15D7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</w:p>
    <w:p w14:paraId="2688376A" w14:textId="77777777" w:rsidR="00DE4C6C" w:rsidRPr="00AC0EBA" w:rsidRDefault="00262DC0" w:rsidP="00AC4804">
      <w:pPr>
        <w:spacing w:before="120"/>
        <w:ind w:left="-709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F9F1E8" wp14:editId="28C2402D">
            <wp:extent cx="7562850" cy="4250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261a8d7b476420cd5fa3de79aa0646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400" cy="425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29301" w14:textId="77777777" w:rsidR="00F5168D" w:rsidRDefault="00F5168D" w:rsidP="00D069D6">
      <w:pPr>
        <w:shd w:val="clear" w:color="auto" w:fill="FFFFFF" w:themeFill="background1"/>
        <w:tabs>
          <w:tab w:val="left" w:pos="6900"/>
        </w:tabs>
        <w:outlineLvl w:val="0"/>
        <w:rPr>
          <w:rFonts w:cs="Arial"/>
          <w:b/>
          <w:sz w:val="24"/>
          <w:szCs w:val="24"/>
        </w:rPr>
      </w:pPr>
    </w:p>
    <w:p w14:paraId="0D8E81BB" w14:textId="77777777" w:rsidR="00A46A02" w:rsidRPr="00AD0B5B" w:rsidRDefault="00A46A02" w:rsidP="00D069D6">
      <w:pPr>
        <w:shd w:val="clear" w:color="auto" w:fill="FFFFFF" w:themeFill="background1"/>
        <w:tabs>
          <w:tab w:val="left" w:pos="6900"/>
        </w:tabs>
        <w:outlineLvl w:val="0"/>
        <w:rPr>
          <w:rFonts w:cs="Arial"/>
          <w:b/>
          <w:sz w:val="24"/>
          <w:szCs w:val="24"/>
        </w:rPr>
      </w:pPr>
      <w:r w:rsidRPr="00AC0EBA">
        <w:rPr>
          <w:rFonts w:cs="Arial"/>
          <w:b/>
          <w:sz w:val="24"/>
          <w:szCs w:val="24"/>
        </w:rPr>
        <w:t>ОСНО</w:t>
      </w:r>
      <w:r w:rsidRPr="00AD0B5B">
        <w:rPr>
          <w:rFonts w:cs="Arial"/>
          <w:b/>
          <w:sz w:val="24"/>
          <w:szCs w:val="24"/>
        </w:rPr>
        <w:t>ВНЫЕ ВЫВОДЫ</w:t>
      </w:r>
    </w:p>
    <w:p w14:paraId="2F1399C8" w14:textId="77777777" w:rsidR="00F849B8" w:rsidRPr="00F5168D" w:rsidRDefault="002731B0" w:rsidP="00A663EE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2731B0">
        <w:rPr>
          <w:sz w:val="24"/>
          <w:szCs w:val="24"/>
        </w:rPr>
        <w:t xml:space="preserve">Объем предложения </w:t>
      </w:r>
      <w:r w:rsidR="004D513C">
        <w:rPr>
          <w:sz w:val="24"/>
          <w:szCs w:val="24"/>
        </w:rPr>
        <w:t xml:space="preserve">увеличился на </w:t>
      </w:r>
      <w:r w:rsidR="00262DC0">
        <w:rPr>
          <w:sz w:val="24"/>
          <w:szCs w:val="24"/>
        </w:rPr>
        <w:t>8,83%</w:t>
      </w:r>
      <w:r w:rsidRPr="002731B0">
        <w:rPr>
          <w:sz w:val="24"/>
          <w:szCs w:val="24"/>
        </w:rPr>
        <w:t xml:space="preserve"> и составил </w:t>
      </w:r>
      <w:r w:rsidR="004D513C">
        <w:rPr>
          <w:sz w:val="24"/>
          <w:szCs w:val="24"/>
        </w:rPr>
        <w:t>1</w:t>
      </w:r>
      <w:r w:rsidR="00262DC0">
        <w:rPr>
          <w:sz w:val="24"/>
          <w:szCs w:val="24"/>
        </w:rPr>
        <w:t>1,7 тыс.</w:t>
      </w:r>
      <w:r w:rsidRPr="002731B0">
        <w:rPr>
          <w:sz w:val="24"/>
          <w:szCs w:val="24"/>
        </w:rPr>
        <w:t xml:space="preserve"> квартир. </w:t>
      </w:r>
      <w:r w:rsidR="00262DC0">
        <w:rPr>
          <w:sz w:val="24"/>
          <w:szCs w:val="24"/>
        </w:rPr>
        <w:t>На рынок вышло 16 новых домов</w:t>
      </w:r>
      <w:r w:rsidR="00C746ED" w:rsidRPr="00F5168D">
        <w:rPr>
          <w:sz w:val="24"/>
          <w:szCs w:val="24"/>
        </w:rPr>
        <w:t xml:space="preserve">. </w:t>
      </w:r>
    </w:p>
    <w:p w14:paraId="1DFF6600" w14:textId="77777777" w:rsidR="00E54565" w:rsidRPr="00F5168D" w:rsidRDefault="004D513C" w:rsidP="00A663EE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>Доля ипотечных сделок составила 53%</w:t>
      </w:r>
      <w:r w:rsidR="002E3F26" w:rsidRPr="00F5168D">
        <w:rPr>
          <w:sz w:val="24"/>
          <w:szCs w:val="24"/>
        </w:rPr>
        <w:t>.</w:t>
      </w:r>
    </w:p>
    <w:p w14:paraId="69F8C765" w14:textId="77777777" w:rsidR="00974369" w:rsidRPr="00F5168D" w:rsidRDefault="00604058" w:rsidP="00974369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>Доля продаж однокомнатных квартир составила 55%</w:t>
      </w:r>
      <w:r w:rsidR="00F5168D" w:rsidRPr="00F5168D">
        <w:rPr>
          <w:sz w:val="24"/>
          <w:szCs w:val="24"/>
        </w:rPr>
        <w:t>.</w:t>
      </w:r>
    </w:p>
    <w:p w14:paraId="08064CC7" w14:textId="77777777" w:rsidR="00AD0B5B" w:rsidRPr="00F5168D" w:rsidRDefault="00CB6789" w:rsidP="00F904A0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F5168D">
        <w:rPr>
          <w:sz w:val="24"/>
          <w:szCs w:val="24"/>
        </w:rPr>
        <w:t>У</w:t>
      </w:r>
      <w:r w:rsidR="002731B0" w:rsidRPr="00F5168D">
        <w:rPr>
          <w:sz w:val="24"/>
          <w:szCs w:val="24"/>
        </w:rPr>
        <w:t xml:space="preserve">дельная цена предложения возросла на </w:t>
      </w:r>
      <w:r w:rsidR="00262DC0">
        <w:rPr>
          <w:sz w:val="24"/>
          <w:szCs w:val="24"/>
        </w:rPr>
        <w:t>2,83</w:t>
      </w:r>
      <w:r w:rsidR="002731B0" w:rsidRPr="00F5168D">
        <w:rPr>
          <w:sz w:val="24"/>
          <w:szCs w:val="24"/>
        </w:rPr>
        <w:t xml:space="preserve">% </w:t>
      </w:r>
      <w:r w:rsidRPr="00F5168D">
        <w:rPr>
          <w:sz w:val="24"/>
          <w:szCs w:val="24"/>
        </w:rPr>
        <w:t xml:space="preserve">и составила </w:t>
      </w:r>
      <w:r w:rsidR="000A3628" w:rsidRPr="00F5168D">
        <w:rPr>
          <w:sz w:val="24"/>
          <w:szCs w:val="24"/>
        </w:rPr>
        <w:t>6</w:t>
      </w:r>
      <w:r w:rsidR="00262DC0">
        <w:rPr>
          <w:sz w:val="24"/>
          <w:szCs w:val="24"/>
        </w:rPr>
        <w:t>4949</w:t>
      </w:r>
      <w:r w:rsidR="000A3628" w:rsidRPr="00F5168D">
        <w:rPr>
          <w:sz w:val="24"/>
          <w:szCs w:val="24"/>
        </w:rPr>
        <w:t xml:space="preserve"> руб./</w:t>
      </w:r>
      <w:proofErr w:type="spellStart"/>
      <w:r w:rsidR="000A3628" w:rsidRPr="00F5168D">
        <w:rPr>
          <w:sz w:val="24"/>
          <w:szCs w:val="24"/>
        </w:rPr>
        <w:t>кв.м</w:t>
      </w:r>
      <w:proofErr w:type="spellEnd"/>
      <w:r w:rsidR="00F904A0" w:rsidRPr="00F5168D">
        <w:rPr>
          <w:sz w:val="24"/>
          <w:szCs w:val="24"/>
        </w:rPr>
        <w:t xml:space="preserve">. </w:t>
      </w:r>
      <w:r w:rsidR="00262DC0">
        <w:rPr>
          <w:sz w:val="24"/>
          <w:szCs w:val="24"/>
        </w:rPr>
        <w:t xml:space="preserve">Увеличение цены по большей части связано с выходом на рынок более дорогих объектов. </w:t>
      </w:r>
      <w:r w:rsidR="00F904A0" w:rsidRPr="00F5168D">
        <w:rPr>
          <w:sz w:val="24"/>
          <w:szCs w:val="24"/>
        </w:rPr>
        <w:t xml:space="preserve">По сравнению с аналогичным периодом прошлого года цена возросла на </w:t>
      </w:r>
      <w:r w:rsidR="00262DC0">
        <w:rPr>
          <w:sz w:val="24"/>
          <w:szCs w:val="24"/>
        </w:rPr>
        <w:t>12,34</w:t>
      </w:r>
      <w:r w:rsidR="00F904A0" w:rsidRPr="00F5168D">
        <w:rPr>
          <w:sz w:val="24"/>
          <w:szCs w:val="24"/>
        </w:rPr>
        <w:t>%</w:t>
      </w:r>
      <w:r w:rsidR="003B659C" w:rsidRPr="00F5168D">
        <w:rPr>
          <w:sz w:val="24"/>
          <w:szCs w:val="24"/>
        </w:rPr>
        <w:t>.</w:t>
      </w:r>
    </w:p>
    <w:p w14:paraId="74BC3506" w14:textId="77777777" w:rsidR="00257853" w:rsidRPr="00F5168D" w:rsidRDefault="00257853" w:rsidP="00257853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F5168D">
        <w:rPr>
          <w:sz w:val="24"/>
          <w:szCs w:val="24"/>
        </w:rPr>
        <w:t xml:space="preserve">Средняя площадь проданных квартир по итогам месяца </w:t>
      </w:r>
      <w:r w:rsidR="00AD0B5B" w:rsidRPr="00F5168D">
        <w:rPr>
          <w:sz w:val="24"/>
          <w:szCs w:val="24"/>
        </w:rPr>
        <w:t>составила</w:t>
      </w:r>
      <w:r w:rsidR="00C30262" w:rsidRPr="00F5168D">
        <w:rPr>
          <w:sz w:val="24"/>
          <w:szCs w:val="24"/>
        </w:rPr>
        <w:t xml:space="preserve"> </w:t>
      </w:r>
      <w:r w:rsidR="00262DC0">
        <w:rPr>
          <w:sz w:val="24"/>
          <w:szCs w:val="24"/>
        </w:rPr>
        <w:t>46,4</w:t>
      </w:r>
      <w:r w:rsidRPr="00F5168D">
        <w:rPr>
          <w:sz w:val="24"/>
          <w:szCs w:val="24"/>
        </w:rPr>
        <w:t xml:space="preserve"> </w:t>
      </w:r>
      <w:proofErr w:type="spellStart"/>
      <w:r w:rsidRPr="00F5168D">
        <w:rPr>
          <w:sz w:val="24"/>
          <w:szCs w:val="24"/>
        </w:rPr>
        <w:t>кв.м</w:t>
      </w:r>
      <w:proofErr w:type="spellEnd"/>
      <w:r w:rsidRPr="00F5168D">
        <w:rPr>
          <w:sz w:val="24"/>
          <w:szCs w:val="24"/>
        </w:rPr>
        <w:t xml:space="preserve">. </w:t>
      </w:r>
    </w:p>
    <w:p w14:paraId="734B1300" w14:textId="77777777" w:rsidR="00F3016E" w:rsidRPr="00257853" w:rsidRDefault="00257853" w:rsidP="00257853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F5168D">
        <w:rPr>
          <w:sz w:val="24"/>
          <w:szCs w:val="24"/>
        </w:rPr>
        <w:t xml:space="preserve">Средняя цена </w:t>
      </w:r>
      <w:proofErr w:type="spellStart"/>
      <w:r w:rsidRPr="00F5168D">
        <w:rPr>
          <w:sz w:val="24"/>
          <w:szCs w:val="24"/>
        </w:rPr>
        <w:t>кв.м</w:t>
      </w:r>
      <w:proofErr w:type="spellEnd"/>
      <w:r w:rsidRPr="00F5168D">
        <w:rPr>
          <w:sz w:val="24"/>
          <w:szCs w:val="24"/>
        </w:rPr>
        <w:t xml:space="preserve"> проданных квартир от застройщика - </w:t>
      </w:r>
      <w:r w:rsidR="004D513C">
        <w:rPr>
          <w:sz w:val="24"/>
          <w:szCs w:val="24"/>
        </w:rPr>
        <w:t>6</w:t>
      </w:r>
      <w:r w:rsidR="00262DC0">
        <w:rPr>
          <w:sz w:val="24"/>
          <w:szCs w:val="24"/>
        </w:rPr>
        <w:t>0717</w:t>
      </w:r>
      <w:r w:rsidRPr="00F5168D">
        <w:rPr>
          <w:sz w:val="24"/>
          <w:szCs w:val="24"/>
        </w:rPr>
        <w:t xml:space="preserve"> руб.</w:t>
      </w:r>
      <w:r w:rsidR="00A46A02" w:rsidRPr="00257853">
        <w:rPr>
          <w:rFonts w:cs="Arial"/>
          <w:highlight w:val="yellow"/>
        </w:rPr>
        <w:br w:type="page"/>
      </w:r>
      <w:r w:rsidR="00484875" w:rsidRPr="00257853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4032E6" w:rsidRPr="00257853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Анализ предложения </w:t>
      </w:r>
      <w:r w:rsidR="00AC0EBA" w:rsidRPr="00257853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на первичном рынке г. Тюмени за </w:t>
      </w:r>
      <w:r w:rsidR="00765D37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ию</w:t>
      </w:r>
      <w:r w:rsidR="00B933A7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л</w:t>
      </w:r>
      <w:r w:rsidR="00765D37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ь</w:t>
      </w:r>
      <w:r w:rsidR="00864F1A" w:rsidRPr="00257853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35AB0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2019</w:t>
      </w:r>
      <w:r w:rsidR="004032E6" w:rsidRPr="00257853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г.</w:t>
      </w:r>
    </w:p>
    <w:p w14:paraId="2224CF87" w14:textId="77777777" w:rsidR="00CD5BAB" w:rsidRDefault="00D37943" w:rsidP="004D12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65D37">
        <w:rPr>
          <w:sz w:val="24"/>
          <w:szCs w:val="24"/>
        </w:rPr>
        <w:t>ию</w:t>
      </w:r>
      <w:r w:rsidR="00604058">
        <w:rPr>
          <w:sz w:val="24"/>
          <w:szCs w:val="24"/>
        </w:rPr>
        <w:t>л</w:t>
      </w:r>
      <w:r w:rsidR="00765D37">
        <w:rPr>
          <w:sz w:val="24"/>
          <w:szCs w:val="24"/>
        </w:rPr>
        <w:t>е</w:t>
      </w:r>
      <w:r>
        <w:rPr>
          <w:sz w:val="24"/>
          <w:szCs w:val="24"/>
        </w:rPr>
        <w:t xml:space="preserve"> о</w:t>
      </w:r>
      <w:r w:rsidR="00D45621">
        <w:rPr>
          <w:sz w:val="24"/>
          <w:szCs w:val="24"/>
        </w:rPr>
        <w:t>бъем предложения</w:t>
      </w:r>
      <w:r w:rsidR="00D45621" w:rsidRPr="00D45621">
        <w:rPr>
          <w:sz w:val="24"/>
          <w:szCs w:val="24"/>
        </w:rPr>
        <w:t xml:space="preserve"> </w:t>
      </w:r>
      <w:r w:rsidR="00D45621">
        <w:rPr>
          <w:sz w:val="24"/>
          <w:szCs w:val="24"/>
        </w:rPr>
        <w:t xml:space="preserve">на рынке первичной недвижимости г. Тюмени </w:t>
      </w:r>
      <w:r w:rsidR="00765D37">
        <w:rPr>
          <w:sz w:val="24"/>
          <w:szCs w:val="24"/>
        </w:rPr>
        <w:t xml:space="preserve">увеличился на </w:t>
      </w:r>
      <w:r w:rsidR="00B933A7">
        <w:rPr>
          <w:sz w:val="24"/>
          <w:szCs w:val="24"/>
        </w:rPr>
        <w:t>8,83</w:t>
      </w:r>
      <w:r>
        <w:rPr>
          <w:sz w:val="24"/>
          <w:szCs w:val="24"/>
        </w:rPr>
        <w:t xml:space="preserve">% и составил </w:t>
      </w:r>
      <w:r w:rsidR="00B933A7">
        <w:rPr>
          <w:sz w:val="24"/>
          <w:szCs w:val="24"/>
        </w:rPr>
        <w:t>11,7 тыс. объектов</w:t>
      </w:r>
      <w:r>
        <w:rPr>
          <w:sz w:val="24"/>
          <w:szCs w:val="24"/>
        </w:rPr>
        <w:t xml:space="preserve">. </w:t>
      </w:r>
      <w:bookmarkStart w:id="0" w:name="OLE_LINK1"/>
      <w:r w:rsidR="00D45621">
        <w:rPr>
          <w:sz w:val="24"/>
          <w:szCs w:val="24"/>
        </w:rPr>
        <w:t xml:space="preserve">По сравнению с аналогичным периодом прошлого года объем предложения </w:t>
      </w:r>
      <w:r w:rsidR="00765D37">
        <w:rPr>
          <w:sz w:val="24"/>
          <w:szCs w:val="24"/>
        </w:rPr>
        <w:t xml:space="preserve">также увеличился на </w:t>
      </w:r>
      <w:r w:rsidR="00B933A7">
        <w:rPr>
          <w:sz w:val="24"/>
          <w:szCs w:val="24"/>
        </w:rPr>
        <w:t>5,19</w:t>
      </w:r>
      <w:r w:rsidR="00D45621">
        <w:rPr>
          <w:sz w:val="24"/>
          <w:szCs w:val="24"/>
        </w:rPr>
        <w:t>%.</w:t>
      </w:r>
      <w:bookmarkEnd w:id="0"/>
    </w:p>
    <w:p w14:paraId="793A3080" w14:textId="77777777" w:rsidR="0048673B" w:rsidRPr="00CD5BAB" w:rsidRDefault="002B23F3" w:rsidP="004D12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продажу вышл</w:t>
      </w:r>
      <w:r w:rsidR="00D37943">
        <w:rPr>
          <w:sz w:val="24"/>
          <w:szCs w:val="24"/>
        </w:rPr>
        <w:t xml:space="preserve">о </w:t>
      </w:r>
      <w:r w:rsidR="00B933A7">
        <w:rPr>
          <w:sz w:val="24"/>
          <w:szCs w:val="24"/>
        </w:rPr>
        <w:t>сразу 1</w:t>
      </w:r>
      <w:r w:rsidR="00262DC0">
        <w:rPr>
          <w:sz w:val="24"/>
          <w:szCs w:val="24"/>
        </w:rPr>
        <w:t>6</w:t>
      </w:r>
      <w:r w:rsidR="00765D37">
        <w:rPr>
          <w:sz w:val="24"/>
          <w:szCs w:val="24"/>
        </w:rPr>
        <w:t xml:space="preserve"> новых домов: </w:t>
      </w:r>
      <w:r w:rsidR="00B933A7">
        <w:rPr>
          <w:sz w:val="24"/>
          <w:szCs w:val="24"/>
        </w:rPr>
        <w:t xml:space="preserve">новый ЖК в Заречном районе, </w:t>
      </w:r>
      <w:r w:rsidR="005B3321">
        <w:rPr>
          <w:sz w:val="24"/>
          <w:szCs w:val="24"/>
        </w:rPr>
        <w:t>четыре</w:t>
      </w:r>
      <w:r w:rsidR="00B933A7">
        <w:rPr>
          <w:sz w:val="24"/>
          <w:szCs w:val="24"/>
        </w:rPr>
        <w:t xml:space="preserve"> дома в 5-м Заречном мкр.,</w:t>
      </w:r>
      <w:r w:rsidR="00262DC0">
        <w:rPr>
          <w:sz w:val="24"/>
          <w:szCs w:val="24"/>
        </w:rPr>
        <w:t xml:space="preserve"> два дома в Историческом Центре,</w:t>
      </w:r>
      <w:r w:rsidR="00B933A7">
        <w:rPr>
          <w:sz w:val="24"/>
          <w:szCs w:val="24"/>
        </w:rPr>
        <w:t xml:space="preserve"> </w:t>
      </w:r>
      <w:r w:rsidR="005B3321">
        <w:rPr>
          <w:sz w:val="24"/>
          <w:szCs w:val="24"/>
        </w:rPr>
        <w:t xml:space="preserve">по одному дома в районах ДОК, Дом Обороны, </w:t>
      </w:r>
      <w:proofErr w:type="spellStart"/>
      <w:r w:rsidR="005B3321">
        <w:rPr>
          <w:sz w:val="24"/>
          <w:szCs w:val="24"/>
        </w:rPr>
        <w:t>Матмассы</w:t>
      </w:r>
      <w:proofErr w:type="spellEnd"/>
      <w:r w:rsidR="00765D37">
        <w:rPr>
          <w:sz w:val="24"/>
          <w:szCs w:val="24"/>
        </w:rPr>
        <w:t>. Общ</w:t>
      </w:r>
      <w:r w:rsidR="0048673B">
        <w:rPr>
          <w:sz w:val="24"/>
          <w:szCs w:val="24"/>
        </w:rPr>
        <w:t xml:space="preserve">ий объем </w:t>
      </w:r>
      <w:r w:rsidR="00952735">
        <w:rPr>
          <w:sz w:val="24"/>
          <w:szCs w:val="24"/>
        </w:rPr>
        <w:t xml:space="preserve">нового </w:t>
      </w:r>
      <w:r w:rsidR="0048673B">
        <w:rPr>
          <w:sz w:val="24"/>
          <w:szCs w:val="24"/>
        </w:rPr>
        <w:t xml:space="preserve">предложения составил </w:t>
      </w:r>
      <w:r w:rsidR="00765D37">
        <w:rPr>
          <w:sz w:val="24"/>
          <w:szCs w:val="24"/>
        </w:rPr>
        <w:t xml:space="preserve">чуть </w:t>
      </w:r>
      <w:r w:rsidR="00604058">
        <w:rPr>
          <w:sz w:val="24"/>
          <w:szCs w:val="24"/>
        </w:rPr>
        <w:t>более</w:t>
      </w:r>
      <w:r w:rsidR="005B3321">
        <w:rPr>
          <w:sz w:val="24"/>
          <w:szCs w:val="24"/>
        </w:rPr>
        <w:t xml:space="preserve"> </w:t>
      </w:r>
      <w:r w:rsidR="00765D37">
        <w:rPr>
          <w:sz w:val="24"/>
          <w:szCs w:val="24"/>
        </w:rPr>
        <w:t>1</w:t>
      </w:r>
      <w:r w:rsidR="005B3321">
        <w:rPr>
          <w:sz w:val="24"/>
          <w:szCs w:val="24"/>
        </w:rPr>
        <w:t>7</w:t>
      </w:r>
      <w:r w:rsidR="00765D37">
        <w:rPr>
          <w:sz w:val="24"/>
          <w:szCs w:val="24"/>
        </w:rPr>
        <w:t>00 квартир</w:t>
      </w:r>
      <w:r w:rsidR="0048673B">
        <w:rPr>
          <w:sz w:val="24"/>
          <w:szCs w:val="24"/>
        </w:rPr>
        <w:t>.</w:t>
      </w:r>
    </w:p>
    <w:p w14:paraId="4863A31F" w14:textId="77777777" w:rsidR="001A4040" w:rsidRPr="00783D01" w:rsidRDefault="005B3321" w:rsidP="00E1422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1</w:t>
      </w:r>
      <w:r w:rsidR="00604058">
        <w:rPr>
          <w:sz w:val="24"/>
          <w:szCs w:val="24"/>
        </w:rPr>
        <w:t>,</w:t>
      </w:r>
      <w:r>
        <w:rPr>
          <w:sz w:val="24"/>
          <w:szCs w:val="24"/>
        </w:rPr>
        <w:t xml:space="preserve">7% возросла доля полноценных однушек и составила 26,6%. Доля студий напротив снизилась на 1,4% и составила 11,5% от общего объема предложения. В остальных сегментах изменений практически не было. Доля двушек составила 25,7%, трешек – 20,1% </w:t>
      </w:r>
      <w:r w:rsidR="00AF3E2C">
        <w:rPr>
          <w:sz w:val="24"/>
          <w:szCs w:val="24"/>
        </w:rPr>
        <w:t xml:space="preserve">Распределение квартир с совмещенной кухней гостиной следующее: 1+ - </w:t>
      </w:r>
      <w:r>
        <w:rPr>
          <w:sz w:val="24"/>
          <w:szCs w:val="24"/>
        </w:rPr>
        <w:t>4,9%</w:t>
      </w:r>
      <w:r w:rsidR="00AF3E2C">
        <w:rPr>
          <w:sz w:val="24"/>
          <w:szCs w:val="24"/>
        </w:rPr>
        <w:t xml:space="preserve">%, 2+ - </w:t>
      </w:r>
      <w:r>
        <w:rPr>
          <w:sz w:val="24"/>
          <w:szCs w:val="24"/>
        </w:rPr>
        <w:t>7</w:t>
      </w:r>
      <w:r w:rsidR="00AF3E2C">
        <w:rPr>
          <w:sz w:val="24"/>
          <w:szCs w:val="24"/>
        </w:rPr>
        <w:t>%, 3+ - 2,</w:t>
      </w:r>
      <w:r>
        <w:rPr>
          <w:sz w:val="24"/>
          <w:szCs w:val="24"/>
        </w:rPr>
        <w:t>1</w:t>
      </w:r>
      <w:r w:rsidR="00AF3E2C">
        <w:rPr>
          <w:sz w:val="24"/>
          <w:szCs w:val="24"/>
        </w:rPr>
        <w:t>%.</w:t>
      </w:r>
    </w:p>
    <w:p w14:paraId="3175C995" w14:textId="77777777" w:rsidR="009367AB" w:rsidRPr="001D26F0" w:rsidRDefault="00C54FCB" w:rsidP="004D1252">
      <w:pPr>
        <w:spacing w:after="0" w:line="240" w:lineRule="auto"/>
        <w:ind w:firstLine="567"/>
        <w:jc w:val="center"/>
        <w:rPr>
          <w:rFonts w:cs="Arial"/>
          <w:i/>
          <w:sz w:val="20"/>
          <w:szCs w:val="24"/>
        </w:rPr>
      </w:pPr>
      <w:r>
        <w:rPr>
          <w:noProof/>
          <w:lang w:eastAsia="ru-RU"/>
        </w:rPr>
        <w:drawing>
          <wp:inline distT="0" distB="0" distL="0" distR="0" wp14:anchorId="3F24D198" wp14:editId="0289867E">
            <wp:extent cx="4638675" cy="30099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C3337F" w14:textId="77777777" w:rsidR="00F3016E" w:rsidRPr="001D26F0" w:rsidRDefault="00F3016E" w:rsidP="004D1252">
      <w:pPr>
        <w:spacing w:after="0" w:line="240" w:lineRule="auto"/>
        <w:ind w:firstLine="567"/>
        <w:jc w:val="center"/>
        <w:rPr>
          <w:rFonts w:cs="Arial"/>
          <w:i/>
          <w:sz w:val="20"/>
          <w:szCs w:val="24"/>
        </w:rPr>
      </w:pPr>
      <w:r w:rsidRPr="001D26F0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1D26F0">
        <w:rPr>
          <w:rFonts w:cs="Arial"/>
          <w:i/>
          <w:sz w:val="20"/>
          <w:szCs w:val="24"/>
        </w:rPr>
        <w:t>г.</w:t>
      </w:r>
    </w:p>
    <w:p w14:paraId="719B44DC" w14:textId="77777777" w:rsidR="004032E6" w:rsidRPr="001D26F0" w:rsidRDefault="004032E6" w:rsidP="0035523D">
      <w:pPr>
        <w:jc w:val="center"/>
        <w:outlineLvl w:val="0"/>
        <w:rPr>
          <w:rFonts w:cs="Arial"/>
          <w:sz w:val="24"/>
          <w:szCs w:val="24"/>
        </w:rPr>
      </w:pPr>
      <w:r w:rsidRPr="001D26F0">
        <w:rPr>
          <w:rFonts w:cs="Arial"/>
          <w:sz w:val="24"/>
          <w:szCs w:val="24"/>
        </w:rPr>
        <w:t>Рис. 1.1. Распределение новостроек по размеру квартир</w:t>
      </w:r>
    </w:p>
    <w:p w14:paraId="6CAD8ED3" w14:textId="77777777" w:rsidR="004335E0" w:rsidRPr="001C2BFE" w:rsidRDefault="00EF1198" w:rsidP="00BC0D6B">
      <w:pPr>
        <w:spacing w:after="0" w:line="240" w:lineRule="auto"/>
        <w:ind w:firstLine="567"/>
        <w:jc w:val="both"/>
        <w:rPr>
          <w:sz w:val="24"/>
          <w:szCs w:val="24"/>
        </w:rPr>
      </w:pPr>
      <w:r w:rsidRPr="00793013">
        <w:rPr>
          <w:sz w:val="24"/>
          <w:szCs w:val="24"/>
        </w:rPr>
        <w:t>В ию</w:t>
      </w:r>
      <w:r w:rsidR="003E6EA8" w:rsidRPr="00793013">
        <w:rPr>
          <w:sz w:val="24"/>
          <w:szCs w:val="24"/>
        </w:rPr>
        <w:t>л</w:t>
      </w:r>
      <w:r w:rsidRPr="00793013">
        <w:rPr>
          <w:sz w:val="24"/>
          <w:szCs w:val="24"/>
        </w:rPr>
        <w:t>е 2019</w:t>
      </w:r>
      <w:r w:rsidR="003E6EA8" w:rsidRPr="00793013">
        <w:rPr>
          <w:sz w:val="24"/>
          <w:szCs w:val="24"/>
        </w:rPr>
        <w:t xml:space="preserve"> распределение студий по площадям осталось прежним, практически половина (47%) представлена в диапазоне площадей 25-30 </w:t>
      </w:r>
      <w:proofErr w:type="spellStart"/>
      <w:r w:rsidR="003E6EA8" w:rsidRPr="00793013">
        <w:rPr>
          <w:sz w:val="24"/>
          <w:szCs w:val="24"/>
        </w:rPr>
        <w:t>кв.м</w:t>
      </w:r>
      <w:proofErr w:type="spellEnd"/>
      <w:r w:rsidR="003E6EA8" w:rsidRPr="00793013">
        <w:rPr>
          <w:sz w:val="24"/>
          <w:szCs w:val="24"/>
        </w:rPr>
        <w:t>.</w:t>
      </w:r>
      <w:r w:rsidRPr="00793013">
        <w:rPr>
          <w:sz w:val="24"/>
          <w:szCs w:val="24"/>
        </w:rPr>
        <w:t xml:space="preserve"> Чуть больше половины полноценных однокомнатных квартир (53%) представлены в площади 35-45 </w:t>
      </w:r>
      <w:proofErr w:type="spellStart"/>
      <w:r w:rsidRPr="00793013">
        <w:rPr>
          <w:sz w:val="24"/>
          <w:szCs w:val="24"/>
        </w:rPr>
        <w:t>кв.м</w:t>
      </w:r>
      <w:proofErr w:type="spellEnd"/>
      <w:r w:rsidRPr="00793013">
        <w:rPr>
          <w:sz w:val="24"/>
          <w:szCs w:val="24"/>
        </w:rPr>
        <w:t xml:space="preserve">. </w:t>
      </w:r>
      <w:r w:rsidR="003E6EA8" w:rsidRPr="00793013">
        <w:rPr>
          <w:sz w:val="24"/>
          <w:szCs w:val="24"/>
        </w:rPr>
        <w:t xml:space="preserve">При этом доля квартир площадью 35-40 </w:t>
      </w:r>
      <w:proofErr w:type="spellStart"/>
      <w:proofErr w:type="gramStart"/>
      <w:r w:rsidR="003E6EA8" w:rsidRPr="00793013">
        <w:rPr>
          <w:sz w:val="24"/>
          <w:szCs w:val="24"/>
        </w:rPr>
        <w:t>кв.м</w:t>
      </w:r>
      <w:proofErr w:type="spellEnd"/>
      <w:proofErr w:type="gramEnd"/>
      <w:r w:rsidR="003E6EA8" w:rsidRPr="00793013">
        <w:rPr>
          <w:sz w:val="24"/>
          <w:szCs w:val="24"/>
        </w:rPr>
        <w:t xml:space="preserve"> возросла на 3%, а квартир площадью 40-45 </w:t>
      </w:r>
      <w:proofErr w:type="spellStart"/>
      <w:r w:rsidR="003E6EA8" w:rsidRPr="00793013">
        <w:rPr>
          <w:sz w:val="24"/>
          <w:szCs w:val="24"/>
        </w:rPr>
        <w:t>кв.м</w:t>
      </w:r>
      <w:proofErr w:type="spellEnd"/>
      <w:r w:rsidR="003E6EA8" w:rsidRPr="00793013">
        <w:rPr>
          <w:sz w:val="24"/>
          <w:szCs w:val="24"/>
        </w:rPr>
        <w:t xml:space="preserve"> напротив снизилась на 3%. </w:t>
      </w:r>
      <w:r w:rsidRPr="00793013">
        <w:rPr>
          <w:sz w:val="24"/>
          <w:szCs w:val="24"/>
        </w:rPr>
        <w:t>Доля основного сегмента квартир 1+</w:t>
      </w:r>
      <w:r w:rsidR="00793013">
        <w:rPr>
          <w:sz w:val="24"/>
          <w:szCs w:val="24"/>
        </w:rPr>
        <w:t xml:space="preserve"> -</w:t>
      </w:r>
      <w:r w:rsidRPr="00793013">
        <w:rPr>
          <w:sz w:val="24"/>
          <w:szCs w:val="24"/>
        </w:rPr>
        <w:t xml:space="preserve"> 40-50 </w:t>
      </w:r>
      <w:proofErr w:type="spellStart"/>
      <w:proofErr w:type="gramStart"/>
      <w:r w:rsidRPr="00793013">
        <w:rPr>
          <w:sz w:val="24"/>
          <w:szCs w:val="24"/>
        </w:rPr>
        <w:t>кв.м</w:t>
      </w:r>
      <w:proofErr w:type="spellEnd"/>
      <w:proofErr w:type="gramEnd"/>
      <w:r w:rsidRPr="00793013">
        <w:rPr>
          <w:sz w:val="24"/>
          <w:szCs w:val="24"/>
        </w:rPr>
        <w:t xml:space="preserve"> </w:t>
      </w:r>
      <w:r w:rsidR="003E6EA8" w:rsidRPr="00793013">
        <w:rPr>
          <w:sz w:val="24"/>
          <w:szCs w:val="24"/>
        </w:rPr>
        <w:t>составляет 56% от общего количества предложения в сегменте.</w:t>
      </w:r>
      <w:r w:rsidRPr="00793013">
        <w:rPr>
          <w:sz w:val="24"/>
          <w:szCs w:val="24"/>
        </w:rPr>
        <w:t xml:space="preserve"> </w:t>
      </w:r>
      <w:r w:rsidR="003E6EA8" w:rsidRPr="00793013">
        <w:rPr>
          <w:sz w:val="24"/>
          <w:szCs w:val="24"/>
        </w:rPr>
        <w:t xml:space="preserve">Среди двухкомнатных квартир возросла (+3%) доля в сегменте 55-60 </w:t>
      </w:r>
      <w:proofErr w:type="spellStart"/>
      <w:proofErr w:type="gramStart"/>
      <w:r w:rsidR="003E6EA8" w:rsidRPr="00793013">
        <w:rPr>
          <w:sz w:val="24"/>
          <w:szCs w:val="24"/>
        </w:rPr>
        <w:t>кв.м</w:t>
      </w:r>
      <w:proofErr w:type="spellEnd"/>
      <w:proofErr w:type="gramEnd"/>
      <w:r w:rsidR="003E6EA8" w:rsidRPr="00793013">
        <w:rPr>
          <w:sz w:val="24"/>
          <w:szCs w:val="24"/>
        </w:rPr>
        <w:t xml:space="preserve"> и составила 27%.  Сегмент 60-65 </w:t>
      </w:r>
      <w:proofErr w:type="spellStart"/>
      <w:proofErr w:type="gramStart"/>
      <w:r w:rsidR="003E6EA8" w:rsidRPr="00793013">
        <w:rPr>
          <w:sz w:val="24"/>
          <w:szCs w:val="24"/>
        </w:rPr>
        <w:t>кв.м</w:t>
      </w:r>
      <w:proofErr w:type="spellEnd"/>
      <w:proofErr w:type="gramEnd"/>
      <w:r w:rsidR="003E6EA8" w:rsidRPr="00793013">
        <w:rPr>
          <w:sz w:val="24"/>
          <w:szCs w:val="24"/>
        </w:rPr>
        <w:t xml:space="preserve"> снизился на 5% и составил 19% от общего объема предложения двухкомнатных квартир. </w:t>
      </w:r>
      <w:r w:rsidR="00793013" w:rsidRPr="00793013">
        <w:rPr>
          <w:sz w:val="24"/>
          <w:szCs w:val="24"/>
        </w:rPr>
        <w:t xml:space="preserve">Половина квартир формата 2+ представлены в диапазоне площадей 60-70 </w:t>
      </w:r>
      <w:proofErr w:type="spellStart"/>
      <w:r w:rsidR="00793013" w:rsidRPr="00793013">
        <w:rPr>
          <w:sz w:val="24"/>
          <w:szCs w:val="24"/>
        </w:rPr>
        <w:t>кв.м</w:t>
      </w:r>
      <w:proofErr w:type="spellEnd"/>
      <w:r w:rsidR="00793013" w:rsidRPr="00793013">
        <w:rPr>
          <w:sz w:val="24"/>
          <w:szCs w:val="24"/>
        </w:rPr>
        <w:t>. 24</w:t>
      </w:r>
      <w:r w:rsidR="00505516" w:rsidRPr="00793013">
        <w:rPr>
          <w:sz w:val="24"/>
          <w:szCs w:val="24"/>
        </w:rPr>
        <w:t>%</w:t>
      </w:r>
      <w:r w:rsidR="00697CC2" w:rsidRPr="00793013">
        <w:rPr>
          <w:sz w:val="24"/>
          <w:szCs w:val="24"/>
        </w:rPr>
        <w:t xml:space="preserve"> </w:t>
      </w:r>
      <w:proofErr w:type="spellStart"/>
      <w:r w:rsidR="00697CC2" w:rsidRPr="00793013">
        <w:rPr>
          <w:sz w:val="24"/>
          <w:szCs w:val="24"/>
        </w:rPr>
        <w:t>трехкомнатых</w:t>
      </w:r>
      <w:proofErr w:type="spellEnd"/>
      <w:r w:rsidR="00697CC2" w:rsidRPr="00793013">
        <w:rPr>
          <w:sz w:val="24"/>
          <w:szCs w:val="24"/>
        </w:rPr>
        <w:t xml:space="preserve"> квартир представлены в площади более </w:t>
      </w:r>
      <w:r w:rsidR="00147111" w:rsidRPr="00793013">
        <w:rPr>
          <w:sz w:val="24"/>
          <w:szCs w:val="24"/>
        </w:rPr>
        <w:t>9</w:t>
      </w:r>
      <w:r w:rsidR="00697CC2" w:rsidRPr="00793013">
        <w:rPr>
          <w:sz w:val="24"/>
          <w:szCs w:val="24"/>
        </w:rPr>
        <w:t xml:space="preserve">5 </w:t>
      </w:r>
      <w:proofErr w:type="spellStart"/>
      <w:r w:rsidR="00697CC2" w:rsidRPr="00793013">
        <w:rPr>
          <w:sz w:val="24"/>
          <w:szCs w:val="24"/>
        </w:rPr>
        <w:t>кв.м</w:t>
      </w:r>
      <w:proofErr w:type="spellEnd"/>
      <w:r w:rsidR="00D35BE7" w:rsidRPr="00793013">
        <w:rPr>
          <w:sz w:val="24"/>
          <w:szCs w:val="24"/>
        </w:rPr>
        <w:t>.</w:t>
      </w:r>
    </w:p>
    <w:p w14:paraId="594D2BDD" w14:textId="77777777" w:rsidR="00803C13" w:rsidRPr="00AC0EBA" w:rsidRDefault="00793013" w:rsidP="00F6544A">
      <w:pPr>
        <w:spacing w:after="0" w:line="240" w:lineRule="auto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70F9542E" wp14:editId="281F62B3">
            <wp:extent cx="6296025" cy="27432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09896D4" w14:textId="77777777" w:rsidR="002B033B" w:rsidRPr="00783D01" w:rsidRDefault="00847FA2" w:rsidP="00C26D2D">
      <w:pPr>
        <w:jc w:val="center"/>
        <w:outlineLvl w:val="0"/>
        <w:rPr>
          <w:rFonts w:cs="Arial"/>
          <w:i/>
          <w:sz w:val="20"/>
          <w:szCs w:val="24"/>
        </w:rPr>
      </w:pPr>
      <w:r w:rsidRPr="00783D01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783D01">
        <w:rPr>
          <w:rFonts w:cs="Arial"/>
          <w:i/>
          <w:sz w:val="20"/>
          <w:szCs w:val="24"/>
        </w:rPr>
        <w:t>г.</w:t>
      </w:r>
    </w:p>
    <w:p w14:paraId="78DEF8D0" w14:textId="77777777" w:rsidR="003B18CB" w:rsidRPr="00783D01" w:rsidRDefault="00847FA2" w:rsidP="003E21F3">
      <w:pPr>
        <w:jc w:val="center"/>
        <w:outlineLvl w:val="0"/>
        <w:rPr>
          <w:rFonts w:cs="Arial"/>
          <w:sz w:val="24"/>
          <w:szCs w:val="24"/>
        </w:rPr>
      </w:pPr>
      <w:r w:rsidRPr="00783D01">
        <w:rPr>
          <w:rFonts w:cs="Arial"/>
          <w:sz w:val="24"/>
          <w:szCs w:val="24"/>
        </w:rPr>
        <w:t>Рис. 1.2. Структура предложени</w:t>
      </w:r>
      <w:r w:rsidR="00C409CF" w:rsidRPr="00783D01">
        <w:rPr>
          <w:rFonts w:cs="Arial"/>
          <w:sz w:val="24"/>
          <w:szCs w:val="24"/>
        </w:rPr>
        <w:t>я</w:t>
      </w:r>
      <w:r w:rsidRPr="00783D01">
        <w:rPr>
          <w:rFonts w:cs="Arial"/>
          <w:sz w:val="24"/>
          <w:szCs w:val="24"/>
        </w:rPr>
        <w:t xml:space="preserve"> по площадям в разрезе размеров квартир</w:t>
      </w:r>
    </w:p>
    <w:p w14:paraId="1CFC2D71" w14:textId="77777777" w:rsidR="00A974D8" w:rsidRDefault="00875BD0" w:rsidP="00C17FC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рынок вышли квартиры со сроком сдачи в 2023 г. Доля таких объектов составила 2,6% от общего количества квартир. Чуть меньше пятой части (17,8%) квартир </w:t>
      </w:r>
      <w:r w:rsidR="00147111">
        <w:rPr>
          <w:sz w:val="24"/>
          <w:szCs w:val="24"/>
        </w:rPr>
        <w:t>представлена в уже сданных домах</w:t>
      </w:r>
      <w:r w:rsidR="00505516">
        <w:rPr>
          <w:sz w:val="24"/>
          <w:szCs w:val="24"/>
        </w:rPr>
        <w:t xml:space="preserve">. </w:t>
      </w:r>
      <w:r w:rsidR="00147111">
        <w:rPr>
          <w:sz w:val="24"/>
          <w:szCs w:val="24"/>
        </w:rPr>
        <w:t xml:space="preserve">Еще </w:t>
      </w:r>
      <w:r>
        <w:rPr>
          <w:sz w:val="24"/>
          <w:szCs w:val="24"/>
        </w:rPr>
        <w:t>7,5</w:t>
      </w:r>
      <w:r w:rsidR="00147111">
        <w:rPr>
          <w:sz w:val="24"/>
          <w:szCs w:val="24"/>
        </w:rPr>
        <w:t xml:space="preserve">% жилья застройщики планируют сдать в текущем году. </w:t>
      </w:r>
      <w:r>
        <w:rPr>
          <w:sz w:val="24"/>
          <w:szCs w:val="24"/>
        </w:rPr>
        <w:t xml:space="preserve">В следующем году застройщики планируют сдать 31,2% объектов. </w:t>
      </w:r>
      <w:r w:rsidR="00147111">
        <w:rPr>
          <w:sz w:val="24"/>
          <w:szCs w:val="24"/>
        </w:rPr>
        <w:t>Большая часть предложения (</w:t>
      </w:r>
      <w:r>
        <w:rPr>
          <w:sz w:val="24"/>
          <w:szCs w:val="24"/>
        </w:rPr>
        <w:t>35,4</w:t>
      </w:r>
      <w:r w:rsidR="00147111">
        <w:rPr>
          <w:sz w:val="24"/>
          <w:szCs w:val="24"/>
        </w:rPr>
        <w:t xml:space="preserve">%) должна быть сдана в </w:t>
      </w:r>
      <w:r>
        <w:rPr>
          <w:sz w:val="24"/>
          <w:szCs w:val="24"/>
        </w:rPr>
        <w:t>2021</w:t>
      </w:r>
      <w:r w:rsidR="00147111">
        <w:rPr>
          <w:sz w:val="24"/>
          <w:szCs w:val="24"/>
        </w:rPr>
        <w:t xml:space="preserve"> году. </w:t>
      </w:r>
    </w:p>
    <w:p w14:paraId="1167FA08" w14:textId="77777777" w:rsidR="00D9652C" w:rsidRPr="00B42EF4" w:rsidRDefault="00D9652C" w:rsidP="00C17FC6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5CEFBE4D" w14:textId="77777777" w:rsidR="00CB796B" w:rsidRPr="001C2BFE" w:rsidRDefault="00793013" w:rsidP="00CB796B">
      <w:pPr>
        <w:spacing w:after="0" w:line="240" w:lineRule="auto"/>
        <w:ind w:firstLine="567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1A2C7E" wp14:editId="2229B1D8">
            <wp:extent cx="4476750" cy="2743200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4646F0E" w14:textId="77777777" w:rsidR="00B47B37" w:rsidRPr="001C2BFE" w:rsidRDefault="00B47B37" w:rsidP="00B47B37">
      <w:pPr>
        <w:jc w:val="center"/>
        <w:outlineLvl w:val="0"/>
        <w:rPr>
          <w:rFonts w:cs="Arial"/>
          <w:i/>
          <w:sz w:val="20"/>
          <w:szCs w:val="24"/>
        </w:rPr>
      </w:pPr>
      <w:r w:rsidRPr="001C2BF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1C2BFE">
        <w:rPr>
          <w:rFonts w:cs="Arial"/>
          <w:i/>
          <w:sz w:val="20"/>
          <w:szCs w:val="24"/>
        </w:rPr>
        <w:t>г.</w:t>
      </w:r>
    </w:p>
    <w:p w14:paraId="4C05592E" w14:textId="77777777" w:rsidR="004032E6" w:rsidRPr="001C2BFE" w:rsidRDefault="004032E6" w:rsidP="00B47B37">
      <w:pPr>
        <w:jc w:val="center"/>
        <w:outlineLvl w:val="0"/>
        <w:rPr>
          <w:rFonts w:cs="Arial"/>
          <w:sz w:val="24"/>
          <w:szCs w:val="24"/>
        </w:rPr>
      </w:pPr>
      <w:r w:rsidRPr="001C2BFE">
        <w:rPr>
          <w:rFonts w:cs="Arial"/>
          <w:sz w:val="24"/>
          <w:szCs w:val="24"/>
        </w:rPr>
        <w:t>Рис. 1.</w:t>
      </w:r>
      <w:r w:rsidR="00847FA2" w:rsidRPr="001C2BFE">
        <w:rPr>
          <w:rFonts w:cs="Arial"/>
          <w:sz w:val="24"/>
          <w:szCs w:val="24"/>
        </w:rPr>
        <w:t>3</w:t>
      </w:r>
      <w:r w:rsidRPr="001C2BFE">
        <w:rPr>
          <w:rFonts w:cs="Arial"/>
          <w:sz w:val="24"/>
          <w:szCs w:val="24"/>
        </w:rPr>
        <w:t xml:space="preserve">. Структура предложений в разрезе по </w:t>
      </w:r>
      <w:r w:rsidR="005F43A6">
        <w:rPr>
          <w:rFonts w:cs="Arial"/>
          <w:sz w:val="24"/>
          <w:szCs w:val="24"/>
        </w:rPr>
        <w:t>срокам сдачи</w:t>
      </w:r>
    </w:p>
    <w:p w14:paraId="043B2589" w14:textId="77777777" w:rsidR="00227F1C" w:rsidRPr="004E45BC" w:rsidRDefault="007466E2" w:rsidP="00D9652C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1303D">
        <w:rPr>
          <w:sz w:val="24"/>
          <w:szCs w:val="24"/>
        </w:rPr>
        <w:t>ию</w:t>
      </w:r>
      <w:r w:rsidR="004E73DE">
        <w:rPr>
          <w:sz w:val="24"/>
          <w:szCs w:val="24"/>
        </w:rPr>
        <w:t>л</w:t>
      </w:r>
      <w:r w:rsidR="00E1303D">
        <w:rPr>
          <w:sz w:val="24"/>
          <w:szCs w:val="24"/>
        </w:rPr>
        <w:t>е</w:t>
      </w:r>
      <w:r w:rsidR="00B71C58">
        <w:rPr>
          <w:sz w:val="24"/>
          <w:szCs w:val="24"/>
        </w:rPr>
        <w:t xml:space="preserve"> 2019г. доля эконом класса составила </w:t>
      </w:r>
      <w:r w:rsidR="00E1303D">
        <w:rPr>
          <w:sz w:val="24"/>
          <w:szCs w:val="24"/>
        </w:rPr>
        <w:t>7</w:t>
      </w:r>
      <w:r w:rsidR="00604058">
        <w:rPr>
          <w:sz w:val="24"/>
          <w:szCs w:val="24"/>
        </w:rPr>
        <w:t>0,6</w:t>
      </w:r>
      <w:r w:rsidR="00B71C58">
        <w:rPr>
          <w:sz w:val="24"/>
          <w:szCs w:val="24"/>
        </w:rPr>
        <w:t xml:space="preserve">%, предложения комфорт класса составляют </w:t>
      </w:r>
      <w:r w:rsidR="00604058">
        <w:rPr>
          <w:sz w:val="24"/>
          <w:szCs w:val="24"/>
        </w:rPr>
        <w:t>27,9</w:t>
      </w:r>
      <w:r w:rsidR="00B71C58">
        <w:rPr>
          <w:sz w:val="24"/>
          <w:szCs w:val="24"/>
        </w:rPr>
        <w:t xml:space="preserve">%. </w:t>
      </w:r>
      <w:r w:rsidR="00D9652C">
        <w:rPr>
          <w:sz w:val="24"/>
          <w:szCs w:val="24"/>
        </w:rPr>
        <w:t xml:space="preserve">Предложение бизнес класса </w:t>
      </w:r>
      <w:r w:rsidR="00E1303D">
        <w:rPr>
          <w:sz w:val="24"/>
          <w:szCs w:val="24"/>
        </w:rPr>
        <w:t xml:space="preserve">составляет </w:t>
      </w:r>
      <w:r w:rsidR="00604058">
        <w:rPr>
          <w:sz w:val="24"/>
          <w:szCs w:val="24"/>
        </w:rPr>
        <w:t>1,5</w:t>
      </w:r>
      <w:r w:rsidR="00E1303D">
        <w:rPr>
          <w:sz w:val="24"/>
          <w:szCs w:val="24"/>
        </w:rPr>
        <w:t>%</w:t>
      </w:r>
      <w:r w:rsidR="00D9652C">
        <w:rPr>
          <w:sz w:val="24"/>
          <w:szCs w:val="24"/>
        </w:rPr>
        <w:t xml:space="preserve"> от общего объема предложения. </w:t>
      </w:r>
      <w:r w:rsidR="0041662D" w:rsidRPr="004E45BC">
        <w:rPr>
          <w:sz w:val="24"/>
          <w:szCs w:val="24"/>
        </w:rPr>
        <w:t>В г. Тюме</w:t>
      </w:r>
      <w:r w:rsidR="003213D5" w:rsidRPr="004E45BC">
        <w:rPr>
          <w:sz w:val="24"/>
          <w:szCs w:val="24"/>
        </w:rPr>
        <w:t xml:space="preserve">ни не представлено домов класса </w:t>
      </w:r>
      <w:r w:rsidR="0041662D" w:rsidRPr="004E45BC">
        <w:rPr>
          <w:sz w:val="24"/>
          <w:szCs w:val="24"/>
        </w:rPr>
        <w:t>элит.</w:t>
      </w:r>
    </w:p>
    <w:p w14:paraId="6C1BBADB" w14:textId="77777777" w:rsidR="003213D5" w:rsidRPr="001C2BFE" w:rsidRDefault="004E73DE" w:rsidP="009A2290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4987DAB" wp14:editId="5919C690">
            <wp:extent cx="4610101" cy="2738439"/>
            <wp:effectExtent l="0" t="0" r="0" b="508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EDC4556" w14:textId="77777777" w:rsidR="00417FB7" w:rsidRPr="001C2BFE" w:rsidRDefault="00417FB7" w:rsidP="00217051">
      <w:pPr>
        <w:ind w:firstLine="567"/>
        <w:jc w:val="center"/>
        <w:outlineLvl w:val="0"/>
        <w:rPr>
          <w:rFonts w:cs="Arial"/>
          <w:i/>
          <w:sz w:val="20"/>
          <w:szCs w:val="24"/>
        </w:rPr>
      </w:pPr>
      <w:r w:rsidRPr="001C2BF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1C2BFE">
        <w:rPr>
          <w:rFonts w:cs="Arial"/>
          <w:i/>
          <w:sz w:val="20"/>
          <w:szCs w:val="24"/>
        </w:rPr>
        <w:t>г.</w:t>
      </w:r>
    </w:p>
    <w:p w14:paraId="635CF617" w14:textId="77777777" w:rsidR="00594983" w:rsidRPr="001C2BFE" w:rsidRDefault="004032E6" w:rsidP="001D0C0F">
      <w:pPr>
        <w:jc w:val="center"/>
        <w:outlineLvl w:val="0"/>
        <w:rPr>
          <w:rFonts w:cs="Arial"/>
          <w:sz w:val="24"/>
          <w:szCs w:val="24"/>
        </w:rPr>
      </w:pPr>
      <w:r w:rsidRPr="001C2BFE">
        <w:rPr>
          <w:rFonts w:cs="Arial"/>
          <w:sz w:val="24"/>
          <w:szCs w:val="24"/>
        </w:rPr>
        <w:t>Рис. 1.</w:t>
      </w:r>
      <w:r w:rsidR="00847FA2" w:rsidRPr="001C2BFE">
        <w:rPr>
          <w:rFonts w:cs="Arial"/>
          <w:sz w:val="24"/>
          <w:szCs w:val="24"/>
        </w:rPr>
        <w:t>4</w:t>
      </w:r>
      <w:r w:rsidRPr="001C2BFE">
        <w:rPr>
          <w:rFonts w:cs="Arial"/>
          <w:sz w:val="24"/>
          <w:szCs w:val="24"/>
        </w:rPr>
        <w:t xml:space="preserve">. Структура предложений в разрезе по </w:t>
      </w:r>
      <w:r w:rsidR="00675C58" w:rsidRPr="001C2BFE">
        <w:rPr>
          <w:rFonts w:cs="Arial"/>
          <w:sz w:val="24"/>
          <w:szCs w:val="24"/>
        </w:rPr>
        <w:t>классам</w:t>
      </w:r>
    </w:p>
    <w:p w14:paraId="0059C852" w14:textId="77777777" w:rsidR="00391080" w:rsidRPr="007E0872" w:rsidRDefault="00E1303D" w:rsidP="00BB73F2">
      <w:pPr>
        <w:spacing w:after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7</w:t>
      </w:r>
      <w:r w:rsidR="004E73DE">
        <w:rPr>
          <w:sz w:val="24"/>
          <w:szCs w:val="24"/>
        </w:rPr>
        <w:t>6</w:t>
      </w:r>
      <w:r w:rsidR="00F11C8A">
        <w:rPr>
          <w:sz w:val="24"/>
          <w:szCs w:val="24"/>
        </w:rPr>
        <w:t xml:space="preserve">% студий в предложении выставлены на рынок по цене до 2000 </w:t>
      </w:r>
      <w:proofErr w:type="spellStart"/>
      <w:r w:rsidR="00F11C8A">
        <w:rPr>
          <w:sz w:val="24"/>
          <w:szCs w:val="24"/>
        </w:rPr>
        <w:t>тыс.руб</w:t>
      </w:r>
      <w:proofErr w:type="spellEnd"/>
      <w:r w:rsidR="00F11C8A">
        <w:rPr>
          <w:sz w:val="24"/>
          <w:szCs w:val="24"/>
        </w:rPr>
        <w:t xml:space="preserve">. </w:t>
      </w:r>
      <w:r w:rsidR="00147111">
        <w:rPr>
          <w:sz w:val="24"/>
          <w:szCs w:val="24"/>
        </w:rPr>
        <w:t>3</w:t>
      </w:r>
      <w:r w:rsidR="004E73DE">
        <w:rPr>
          <w:sz w:val="24"/>
          <w:szCs w:val="24"/>
        </w:rPr>
        <w:t>5</w:t>
      </w:r>
      <w:r w:rsidR="00703CA0">
        <w:rPr>
          <w:sz w:val="24"/>
          <w:szCs w:val="24"/>
        </w:rPr>
        <w:t>%</w:t>
      </w:r>
      <w:r w:rsidR="00F11C8A">
        <w:rPr>
          <w:sz w:val="24"/>
          <w:szCs w:val="24"/>
        </w:rPr>
        <w:t xml:space="preserve"> однокомнатных квартир можно приобрести за 2000-2500 тыс. руб. Среди квартир 1+ превалируют квартиры в ценовом диапазоне </w:t>
      </w:r>
      <w:r w:rsidR="00703CA0">
        <w:rPr>
          <w:sz w:val="24"/>
          <w:szCs w:val="24"/>
        </w:rPr>
        <w:t>30</w:t>
      </w:r>
      <w:r w:rsidR="00F11C8A">
        <w:rPr>
          <w:sz w:val="24"/>
          <w:szCs w:val="24"/>
        </w:rPr>
        <w:t>00-</w:t>
      </w:r>
      <w:r w:rsidR="00703CA0">
        <w:rPr>
          <w:sz w:val="24"/>
          <w:szCs w:val="24"/>
        </w:rPr>
        <w:t>35</w:t>
      </w:r>
      <w:r w:rsidR="00F11C8A">
        <w:rPr>
          <w:sz w:val="24"/>
          <w:szCs w:val="24"/>
        </w:rPr>
        <w:t>00 тыс. руб. (</w:t>
      </w:r>
      <w:r>
        <w:rPr>
          <w:sz w:val="24"/>
          <w:szCs w:val="24"/>
        </w:rPr>
        <w:t>4</w:t>
      </w:r>
      <w:r w:rsidR="004E73DE">
        <w:rPr>
          <w:sz w:val="24"/>
          <w:szCs w:val="24"/>
        </w:rPr>
        <w:t>5</w:t>
      </w:r>
      <w:r w:rsidR="00F11C8A">
        <w:rPr>
          <w:sz w:val="24"/>
          <w:szCs w:val="24"/>
        </w:rPr>
        <w:t>%). Большая часть полноценных «двушек» (6</w:t>
      </w:r>
      <w:r w:rsidR="004E73DE">
        <w:rPr>
          <w:sz w:val="24"/>
          <w:szCs w:val="24"/>
        </w:rPr>
        <w:t>0</w:t>
      </w:r>
      <w:r w:rsidR="00F11C8A">
        <w:rPr>
          <w:sz w:val="24"/>
          <w:szCs w:val="24"/>
        </w:rPr>
        <w:t>%)</w:t>
      </w:r>
      <w:r w:rsidR="00D64F7B">
        <w:rPr>
          <w:sz w:val="24"/>
          <w:szCs w:val="24"/>
        </w:rPr>
        <w:t xml:space="preserve"> выставлены на рынок по цене до 4000 тыс. руб. </w:t>
      </w:r>
      <w:r>
        <w:rPr>
          <w:sz w:val="24"/>
          <w:szCs w:val="24"/>
        </w:rPr>
        <w:t>2</w:t>
      </w:r>
      <w:r w:rsidR="004E73DE">
        <w:rPr>
          <w:sz w:val="24"/>
          <w:szCs w:val="24"/>
        </w:rPr>
        <w:t>7</w:t>
      </w:r>
      <w:r>
        <w:rPr>
          <w:sz w:val="24"/>
          <w:szCs w:val="24"/>
        </w:rPr>
        <w:t>% квартир 2+ представлены в ценовом диапазоне до 3</w:t>
      </w:r>
      <w:r w:rsidR="004E73DE">
        <w:rPr>
          <w:sz w:val="24"/>
          <w:szCs w:val="24"/>
        </w:rPr>
        <w:t>0</w:t>
      </w:r>
      <w:r>
        <w:rPr>
          <w:sz w:val="24"/>
          <w:szCs w:val="24"/>
        </w:rPr>
        <w:t>00 тыс. руб., еще 2</w:t>
      </w:r>
      <w:r w:rsidR="004E73DE">
        <w:rPr>
          <w:sz w:val="24"/>
          <w:szCs w:val="24"/>
        </w:rPr>
        <w:t>7</w:t>
      </w:r>
      <w:r>
        <w:rPr>
          <w:sz w:val="24"/>
          <w:szCs w:val="24"/>
        </w:rPr>
        <w:t>% выставлены по более дорогой цене – 4</w:t>
      </w:r>
      <w:r w:rsidR="004E73DE">
        <w:rPr>
          <w:sz w:val="24"/>
          <w:szCs w:val="24"/>
        </w:rPr>
        <w:t>0</w:t>
      </w:r>
      <w:r>
        <w:rPr>
          <w:sz w:val="24"/>
          <w:szCs w:val="24"/>
        </w:rPr>
        <w:t>00-</w:t>
      </w:r>
      <w:r w:rsidR="004E73DE">
        <w:rPr>
          <w:sz w:val="24"/>
          <w:szCs w:val="24"/>
        </w:rPr>
        <w:t>45</w:t>
      </w:r>
      <w:r>
        <w:rPr>
          <w:sz w:val="24"/>
          <w:szCs w:val="24"/>
        </w:rPr>
        <w:t>00 тыс. руб. 4</w:t>
      </w:r>
      <w:r w:rsidR="004E73DE">
        <w:rPr>
          <w:sz w:val="24"/>
          <w:szCs w:val="24"/>
        </w:rPr>
        <w:t>9</w:t>
      </w:r>
      <w:r w:rsidR="00147111">
        <w:rPr>
          <w:sz w:val="24"/>
          <w:szCs w:val="24"/>
        </w:rPr>
        <w:t>%</w:t>
      </w:r>
      <w:r w:rsidR="00D64F7B">
        <w:rPr>
          <w:sz w:val="24"/>
          <w:szCs w:val="24"/>
        </w:rPr>
        <w:t xml:space="preserve"> полноценных </w:t>
      </w:r>
      <w:proofErr w:type="spellStart"/>
      <w:r w:rsidR="00D64F7B">
        <w:rPr>
          <w:sz w:val="24"/>
          <w:szCs w:val="24"/>
        </w:rPr>
        <w:t>трехкомнантых</w:t>
      </w:r>
      <w:proofErr w:type="spellEnd"/>
      <w:r w:rsidR="00D64F7B">
        <w:rPr>
          <w:sz w:val="24"/>
          <w:szCs w:val="24"/>
        </w:rPr>
        <w:t xml:space="preserve"> квартир расположились в ценовом диапазоне </w:t>
      </w:r>
      <w:r w:rsidR="004E73DE">
        <w:rPr>
          <w:sz w:val="24"/>
          <w:szCs w:val="24"/>
        </w:rPr>
        <w:t xml:space="preserve">до </w:t>
      </w:r>
      <w:r w:rsidR="00D64F7B">
        <w:rPr>
          <w:sz w:val="24"/>
          <w:szCs w:val="24"/>
        </w:rPr>
        <w:t>5</w:t>
      </w:r>
      <w:r w:rsidR="00147111">
        <w:rPr>
          <w:sz w:val="24"/>
          <w:szCs w:val="24"/>
        </w:rPr>
        <w:t>0</w:t>
      </w:r>
      <w:r w:rsidR="00D64F7B">
        <w:rPr>
          <w:sz w:val="24"/>
          <w:szCs w:val="24"/>
        </w:rPr>
        <w:t>00 тыс. руб.</w:t>
      </w:r>
    </w:p>
    <w:p w14:paraId="0F669DDA" w14:textId="77777777" w:rsidR="005A4354" w:rsidRPr="004E45BC" w:rsidRDefault="004E73DE" w:rsidP="00F71F43">
      <w:pPr>
        <w:ind w:firstLine="142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CE35A0E" wp14:editId="49029976">
            <wp:extent cx="6248400" cy="2886075"/>
            <wp:effectExtent l="0" t="0" r="0" b="0"/>
            <wp:docPr id="15" name="Диаграмма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EC2602D" w14:textId="77777777" w:rsidR="001068FB" w:rsidRPr="004E45BC" w:rsidRDefault="009A2290" w:rsidP="001068FB">
      <w:pPr>
        <w:ind w:firstLine="709"/>
        <w:jc w:val="center"/>
        <w:outlineLvl w:val="0"/>
        <w:rPr>
          <w:rFonts w:cs="Arial"/>
          <w:i/>
          <w:sz w:val="20"/>
          <w:szCs w:val="24"/>
        </w:rPr>
      </w:pPr>
      <w:r w:rsidRPr="004E45BC">
        <w:rPr>
          <w:rFonts w:cs="Arial"/>
          <w:i/>
          <w:sz w:val="20"/>
          <w:szCs w:val="24"/>
        </w:rPr>
        <w:t xml:space="preserve"> </w:t>
      </w:r>
      <w:r w:rsidR="00616BEA" w:rsidRPr="004E45BC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="00616BEA" w:rsidRPr="004E45BC">
        <w:rPr>
          <w:rFonts w:cs="Arial"/>
          <w:i/>
          <w:sz w:val="20"/>
          <w:szCs w:val="24"/>
        </w:rPr>
        <w:t>г.</w:t>
      </w:r>
    </w:p>
    <w:p w14:paraId="31F09E75" w14:textId="77777777" w:rsidR="00616BEA" w:rsidRPr="004E45BC" w:rsidRDefault="00616BEA" w:rsidP="00616BEA">
      <w:pPr>
        <w:jc w:val="center"/>
        <w:outlineLvl w:val="0"/>
        <w:rPr>
          <w:rFonts w:cs="Arial"/>
          <w:sz w:val="24"/>
          <w:szCs w:val="24"/>
        </w:rPr>
      </w:pPr>
      <w:r w:rsidRPr="004E45BC">
        <w:rPr>
          <w:rFonts w:cs="Arial"/>
          <w:sz w:val="24"/>
          <w:szCs w:val="24"/>
        </w:rPr>
        <w:t>Рис. 1.</w:t>
      </w:r>
      <w:r w:rsidR="0009426F" w:rsidRPr="004E45BC">
        <w:rPr>
          <w:rFonts w:cs="Arial"/>
          <w:sz w:val="24"/>
          <w:szCs w:val="24"/>
        </w:rPr>
        <w:t>5</w:t>
      </w:r>
      <w:r w:rsidRPr="004E45BC">
        <w:rPr>
          <w:rFonts w:cs="Arial"/>
          <w:sz w:val="24"/>
          <w:szCs w:val="24"/>
        </w:rPr>
        <w:t>. Структура новостроек г. Тюмень по диапазонам цен в разрезе по размеру квартир</w:t>
      </w:r>
    </w:p>
    <w:p w14:paraId="76FBC126" w14:textId="77777777" w:rsidR="00DE3B39" w:rsidRPr="00BD1315" w:rsidRDefault="00DE3B39" w:rsidP="00103675">
      <w:pPr>
        <w:spacing w:after="0" w:line="240" w:lineRule="auto"/>
        <w:ind w:firstLine="567"/>
        <w:jc w:val="both"/>
        <w:rPr>
          <w:sz w:val="24"/>
          <w:szCs w:val="24"/>
        </w:rPr>
      </w:pPr>
    </w:p>
    <w:p w14:paraId="332DB60F" w14:textId="77777777" w:rsidR="00BD1315" w:rsidRPr="00BD1315" w:rsidRDefault="004E73DE" w:rsidP="000B2E34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счет выхода нового ЖК в</w:t>
      </w:r>
      <w:r w:rsidR="00C14E2D">
        <w:rPr>
          <w:sz w:val="24"/>
          <w:szCs w:val="24"/>
        </w:rPr>
        <w:t xml:space="preserve"> лидер</w:t>
      </w:r>
      <w:r>
        <w:rPr>
          <w:sz w:val="24"/>
          <w:szCs w:val="24"/>
        </w:rPr>
        <w:t>ы по объему предложения вышел Заречный район с долей 12,05% от общего объема предложения.</w:t>
      </w:r>
      <w:r w:rsidR="00C14E2D">
        <w:rPr>
          <w:sz w:val="24"/>
          <w:szCs w:val="24"/>
        </w:rPr>
        <w:t xml:space="preserve"> На второ</w:t>
      </w:r>
      <w:r w:rsidR="001A26B7">
        <w:rPr>
          <w:sz w:val="24"/>
          <w:szCs w:val="24"/>
        </w:rPr>
        <w:t>м</w:t>
      </w:r>
      <w:r w:rsidR="00C14E2D">
        <w:rPr>
          <w:sz w:val="24"/>
          <w:szCs w:val="24"/>
        </w:rPr>
        <w:t xml:space="preserve"> месте по объему предложения разместился </w:t>
      </w:r>
      <w:r w:rsidR="00352BAC">
        <w:rPr>
          <w:sz w:val="24"/>
          <w:szCs w:val="24"/>
        </w:rPr>
        <w:t xml:space="preserve">район </w:t>
      </w:r>
      <w:r w:rsidR="00352BAC">
        <w:rPr>
          <w:sz w:val="24"/>
          <w:szCs w:val="24"/>
        </w:rPr>
        <w:lastRenderedPageBreak/>
        <w:t>Тюменская слобода</w:t>
      </w:r>
      <w:r w:rsidR="00C14E2D">
        <w:rPr>
          <w:sz w:val="24"/>
          <w:szCs w:val="24"/>
        </w:rPr>
        <w:t xml:space="preserve"> с объемом предложения </w:t>
      </w:r>
      <w:r w:rsidR="00352BAC">
        <w:rPr>
          <w:sz w:val="24"/>
          <w:szCs w:val="24"/>
        </w:rPr>
        <w:t>9,52</w:t>
      </w:r>
      <w:r w:rsidR="00C14E2D">
        <w:rPr>
          <w:sz w:val="24"/>
          <w:szCs w:val="24"/>
        </w:rPr>
        <w:t xml:space="preserve">%. Далее следуют </w:t>
      </w:r>
      <w:r w:rsidR="005F4676">
        <w:rPr>
          <w:sz w:val="24"/>
          <w:szCs w:val="24"/>
        </w:rPr>
        <w:t xml:space="preserve">Мыс, </w:t>
      </w:r>
      <w:proofErr w:type="spellStart"/>
      <w:r w:rsidR="005F4676">
        <w:rPr>
          <w:sz w:val="24"/>
          <w:szCs w:val="24"/>
        </w:rPr>
        <w:t>Тарманы</w:t>
      </w:r>
      <w:proofErr w:type="spellEnd"/>
      <w:r w:rsidR="005F4676">
        <w:rPr>
          <w:sz w:val="24"/>
          <w:szCs w:val="24"/>
        </w:rPr>
        <w:t xml:space="preserve">, </w:t>
      </w:r>
      <w:proofErr w:type="spellStart"/>
      <w:r w:rsidR="005F4676">
        <w:rPr>
          <w:sz w:val="24"/>
          <w:szCs w:val="24"/>
        </w:rPr>
        <w:t>Матмассы</w:t>
      </w:r>
      <w:proofErr w:type="spellEnd"/>
      <w:r w:rsidR="00AE6828">
        <w:rPr>
          <w:sz w:val="24"/>
          <w:szCs w:val="24"/>
        </w:rPr>
        <w:t xml:space="preserve"> (</w:t>
      </w:r>
      <w:r w:rsidR="005F4676">
        <w:rPr>
          <w:sz w:val="24"/>
          <w:szCs w:val="24"/>
        </w:rPr>
        <w:t>8,</w:t>
      </w:r>
      <w:r w:rsidR="00352BAC">
        <w:rPr>
          <w:sz w:val="24"/>
          <w:szCs w:val="24"/>
        </w:rPr>
        <w:t>67</w:t>
      </w:r>
      <w:r w:rsidR="00AE6828">
        <w:rPr>
          <w:sz w:val="24"/>
          <w:szCs w:val="24"/>
        </w:rPr>
        <w:t>%)</w:t>
      </w:r>
      <w:r w:rsidR="00352BAC">
        <w:rPr>
          <w:sz w:val="24"/>
          <w:szCs w:val="24"/>
        </w:rPr>
        <w:t>, Центр: Студгородок</w:t>
      </w:r>
      <w:r w:rsidR="00DE6436">
        <w:rPr>
          <w:sz w:val="24"/>
          <w:szCs w:val="24"/>
        </w:rPr>
        <w:t xml:space="preserve"> </w:t>
      </w:r>
      <w:r w:rsidR="00352BAC">
        <w:rPr>
          <w:sz w:val="24"/>
          <w:szCs w:val="24"/>
        </w:rPr>
        <w:t>8,07</w:t>
      </w:r>
      <w:r w:rsidR="00DE6436">
        <w:rPr>
          <w:sz w:val="24"/>
          <w:szCs w:val="24"/>
        </w:rPr>
        <w:t>%</w:t>
      </w:r>
      <w:r w:rsidR="00E023B7">
        <w:rPr>
          <w:sz w:val="24"/>
          <w:szCs w:val="24"/>
        </w:rPr>
        <w:t xml:space="preserve"> и т.д. в порядке убывания.</w:t>
      </w:r>
      <w:r w:rsidR="00AE6828">
        <w:rPr>
          <w:sz w:val="24"/>
          <w:szCs w:val="24"/>
        </w:rPr>
        <w:t xml:space="preserve"> </w:t>
      </w:r>
    </w:p>
    <w:p w14:paraId="7BAE1C9C" w14:textId="77777777" w:rsidR="00A4340A" w:rsidRPr="009819F8" w:rsidRDefault="004E73DE" w:rsidP="00E93602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3C61D8F" wp14:editId="6268BAAF">
            <wp:extent cx="4257675" cy="5895975"/>
            <wp:effectExtent l="0" t="0" r="0" b="0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18C9198" w14:textId="77777777" w:rsidR="00F3016E" w:rsidRPr="00746C23" w:rsidRDefault="00F3016E" w:rsidP="00F3016E">
      <w:pPr>
        <w:jc w:val="center"/>
        <w:outlineLvl w:val="0"/>
        <w:rPr>
          <w:rFonts w:cs="Arial"/>
          <w:i/>
          <w:sz w:val="20"/>
          <w:szCs w:val="24"/>
        </w:rPr>
      </w:pPr>
      <w:r w:rsidRPr="00746C23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746C23">
        <w:rPr>
          <w:rFonts w:cs="Arial"/>
          <w:i/>
          <w:sz w:val="20"/>
          <w:szCs w:val="24"/>
        </w:rPr>
        <w:t>г.</w:t>
      </w:r>
    </w:p>
    <w:p w14:paraId="68BA570C" w14:textId="77777777" w:rsidR="00F3016E" w:rsidRPr="00AC0EBA" w:rsidRDefault="004032E6" w:rsidP="00492577">
      <w:pPr>
        <w:jc w:val="center"/>
        <w:outlineLvl w:val="0"/>
        <w:rPr>
          <w:rFonts w:cs="Arial"/>
          <w:sz w:val="24"/>
          <w:szCs w:val="24"/>
          <w:highlight w:val="yellow"/>
        </w:rPr>
      </w:pPr>
      <w:r w:rsidRPr="00746C23">
        <w:rPr>
          <w:rFonts w:cs="Arial"/>
          <w:sz w:val="24"/>
          <w:szCs w:val="24"/>
        </w:rPr>
        <w:t>Рис. 1.</w:t>
      </w:r>
      <w:r w:rsidR="0009426F" w:rsidRPr="00746C23">
        <w:rPr>
          <w:rFonts w:cs="Arial"/>
          <w:sz w:val="24"/>
          <w:szCs w:val="24"/>
        </w:rPr>
        <w:t>6</w:t>
      </w:r>
      <w:r w:rsidRPr="00746C23">
        <w:rPr>
          <w:rFonts w:cs="Arial"/>
          <w:sz w:val="24"/>
          <w:szCs w:val="24"/>
        </w:rPr>
        <w:t>. Структура предложений на перв</w:t>
      </w:r>
      <w:r w:rsidR="00492577" w:rsidRPr="00746C23">
        <w:rPr>
          <w:rFonts w:cs="Arial"/>
          <w:sz w:val="24"/>
          <w:szCs w:val="24"/>
        </w:rPr>
        <w:t>ичном рынке г. Тюмени по районам</w:t>
      </w:r>
      <w:r w:rsidR="00F3016E" w:rsidRPr="00AC0EBA">
        <w:rPr>
          <w:rFonts w:cs="Arial"/>
          <w:sz w:val="24"/>
          <w:szCs w:val="24"/>
          <w:highlight w:val="yellow"/>
        </w:rPr>
        <w:br w:type="page"/>
      </w:r>
    </w:p>
    <w:p w14:paraId="4FAA579A" w14:textId="77777777" w:rsidR="00D54C1E" w:rsidRPr="0084474C" w:rsidRDefault="004032E6" w:rsidP="007E6594">
      <w:pPr>
        <w:pStyle w:val="-1"/>
        <w:numPr>
          <w:ilvl w:val="0"/>
          <w:numId w:val="5"/>
        </w:numPr>
        <w:spacing w:before="0" w:after="120"/>
      </w:pPr>
      <w:r w:rsidRPr="0084474C">
        <w:rPr>
          <w:rFonts w:asciiTheme="minorHAnsi" w:hAnsiTheme="minorHAnsi"/>
          <w:spacing w:val="0"/>
        </w:rPr>
        <w:lastRenderedPageBreak/>
        <w:t xml:space="preserve">Анализ ценовой ситуации на первичном рынке жилой недвижимости г. Тюмени за </w:t>
      </w:r>
      <w:r w:rsidR="00DE6436">
        <w:rPr>
          <w:rFonts w:asciiTheme="minorHAnsi" w:hAnsiTheme="minorHAnsi"/>
          <w:spacing w:val="0"/>
        </w:rPr>
        <w:t>ию</w:t>
      </w:r>
      <w:r w:rsidR="00D0152A">
        <w:rPr>
          <w:rFonts w:asciiTheme="minorHAnsi" w:hAnsiTheme="minorHAnsi"/>
          <w:spacing w:val="0"/>
        </w:rPr>
        <w:t>л</w:t>
      </w:r>
      <w:r w:rsidR="00DE6436">
        <w:rPr>
          <w:rFonts w:asciiTheme="minorHAnsi" w:hAnsiTheme="minorHAnsi"/>
          <w:spacing w:val="0"/>
        </w:rPr>
        <w:t>ь</w:t>
      </w:r>
    </w:p>
    <w:p w14:paraId="54EF8C88" w14:textId="77777777" w:rsidR="00650067" w:rsidRDefault="009819F8" w:rsidP="00F17B6B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1" w:name="OLE_LINK2"/>
      <w:r>
        <w:rPr>
          <w:sz w:val="24"/>
          <w:szCs w:val="24"/>
        </w:rPr>
        <w:t xml:space="preserve">Удельная цена предложения сложилась на уровне </w:t>
      </w:r>
      <w:r w:rsidR="00211096">
        <w:rPr>
          <w:sz w:val="24"/>
          <w:szCs w:val="24"/>
        </w:rPr>
        <w:t>6</w:t>
      </w:r>
      <w:r w:rsidR="00352BAC">
        <w:rPr>
          <w:sz w:val="24"/>
          <w:szCs w:val="24"/>
        </w:rPr>
        <w:t>4949</w:t>
      </w:r>
      <w:r w:rsidR="00211096">
        <w:rPr>
          <w:sz w:val="24"/>
          <w:szCs w:val="24"/>
        </w:rPr>
        <w:t xml:space="preserve"> </w:t>
      </w:r>
      <w:r w:rsidR="00D42489">
        <w:rPr>
          <w:sz w:val="24"/>
          <w:szCs w:val="24"/>
        </w:rPr>
        <w:t>руб./</w:t>
      </w:r>
      <w:proofErr w:type="spellStart"/>
      <w:r w:rsidR="00D42489">
        <w:rPr>
          <w:sz w:val="24"/>
          <w:szCs w:val="24"/>
        </w:rPr>
        <w:t>кв.м</w:t>
      </w:r>
      <w:proofErr w:type="spellEnd"/>
      <w:r w:rsidR="00D42489">
        <w:rPr>
          <w:sz w:val="24"/>
          <w:szCs w:val="24"/>
        </w:rPr>
        <w:t>.</w:t>
      </w:r>
      <w:r w:rsidR="00E30C3C">
        <w:rPr>
          <w:sz w:val="24"/>
          <w:szCs w:val="24"/>
        </w:rPr>
        <w:t xml:space="preserve"> По сравнению с предыдущим месяцем </w:t>
      </w:r>
      <w:r w:rsidR="00DE6436">
        <w:rPr>
          <w:sz w:val="24"/>
          <w:szCs w:val="24"/>
        </w:rPr>
        <w:t xml:space="preserve">изменение цены </w:t>
      </w:r>
      <w:r w:rsidR="00352BAC">
        <w:rPr>
          <w:sz w:val="24"/>
          <w:szCs w:val="24"/>
        </w:rPr>
        <w:t>составило +2,83</w:t>
      </w:r>
      <w:r w:rsidR="005F4676">
        <w:rPr>
          <w:sz w:val="24"/>
          <w:szCs w:val="24"/>
        </w:rPr>
        <w:t>%</w:t>
      </w:r>
      <w:r w:rsidR="00E30C3C">
        <w:rPr>
          <w:sz w:val="24"/>
          <w:szCs w:val="24"/>
        </w:rPr>
        <w:t>.</w:t>
      </w:r>
      <w:r w:rsidR="00352BAC">
        <w:rPr>
          <w:sz w:val="24"/>
          <w:szCs w:val="24"/>
        </w:rPr>
        <w:t xml:space="preserve"> Увеличение цены связано с выходом на продажу большого количества новых объектов по более высокой цене. Без учета выхода объектов цена возросла на 1,04%.</w:t>
      </w:r>
      <w:r w:rsidR="00D42489">
        <w:rPr>
          <w:sz w:val="24"/>
          <w:szCs w:val="24"/>
        </w:rPr>
        <w:t xml:space="preserve"> По сравнению с </w:t>
      </w:r>
      <w:r w:rsidR="00211096">
        <w:rPr>
          <w:sz w:val="24"/>
          <w:szCs w:val="24"/>
        </w:rPr>
        <w:t xml:space="preserve">аналогичным периодом прошлого года удельная цена </w:t>
      </w:r>
      <w:r w:rsidR="00352BAC">
        <w:rPr>
          <w:sz w:val="24"/>
          <w:szCs w:val="24"/>
        </w:rPr>
        <w:t xml:space="preserve">увеличилась </w:t>
      </w:r>
      <w:r w:rsidR="00211096">
        <w:rPr>
          <w:sz w:val="24"/>
          <w:szCs w:val="24"/>
        </w:rPr>
        <w:t xml:space="preserve">на </w:t>
      </w:r>
      <w:r w:rsidR="00352BAC">
        <w:rPr>
          <w:sz w:val="24"/>
          <w:szCs w:val="24"/>
        </w:rPr>
        <w:t>12,34</w:t>
      </w:r>
      <w:r w:rsidR="00E30C3C">
        <w:rPr>
          <w:sz w:val="24"/>
          <w:szCs w:val="24"/>
        </w:rPr>
        <w:t>%</w:t>
      </w:r>
      <w:r w:rsidR="00D42489">
        <w:rPr>
          <w:sz w:val="24"/>
          <w:szCs w:val="24"/>
        </w:rPr>
        <w:t>.</w:t>
      </w:r>
    </w:p>
    <w:bookmarkEnd w:id="1"/>
    <w:p w14:paraId="04EF123B" w14:textId="77777777" w:rsidR="009819F8" w:rsidRPr="00650067" w:rsidRDefault="00352BAC" w:rsidP="00F17B6B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6CEAD34" wp14:editId="21D797BB">
            <wp:extent cx="6010275" cy="3457575"/>
            <wp:effectExtent l="0" t="0" r="0" b="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29B0639" w14:textId="77777777" w:rsidR="00F3016E" w:rsidRPr="006A77E4" w:rsidRDefault="00F3016E" w:rsidP="00485039">
      <w:pPr>
        <w:jc w:val="center"/>
        <w:outlineLvl w:val="0"/>
        <w:rPr>
          <w:rFonts w:cs="Arial"/>
          <w:i/>
          <w:sz w:val="20"/>
          <w:szCs w:val="24"/>
        </w:rPr>
      </w:pPr>
      <w:r w:rsidRPr="006A77E4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6A77E4">
        <w:rPr>
          <w:rFonts w:cs="Arial"/>
          <w:i/>
          <w:sz w:val="20"/>
          <w:szCs w:val="24"/>
        </w:rPr>
        <w:t>г.</w:t>
      </w:r>
    </w:p>
    <w:p w14:paraId="704A99A9" w14:textId="77777777" w:rsidR="004032E6" w:rsidRPr="006A77E4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6A77E4"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14:paraId="78F5EA3E" w14:textId="77777777" w:rsidR="009726DF" w:rsidRPr="008A395B" w:rsidRDefault="00DE6436" w:rsidP="00EF2AE1">
      <w:pPr>
        <w:spacing w:after="0" w:line="0" w:lineRule="atLeast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анализируемом периоде наиболее сильно изменилась цена </w:t>
      </w:r>
      <w:r w:rsidR="00C70E05">
        <w:rPr>
          <w:sz w:val="24"/>
          <w:szCs w:val="24"/>
        </w:rPr>
        <w:t>стандартных квартир</w:t>
      </w:r>
      <w:r>
        <w:rPr>
          <w:sz w:val="24"/>
          <w:szCs w:val="24"/>
        </w:rPr>
        <w:t xml:space="preserve">. </w:t>
      </w:r>
      <w:r w:rsidR="00C70E05">
        <w:rPr>
          <w:sz w:val="24"/>
          <w:szCs w:val="24"/>
        </w:rPr>
        <w:t xml:space="preserve">Так, однокомнатные квартиры подорожали на 1,9%, двухкомнатные на 2,4%, трехкомнатные на 2,2%. </w:t>
      </w:r>
    </w:p>
    <w:p w14:paraId="0D28447D" w14:textId="43174B0F" w:rsidR="001645F9" w:rsidRPr="00AC0EBA" w:rsidRDefault="00CE34F5" w:rsidP="00E1503F">
      <w:pPr>
        <w:spacing w:after="0"/>
        <w:ind w:firstLine="567"/>
        <w:jc w:val="center"/>
        <w:outlineLvl w:val="0"/>
        <w:rPr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6FA757FC" wp14:editId="01E76113">
            <wp:extent cx="4800600" cy="2986088"/>
            <wp:effectExtent l="0" t="0" r="0" b="508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D81B8B" w14:textId="77777777" w:rsidR="00696115" w:rsidRPr="006A77E4" w:rsidRDefault="00696115" w:rsidP="00696115">
      <w:pPr>
        <w:jc w:val="center"/>
        <w:outlineLvl w:val="0"/>
        <w:rPr>
          <w:rFonts w:cs="Arial"/>
          <w:i/>
          <w:sz w:val="20"/>
          <w:szCs w:val="24"/>
        </w:rPr>
      </w:pPr>
      <w:r w:rsidRPr="006A77E4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6A77E4">
        <w:rPr>
          <w:rFonts w:cs="Arial"/>
          <w:i/>
          <w:sz w:val="20"/>
          <w:szCs w:val="24"/>
        </w:rPr>
        <w:t>г.</w:t>
      </w:r>
    </w:p>
    <w:p w14:paraId="69A57CCF" w14:textId="77777777" w:rsidR="004032E6" w:rsidRPr="006A77E4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6A77E4">
        <w:rPr>
          <w:rFonts w:cs="Arial"/>
          <w:sz w:val="24"/>
          <w:szCs w:val="24"/>
        </w:rPr>
        <w:lastRenderedPageBreak/>
        <w:t>Рис. 2.2. Удельная цен</w:t>
      </w:r>
      <w:bookmarkStart w:id="2" w:name="_GoBack"/>
      <w:bookmarkEnd w:id="2"/>
      <w:r w:rsidRPr="006A77E4">
        <w:rPr>
          <w:rFonts w:cs="Arial"/>
          <w:sz w:val="24"/>
          <w:szCs w:val="24"/>
        </w:rPr>
        <w:t>а предложения на первичном рынке в разрезе по количеству комнат</w:t>
      </w:r>
    </w:p>
    <w:p w14:paraId="0CB1FED3" w14:textId="77777777" w:rsidR="004B3BAD" w:rsidRPr="00327AA5" w:rsidRDefault="00327AA5" w:rsidP="00211096">
      <w:pPr>
        <w:spacing w:after="0" w:line="240" w:lineRule="auto"/>
        <w:ind w:firstLine="567"/>
        <w:jc w:val="both"/>
        <w:rPr>
          <w:sz w:val="24"/>
          <w:szCs w:val="24"/>
        </w:rPr>
      </w:pPr>
      <w:r w:rsidRPr="00327AA5">
        <w:rPr>
          <w:sz w:val="24"/>
          <w:szCs w:val="24"/>
        </w:rPr>
        <w:t>Квартиры в домах класса «эконом» в сре</w:t>
      </w:r>
      <w:r>
        <w:rPr>
          <w:sz w:val="24"/>
          <w:szCs w:val="24"/>
        </w:rPr>
        <w:t xml:space="preserve">днем предлагались за </w:t>
      </w:r>
      <w:r w:rsidRPr="00327AA5">
        <w:rPr>
          <w:sz w:val="24"/>
          <w:szCs w:val="24"/>
        </w:rPr>
        <w:t>5</w:t>
      </w:r>
      <w:r w:rsidR="00EB1C53">
        <w:rPr>
          <w:sz w:val="24"/>
          <w:szCs w:val="24"/>
        </w:rPr>
        <w:t>9</w:t>
      </w:r>
      <w:r w:rsidR="00C70E05">
        <w:rPr>
          <w:sz w:val="24"/>
          <w:szCs w:val="24"/>
        </w:rPr>
        <w:t>334</w:t>
      </w:r>
      <w:r w:rsidR="005B4314" w:rsidRPr="00327AA5">
        <w:rPr>
          <w:sz w:val="24"/>
          <w:szCs w:val="24"/>
        </w:rPr>
        <w:t>руб.</w:t>
      </w:r>
      <w:r w:rsidRPr="00327AA5">
        <w:rPr>
          <w:sz w:val="24"/>
          <w:szCs w:val="24"/>
        </w:rPr>
        <w:t>/</w:t>
      </w:r>
      <w:proofErr w:type="spellStart"/>
      <w:proofErr w:type="gramStart"/>
      <w:r w:rsidRPr="00327AA5">
        <w:rPr>
          <w:sz w:val="24"/>
          <w:szCs w:val="24"/>
        </w:rPr>
        <w:t>кв.м</w:t>
      </w:r>
      <w:proofErr w:type="spellEnd"/>
      <w:proofErr w:type="gramEnd"/>
      <w:r w:rsidR="00506FFE">
        <w:rPr>
          <w:sz w:val="24"/>
          <w:szCs w:val="24"/>
        </w:rPr>
        <w:t xml:space="preserve"> </w:t>
      </w:r>
      <w:r w:rsidR="005F4676">
        <w:rPr>
          <w:sz w:val="24"/>
          <w:szCs w:val="24"/>
        </w:rPr>
        <w:t>(</w:t>
      </w:r>
      <w:r w:rsidR="00C70E05">
        <w:rPr>
          <w:sz w:val="24"/>
          <w:szCs w:val="24"/>
        </w:rPr>
        <w:t>+0,3%</w:t>
      </w:r>
      <w:r w:rsidR="00506FFE">
        <w:rPr>
          <w:sz w:val="24"/>
          <w:szCs w:val="24"/>
        </w:rPr>
        <w:t>)</w:t>
      </w:r>
      <w:r w:rsidR="008C398D" w:rsidRPr="00327AA5">
        <w:rPr>
          <w:sz w:val="24"/>
          <w:szCs w:val="24"/>
        </w:rPr>
        <w:t xml:space="preserve">, комфорт </w:t>
      </w:r>
      <w:r w:rsidR="00632C01" w:rsidRPr="00327AA5">
        <w:rPr>
          <w:sz w:val="24"/>
          <w:szCs w:val="24"/>
        </w:rPr>
        <w:t xml:space="preserve">класса </w:t>
      </w:r>
      <w:r w:rsidR="00DE6436">
        <w:rPr>
          <w:sz w:val="24"/>
          <w:szCs w:val="24"/>
        </w:rPr>
        <w:t>–</w:t>
      </w:r>
      <w:r w:rsidR="00DE4C6C" w:rsidRPr="00327AA5">
        <w:rPr>
          <w:sz w:val="24"/>
          <w:szCs w:val="24"/>
        </w:rPr>
        <w:t xml:space="preserve"> </w:t>
      </w:r>
      <w:r w:rsidR="00EB1C53">
        <w:rPr>
          <w:sz w:val="24"/>
          <w:szCs w:val="24"/>
        </w:rPr>
        <w:t>7</w:t>
      </w:r>
      <w:r w:rsidR="00DE6436">
        <w:rPr>
          <w:sz w:val="24"/>
          <w:szCs w:val="24"/>
        </w:rPr>
        <w:t>1</w:t>
      </w:r>
      <w:r w:rsidR="00C70E05">
        <w:rPr>
          <w:sz w:val="24"/>
          <w:szCs w:val="24"/>
        </w:rPr>
        <w:t>056</w:t>
      </w:r>
      <w:r w:rsidR="00DE6436">
        <w:rPr>
          <w:sz w:val="24"/>
          <w:szCs w:val="24"/>
        </w:rPr>
        <w:t xml:space="preserve"> </w:t>
      </w:r>
      <w:r w:rsidR="00E66BDE" w:rsidRPr="00327AA5">
        <w:rPr>
          <w:sz w:val="24"/>
          <w:szCs w:val="24"/>
        </w:rPr>
        <w:t>руб.</w:t>
      </w:r>
      <w:r w:rsidR="00211096">
        <w:rPr>
          <w:sz w:val="24"/>
          <w:szCs w:val="24"/>
        </w:rPr>
        <w:t>/кв.</w:t>
      </w:r>
      <w:r w:rsidR="00EB1C53">
        <w:rPr>
          <w:sz w:val="24"/>
          <w:szCs w:val="24"/>
        </w:rPr>
        <w:t xml:space="preserve"> </w:t>
      </w:r>
      <w:r w:rsidR="00C70E05">
        <w:rPr>
          <w:sz w:val="24"/>
          <w:szCs w:val="24"/>
        </w:rPr>
        <w:t>(-0,6</w:t>
      </w:r>
      <w:r w:rsidR="00477703">
        <w:rPr>
          <w:sz w:val="24"/>
          <w:szCs w:val="24"/>
        </w:rPr>
        <w:t>%)</w:t>
      </w:r>
      <w:r w:rsidR="00211096">
        <w:rPr>
          <w:sz w:val="24"/>
          <w:szCs w:val="24"/>
        </w:rPr>
        <w:t xml:space="preserve"> </w:t>
      </w:r>
      <w:r w:rsidR="008C398D" w:rsidRPr="00327AA5">
        <w:rPr>
          <w:sz w:val="24"/>
          <w:szCs w:val="24"/>
        </w:rPr>
        <w:t xml:space="preserve">и </w:t>
      </w:r>
      <w:r w:rsidR="004B3BAD" w:rsidRPr="00327AA5">
        <w:rPr>
          <w:sz w:val="24"/>
          <w:szCs w:val="24"/>
        </w:rPr>
        <w:t>бизнес класс</w:t>
      </w:r>
      <w:r w:rsidR="00421A1E" w:rsidRPr="00327AA5">
        <w:rPr>
          <w:sz w:val="24"/>
          <w:szCs w:val="24"/>
        </w:rPr>
        <w:t>а</w:t>
      </w:r>
      <w:r w:rsidR="004B3BAD" w:rsidRPr="00327AA5">
        <w:rPr>
          <w:sz w:val="24"/>
          <w:szCs w:val="24"/>
        </w:rPr>
        <w:t xml:space="preserve"> </w:t>
      </w:r>
      <w:r w:rsidR="00DE4C6C" w:rsidRPr="00327AA5">
        <w:rPr>
          <w:sz w:val="24"/>
          <w:szCs w:val="24"/>
        </w:rPr>
        <w:t xml:space="preserve">- </w:t>
      </w:r>
      <w:r w:rsidR="00E66BDE" w:rsidRPr="00327AA5">
        <w:rPr>
          <w:sz w:val="24"/>
          <w:szCs w:val="24"/>
        </w:rPr>
        <w:t>1</w:t>
      </w:r>
      <w:r w:rsidR="00C70E05">
        <w:rPr>
          <w:sz w:val="24"/>
          <w:szCs w:val="24"/>
        </w:rPr>
        <w:t>24395</w:t>
      </w:r>
      <w:r w:rsidR="00E66BDE" w:rsidRPr="00327AA5">
        <w:rPr>
          <w:sz w:val="24"/>
          <w:szCs w:val="24"/>
        </w:rPr>
        <w:t xml:space="preserve"> руб</w:t>
      </w:r>
      <w:r w:rsidR="004B3BAD" w:rsidRPr="00327AA5">
        <w:rPr>
          <w:sz w:val="24"/>
          <w:szCs w:val="24"/>
        </w:rPr>
        <w:t>.</w:t>
      </w:r>
      <w:r w:rsidR="00211096">
        <w:rPr>
          <w:sz w:val="24"/>
          <w:szCs w:val="24"/>
        </w:rPr>
        <w:t>/</w:t>
      </w:r>
      <w:proofErr w:type="spellStart"/>
      <w:r w:rsidR="00211096">
        <w:rPr>
          <w:sz w:val="24"/>
          <w:szCs w:val="24"/>
        </w:rPr>
        <w:t>кв.м</w:t>
      </w:r>
      <w:proofErr w:type="spellEnd"/>
      <w:r w:rsidR="00477703">
        <w:rPr>
          <w:sz w:val="24"/>
          <w:szCs w:val="24"/>
        </w:rPr>
        <w:t xml:space="preserve"> (</w:t>
      </w:r>
      <w:r w:rsidR="00DE6436">
        <w:rPr>
          <w:sz w:val="24"/>
          <w:szCs w:val="24"/>
        </w:rPr>
        <w:t>+</w:t>
      </w:r>
      <w:r w:rsidR="00C70E05">
        <w:rPr>
          <w:sz w:val="24"/>
          <w:szCs w:val="24"/>
        </w:rPr>
        <w:t>12,8</w:t>
      </w:r>
      <w:r w:rsidR="00477703">
        <w:rPr>
          <w:sz w:val="24"/>
          <w:szCs w:val="24"/>
        </w:rPr>
        <w:t>%)</w:t>
      </w:r>
      <w:r w:rsidR="00C70E05">
        <w:rPr>
          <w:sz w:val="24"/>
          <w:szCs w:val="24"/>
        </w:rPr>
        <w:t>, за счет выхода нового объекта</w:t>
      </w:r>
      <w:r w:rsidR="00477703">
        <w:rPr>
          <w:sz w:val="24"/>
          <w:szCs w:val="24"/>
        </w:rPr>
        <w:t>.</w:t>
      </w:r>
    </w:p>
    <w:p w14:paraId="23898E2A" w14:textId="77777777" w:rsidR="00E1503F" w:rsidRPr="00327AA5" w:rsidRDefault="00C70E05" w:rsidP="006B692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2E7E9D" wp14:editId="0DBC1E7C">
            <wp:extent cx="4895850" cy="2986088"/>
            <wp:effectExtent l="0" t="0" r="0" b="5080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F1FACDC" w14:textId="77777777" w:rsidR="0025539E" w:rsidRPr="00327AA5" w:rsidRDefault="0014478C" w:rsidP="003E3E83">
      <w:pPr>
        <w:ind w:firstLine="708"/>
        <w:jc w:val="center"/>
        <w:rPr>
          <w:rFonts w:cs="Arial"/>
          <w:i/>
          <w:sz w:val="20"/>
          <w:szCs w:val="24"/>
        </w:rPr>
      </w:pPr>
      <w:r w:rsidRPr="00327AA5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327AA5">
        <w:rPr>
          <w:rFonts w:cs="Arial"/>
          <w:i/>
          <w:sz w:val="20"/>
          <w:szCs w:val="24"/>
        </w:rPr>
        <w:t>г.</w:t>
      </w:r>
    </w:p>
    <w:p w14:paraId="2D375854" w14:textId="77777777" w:rsidR="004032E6" w:rsidRPr="00327AA5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327AA5">
        <w:rPr>
          <w:rFonts w:cs="Arial"/>
          <w:sz w:val="24"/>
          <w:szCs w:val="24"/>
        </w:rPr>
        <w:t>Рис. 2.3. Удельная цена предложения на первичном рынке в разрезе по классу</w:t>
      </w:r>
    </w:p>
    <w:p w14:paraId="3F445147" w14:textId="77777777" w:rsidR="002A11EB" w:rsidRPr="00AC0EBA" w:rsidRDefault="002A11EB" w:rsidP="00E97BC1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14:paraId="3AEEE490" w14:textId="77777777" w:rsidR="00C067DB" w:rsidRDefault="00D70FEA" w:rsidP="00C067DB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</w:t>
      </w:r>
      <w:r w:rsidR="00DE6436">
        <w:rPr>
          <w:rFonts w:cs="Arial"/>
          <w:sz w:val="24"/>
          <w:szCs w:val="24"/>
        </w:rPr>
        <w:t>ию</w:t>
      </w:r>
      <w:r w:rsidR="00C70E05">
        <w:rPr>
          <w:rFonts w:cs="Arial"/>
          <w:sz w:val="24"/>
          <w:szCs w:val="24"/>
        </w:rPr>
        <w:t>л</w:t>
      </w:r>
      <w:r w:rsidR="00DE6436">
        <w:rPr>
          <w:rFonts w:cs="Arial"/>
          <w:sz w:val="24"/>
          <w:szCs w:val="24"/>
        </w:rPr>
        <w:t>е</w:t>
      </w:r>
      <w:r w:rsidR="00EB1C53">
        <w:rPr>
          <w:rFonts w:cs="Arial"/>
          <w:sz w:val="24"/>
          <w:szCs w:val="24"/>
        </w:rPr>
        <w:t xml:space="preserve"> </w:t>
      </w:r>
      <w:r w:rsidR="00935AB0">
        <w:rPr>
          <w:rFonts w:cs="Arial"/>
          <w:sz w:val="24"/>
          <w:szCs w:val="24"/>
        </w:rPr>
        <w:t>2019</w:t>
      </w:r>
      <w:r>
        <w:rPr>
          <w:rFonts w:cs="Arial"/>
          <w:sz w:val="24"/>
          <w:szCs w:val="24"/>
        </w:rPr>
        <w:t xml:space="preserve"> года наибольшая удельная цена сложилась в районе </w:t>
      </w:r>
      <w:r w:rsidR="00C70E05">
        <w:rPr>
          <w:rFonts w:cs="Arial"/>
          <w:sz w:val="24"/>
          <w:szCs w:val="24"/>
        </w:rPr>
        <w:t>Центр: Исторический</w:t>
      </w:r>
      <w:r w:rsidR="009B76B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и составила </w:t>
      </w:r>
      <w:r w:rsidR="00C70E05">
        <w:rPr>
          <w:rFonts w:cs="Arial"/>
          <w:sz w:val="24"/>
          <w:szCs w:val="24"/>
        </w:rPr>
        <w:t>116940</w:t>
      </w:r>
      <w:r>
        <w:rPr>
          <w:rFonts w:cs="Arial"/>
          <w:sz w:val="24"/>
          <w:szCs w:val="24"/>
        </w:rPr>
        <w:t xml:space="preserve"> руб./</w:t>
      </w:r>
      <w:proofErr w:type="spellStart"/>
      <w:r>
        <w:rPr>
          <w:rFonts w:cs="Arial"/>
          <w:sz w:val="24"/>
          <w:szCs w:val="24"/>
        </w:rPr>
        <w:t>кв.м</w:t>
      </w:r>
      <w:proofErr w:type="spellEnd"/>
      <w:r>
        <w:rPr>
          <w:rFonts w:cs="Arial"/>
          <w:sz w:val="24"/>
          <w:szCs w:val="24"/>
        </w:rPr>
        <w:t xml:space="preserve">. </w:t>
      </w:r>
      <w:r w:rsidR="00173AF4">
        <w:rPr>
          <w:rFonts w:cs="Arial"/>
          <w:sz w:val="24"/>
          <w:szCs w:val="24"/>
        </w:rPr>
        <w:t xml:space="preserve">Далее следует район </w:t>
      </w:r>
      <w:r w:rsidR="00C70E05">
        <w:rPr>
          <w:rFonts w:cs="Arial"/>
          <w:sz w:val="24"/>
          <w:szCs w:val="24"/>
        </w:rPr>
        <w:t>Дударева</w:t>
      </w:r>
      <w:r w:rsidR="004A5A52">
        <w:rPr>
          <w:rFonts w:cs="Arial"/>
          <w:sz w:val="24"/>
          <w:szCs w:val="24"/>
        </w:rPr>
        <w:t xml:space="preserve"> – 9</w:t>
      </w:r>
      <w:r w:rsidR="00C70E05">
        <w:rPr>
          <w:rFonts w:cs="Arial"/>
          <w:sz w:val="24"/>
          <w:szCs w:val="24"/>
        </w:rPr>
        <w:t>1644</w:t>
      </w:r>
      <w:r w:rsidR="004A5A52">
        <w:rPr>
          <w:rFonts w:cs="Arial"/>
          <w:sz w:val="24"/>
          <w:szCs w:val="24"/>
        </w:rPr>
        <w:t xml:space="preserve"> руб./</w:t>
      </w:r>
      <w:proofErr w:type="spellStart"/>
      <w:r w:rsidR="004A5A52">
        <w:rPr>
          <w:rFonts w:cs="Arial"/>
          <w:sz w:val="24"/>
          <w:szCs w:val="24"/>
        </w:rPr>
        <w:t>кв.м</w:t>
      </w:r>
      <w:proofErr w:type="spellEnd"/>
      <w:r w:rsidR="00C70E05">
        <w:rPr>
          <w:rFonts w:cs="Arial"/>
          <w:sz w:val="24"/>
          <w:szCs w:val="24"/>
        </w:rPr>
        <w:t xml:space="preserve"> </w:t>
      </w:r>
      <w:r w:rsidR="004A5A52">
        <w:rPr>
          <w:rFonts w:cs="Arial"/>
          <w:sz w:val="24"/>
          <w:szCs w:val="24"/>
        </w:rPr>
        <w:t xml:space="preserve">в районе </w:t>
      </w:r>
      <w:r w:rsidR="00C70E05">
        <w:rPr>
          <w:rFonts w:cs="Arial"/>
          <w:sz w:val="24"/>
          <w:szCs w:val="24"/>
        </w:rPr>
        <w:t>Драмтеатра цена</w:t>
      </w:r>
      <w:r w:rsidR="004A5A52">
        <w:rPr>
          <w:rFonts w:cs="Arial"/>
          <w:sz w:val="24"/>
          <w:szCs w:val="24"/>
        </w:rPr>
        <w:t xml:space="preserve"> </w:t>
      </w:r>
      <w:r w:rsidR="00C067DB">
        <w:rPr>
          <w:rFonts w:cs="Arial"/>
          <w:sz w:val="24"/>
          <w:szCs w:val="24"/>
        </w:rPr>
        <w:t>сложилась на уровне -</w:t>
      </w:r>
      <w:r w:rsidR="00C067DB" w:rsidRPr="009B76BD">
        <w:rPr>
          <w:rFonts w:cs="Arial"/>
          <w:sz w:val="24"/>
          <w:szCs w:val="24"/>
        </w:rPr>
        <w:t xml:space="preserve"> </w:t>
      </w:r>
      <w:r w:rsidR="004A5A52">
        <w:rPr>
          <w:rFonts w:cs="Arial"/>
          <w:sz w:val="24"/>
          <w:szCs w:val="24"/>
        </w:rPr>
        <w:t>91</w:t>
      </w:r>
      <w:r w:rsidR="00C70E05">
        <w:rPr>
          <w:rFonts w:cs="Arial"/>
          <w:sz w:val="24"/>
          <w:szCs w:val="24"/>
        </w:rPr>
        <w:t>030</w:t>
      </w:r>
      <w:r w:rsidR="00C067DB" w:rsidRPr="009B76BD">
        <w:rPr>
          <w:rFonts w:cs="Arial"/>
          <w:sz w:val="24"/>
          <w:szCs w:val="24"/>
        </w:rPr>
        <w:t xml:space="preserve"> руб./</w:t>
      </w:r>
      <w:proofErr w:type="spellStart"/>
      <w:r w:rsidR="00C067DB" w:rsidRPr="009B76BD">
        <w:rPr>
          <w:rFonts w:cs="Arial"/>
          <w:sz w:val="24"/>
          <w:szCs w:val="24"/>
        </w:rPr>
        <w:t>кв.м</w:t>
      </w:r>
      <w:proofErr w:type="spellEnd"/>
      <w:r w:rsidR="00C067DB" w:rsidRPr="009B76BD">
        <w:rPr>
          <w:rFonts w:cs="Arial"/>
          <w:sz w:val="24"/>
          <w:szCs w:val="24"/>
        </w:rPr>
        <w:t xml:space="preserve">, </w:t>
      </w:r>
      <w:r w:rsidR="00C067DB">
        <w:rPr>
          <w:rFonts w:cs="Arial"/>
          <w:sz w:val="24"/>
          <w:szCs w:val="24"/>
        </w:rPr>
        <w:t>в</w:t>
      </w:r>
      <w:r w:rsidR="00C067DB" w:rsidRPr="009B76BD">
        <w:rPr>
          <w:rFonts w:cs="Arial"/>
          <w:sz w:val="24"/>
          <w:szCs w:val="24"/>
        </w:rPr>
        <w:t xml:space="preserve"> район</w:t>
      </w:r>
      <w:r w:rsidR="00C067DB">
        <w:rPr>
          <w:rFonts w:cs="Arial"/>
          <w:sz w:val="24"/>
          <w:szCs w:val="24"/>
        </w:rPr>
        <w:t>е</w:t>
      </w:r>
      <w:r w:rsidR="00C067DB" w:rsidRPr="009B76BD">
        <w:rPr>
          <w:rFonts w:cs="Arial"/>
          <w:sz w:val="24"/>
          <w:szCs w:val="24"/>
        </w:rPr>
        <w:t xml:space="preserve"> КПД - 7</w:t>
      </w:r>
      <w:r w:rsidR="00892E30">
        <w:rPr>
          <w:rFonts w:cs="Arial"/>
          <w:sz w:val="24"/>
          <w:szCs w:val="24"/>
        </w:rPr>
        <w:t>8</w:t>
      </w:r>
      <w:r w:rsidR="00C70E05">
        <w:rPr>
          <w:rFonts w:cs="Arial"/>
          <w:sz w:val="24"/>
          <w:szCs w:val="24"/>
        </w:rPr>
        <w:t>395</w:t>
      </w:r>
      <w:r w:rsidR="00C067DB" w:rsidRPr="009B76BD">
        <w:rPr>
          <w:rFonts w:cs="Arial"/>
          <w:sz w:val="24"/>
          <w:szCs w:val="24"/>
        </w:rPr>
        <w:t xml:space="preserve"> руб./</w:t>
      </w:r>
      <w:proofErr w:type="spellStart"/>
      <w:r w:rsidR="00C067DB" w:rsidRPr="009B76BD">
        <w:rPr>
          <w:rFonts w:cs="Arial"/>
          <w:sz w:val="24"/>
          <w:szCs w:val="24"/>
        </w:rPr>
        <w:t>кв.м</w:t>
      </w:r>
      <w:proofErr w:type="spellEnd"/>
      <w:r w:rsidR="00C067DB" w:rsidRPr="009B76BD">
        <w:rPr>
          <w:rFonts w:cs="Arial"/>
          <w:sz w:val="24"/>
          <w:szCs w:val="24"/>
        </w:rPr>
        <w:t xml:space="preserve"> и т.д. в порядке убывания.</w:t>
      </w:r>
    </w:p>
    <w:p w14:paraId="79C344FF" w14:textId="77777777" w:rsidR="009B76BD" w:rsidRPr="00AC0EBA" w:rsidRDefault="009B76BD" w:rsidP="00261291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14:paraId="533ADEED" w14:textId="77777777" w:rsidR="0041057E" w:rsidRPr="00AC0EBA" w:rsidRDefault="0041057E" w:rsidP="00393B64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14:paraId="14870058" w14:textId="77777777" w:rsidR="001B1423" w:rsidRPr="00AC0EBA" w:rsidRDefault="00C70E05" w:rsidP="00292384">
      <w:pPr>
        <w:spacing w:after="0"/>
        <w:jc w:val="center"/>
        <w:outlineLvl w:val="0"/>
        <w:rPr>
          <w:rFonts w:cs="Arial"/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04EA3F89" wp14:editId="29941EFF">
            <wp:extent cx="4419600" cy="5286375"/>
            <wp:effectExtent l="0" t="0" r="0" b="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8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A24E612" w14:textId="77777777" w:rsidR="00566CA7" w:rsidRPr="00327AA5" w:rsidRDefault="00566CA7" w:rsidP="00566CA7">
      <w:pPr>
        <w:jc w:val="center"/>
        <w:rPr>
          <w:rFonts w:cs="Arial"/>
          <w:i/>
          <w:sz w:val="20"/>
          <w:szCs w:val="24"/>
        </w:rPr>
      </w:pPr>
      <w:r w:rsidRPr="00327AA5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935AB0">
        <w:rPr>
          <w:rFonts w:cs="Arial"/>
          <w:i/>
          <w:sz w:val="20"/>
          <w:szCs w:val="24"/>
        </w:rPr>
        <w:t>2019</w:t>
      </w:r>
      <w:r w:rsidRPr="00327AA5">
        <w:rPr>
          <w:rFonts w:cs="Arial"/>
          <w:i/>
          <w:sz w:val="20"/>
          <w:szCs w:val="24"/>
        </w:rPr>
        <w:t>г.</w:t>
      </w:r>
    </w:p>
    <w:p w14:paraId="149AF990" w14:textId="77777777" w:rsidR="00993B90" w:rsidRPr="00AC0EBA" w:rsidRDefault="004032E6" w:rsidP="00811C46">
      <w:pPr>
        <w:jc w:val="center"/>
        <w:outlineLvl w:val="0"/>
        <w:rPr>
          <w:rFonts w:cs="Arial"/>
          <w:sz w:val="24"/>
          <w:szCs w:val="24"/>
          <w:highlight w:val="yellow"/>
        </w:rPr>
      </w:pPr>
      <w:r w:rsidRPr="00327AA5">
        <w:rPr>
          <w:rFonts w:cs="Arial"/>
          <w:sz w:val="24"/>
          <w:szCs w:val="24"/>
        </w:rPr>
        <w:t>Рис. 2.</w:t>
      </w:r>
      <w:r w:rsidR="00616BEA" w:rsidRPr="00327AA5">
        <w:rPr>
          <w:rFonts w:cs="Arial"/>
          <w:sz w:val="24"/>
          <w:szCs w:val="24"/>
        </w:rPr>
        <w:t>4</w:t>
      </w:r>
      <w:r w:rsidRPr="00327AA5">
        <w:rPr>
          <w:rFonts w:cs="Arial"/>
          <w:sz w:val="24"/>
          <w:szCs w:val="24"/>
        </w:rPr>
        <w:t>. Удельная цена предложений новостроек г. Тюмень в разрезе по районам</w:t>
      </w:r>
      <w:r w:rsidR="00993B90" w:rsidRPr="00AC0EBA">
        <w:rPr>
          <w:sz w:val="24"/>
          <w:szCs w:val="24"/>
          <w:highlight w:val="yellow"/>
          <w:lang w:eastAsia="ru-RU"/>
        </w:rPr>
        <w:br w:type="page"/>
      </w:r>
    </w:p>
    <w:p w14:paraId="1864C58F" w14:textId="77777777" w:rsidR="000D5BC8" w:rsidRPr="00327AA5" w:rsidRDefault="000D5BC8" w:rsidP="000D5BC8">
      <w:pPr>
        <w:spacing w:after="0"/>
        <w:jc w:val="right"/>
        <w:rPr>
          <w:sz w:val="24"/>
          <w:szCs w:val="24"/>
          <w:lang w:eastAsia="ru-RU"/>
        </w:rPr>
      </w:pPr>
      <w:r w:rsidRPr="00327AA5">
        <w:rPr>
          <w:sz w:val="24"/>
          <w:szCs w:val="24"/>
          <w:lang w:eastAsia="ru-RU"/>
        </w:rPr>
        <w:lastRenderedPageBreak/>
        <w:t>Таблица 2.1</w:t>
      </w:r>
    </w:p>
    <w:p w14:paraId="6CFBB3EC" w14:textId="77777777" w:rsidR="000D5BC8" w:rsidRPr="00327AA5" w:rsidRDefault="000D5BC8" w:rsidP="00F136C7">
      <w:pPr>
        <w:spacing w:after="0"/>
        <w:jc w:val="center"/>
        <w:rPr>
          <w:sz w:val="24"/>
          <w:szCs w:val="24"/>
          <w:lang w:eastAsia="ru-RU"/>
        </w:rPr>
      </w:pPr>
      <w:r w:rsidRPr="00327AA5">
        <w:rPr>
          <w:sz w:val="24"/>
          <w:szCs w:val="24"/>
          <w:lang w:eastAsia="ru-RU"/>
        </w:rPr>
        <w:t>Удельные цены предложения в разрезе по районам города</w:t>
      </w:r>
    </w:p>
    <w:tbl>
      <w:tblPr>
        <w:tblW w:w="10627" w:type="dxa"/>
        <w:jc w:val="center"/>
        <w:tblCellMar>
          <w:top w:w="15" w:type="dxa"/>
          <w:left w:w="85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3956"/>
        <w:gridCol w:w="1850"/>
        <w:gridCol w:w="1853"/>
        <w:gridCol w:w="1590"/>
        <w:gridCol w:w="1378"/>
      </w:tblGrid>
      <w:tr w:rsidR="00F53ED6" w:rsidRPr="005F49BC" w14:paraId="3B140A73" w14:textId="77777777" w:rsidTr="001E35AC">
        <w:trPr>
          <w:trHeight w:val="283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F324EB0" w14:textId="77777777" w:rsidR="00F53ED6" w:rsidRPr="005F49BC" w:rsidRDefault="00F53ED6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</w:p>
          <w:p w14:paraId="1801636C" w14:textId="77777777" w:rsidR="00B637A5" w:rsidRPr="005F49BC" w:rsidRDefault="00B637A5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84FE388" w14:textId="77777777" w:rsidR="00B637A5" w:rsidRPr="005F49BC" w:rsidRDefault="00B637A5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Удельная цена, руб./</w:t>
            </w:r>
            <w:proofErr w:type="spellStart"/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BD87BD8" w14:textId="77777777" w:rsidR="00B637A5" w:rsidRPr="005F49BC" w:rsidRDefault="00B637A5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Прирост</w:t>
            </w:r>
          </w:p>
        </w:tc>
      </w:tr>
      <w:tr w:rsidR="00666027" w:rsidRPr="005F49BC" w14:paraId="39C3D77A" w14:textId="77777777" w:rsidTr="001E35AC">
        <w:trPr>
          <w:trHeight w:val="283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B6B9" w14:textId="77777777" w:rsidR="00666027" w:rsidRPr="005F49BC" w:rsidRDefault="00666027" w:rsidP="005F49BC">
            <w:pPr>
              <w:spacing w:after="0" w:line="240" w:lineRule="auto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02B7BA0" w14:textId="77777777" w:rsidR="00666027" w:rsidRPr="005F49BC" w:rsidRDefault="00595849" w:rsidP="00892E3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Июнь</w:t>
            </w:r>
            <w:r w:rsidR="00327AA5"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 xml:space="preserve"> </w:t>
            </w:r>
            <w:r w:rsidR="00935AB0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201</w:t>
            </w:r>
            <w:r w:rsidR="00892E30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6F32673D" w14:textId="77777777" w:rsidR="00666027" w:rsidRPr="005F49BC" w:rsidRDefault="00595849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Июль</w:t>
            </w:r>
            <w:r w:rsidR="001A411F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 xml:space="preserve"> 2019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7BAF7F40" w14:textId="77777777" w:rsidR="00666027" w:rsidRPr="005F49BC" w:rsidRDefault="00666027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руб./</w:t>
            </w:r>
            <w:proofErr w:type="spellStart"/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16B1B044" w14:textId="77777777" w:rsidR="00666027" w:rsidRPr="005F49BC" w:rsidRDefault="00666027" w:rsidP="005F49BC">
            <w:pPr>
              <w:spacing w:after="0" w:line="240" w:lineRule="auto"/>
              <w:jc w:val="center"/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</w:pPr>
            <w:r w:rsidRPr="005F49BC">
              <w:rPr>
                <w:rFonts w:eastAsia="Times New Roman" w:cs="Calibri"/>
                <w:color w:val="FFFFFF" w:themeColor="background1"/>
                <w:sz w:val="18"/>
                <w:szCs w:val="18"/>
                <w:lang w:eastAsia="ru-RU"/>
              </w:rPr>
              <w:t>%</w:t>
            </w:r>
          </w:p>
        </w:tc>
      </w:tr>
      <w:tr w:rsidR="00595849" w:rsidRPr="005F49BC" w14:paraId="77CF2788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E34B2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1-й Заречный мкр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A84E2E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69005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C196C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69181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80E7E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177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0AB78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0,3</w:t>
            </w:r>
          </w:p>
        </w:tc>
      </w:tr>
      <w:tr w:rsidR="00595849" w:rsidRPr="005F49BC" w14:paraId="2F0F9313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C7FDE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2-й Заречный мкр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326468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61264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2ADD1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62429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30211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1165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3408A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1,9</w:t>
            </w:r>
          </w:p>
        </w:tc>
      </w:tr>
      <w:tr w:rsidR="00595849" w:rsidRPr="005F49BC" w14:paraId="709F593B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8A0870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5-й Заречный мкр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726BF4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56092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4637A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57426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9387B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1335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89594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2,4</w:t>
            </w:r>
          </w:p>
        </w:tc>
      </w:tr>
      <w:tr w:rsidR="00595849" w:rsidRPr="005F49BC" w14:paraId="2721CADE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2F200D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Антипино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D50B1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47925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D5217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48107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33A9C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C4F10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0,4</w:t>
            </w:r>
          </w:p>
        </w:tc>
      </w:tr>
      <w:tr w:rsidR="00595849" w:rsidRPr="005F49BC" w14:paraId="6C03D889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06703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Ватутина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CB90E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51258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41532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51202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DE11A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1764B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-0,1</w:t>
            </w:r>
          </w:p>
        </w:tc>
      </w:tr>
      <w:tr w:rsidR="00595849" w:rsidRPr="005F49BC" w14:paraId="2484B3EB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96EFEF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595849">
              <w:rPr>
                <w:rFonts w:cs="Arial"/>
                <w:sz w:val="20"/>
                <w:szCs w:val="20"/>
              </w:rPr>
              <w:t>Войновка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7FA0E1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47765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BB7A6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47765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121F7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0BF39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5849" w:rsidRPr="005F49BC" w14:paraId="636E7C65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6F96B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Воровского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B3671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61831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46C35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61846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82151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30834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5849" w:rsidRPr="005F49BC" w14:paraId="057214D7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A70FCD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Восточный-2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15EE89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54595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CC70D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54973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D09ED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378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29886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0,7</w:t>
            </w:r>
          </w:p>
        </w:tc>
      </w:tr>
      <w:tr w:rsidR="00595849" w:rsidRPr="005F49BC" w14:paraId="7B3CB6EE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62C83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Восточный-3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65E1B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60304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4F459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60317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EB932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39C36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5849" w:rsidRPr="005F49BC" w14:paraId="450CC776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42B747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Дом Обороны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7E1183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58607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28597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59056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7BB1C5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449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FAA15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0,8</w:t>
            </w:r>
          </w:p>
        </w:tc>
      </w:tr>
      <w:tr w:rsidR="00595849" w:rsidRPr="005F49BC" w14:paraId="61177952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CDFEC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72359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59663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3D32A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58410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8D72F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-1253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C4199D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-2,1</w:t>
            </w:r>
          </w:p>
        </w:tc>
      </w:tr>
      <w:tr w:rsidR="00595849" w:rsidRPr="005F49BC" w14:paraId="11FE123B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961E19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Дударева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D80B9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91644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FF24D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91644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F5D8C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49B13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5849" w:rsidRPr="005F49BC" w14:paraId="2CFCF8B0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0E0B51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Европейский мкр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510DF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69401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50AD0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74351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C9233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4949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170B1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7,1</w:t>
            </w:r>
          </w:p>
        </w:tc>
      </w:tr>
      <w:tr w:rsidR="00595849" w:rsidRPr="005F49BC" w14:paraId="43FBEB6B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DD4F3A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Заречный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5555C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71900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89CD6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71713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5A599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-187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E889D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-0,3</w:t>
            </w:r>
          </w:p>
        </w:tc>
      </w:tr>
      <w:tr w:rsidR="00595849" w:rsidRPr="005F49BC" w14:paraId="51A41737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32F6E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595849">
              <w:rPr>
                <w:rFonts w:cs="Arial"/>
                <w:sz w:val="20"/>
                <w:szCs w:val="20"/>
              </w:rPr>
              <w:t>Княжева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BF5458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63908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39573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64547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942C1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2C81E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1,0</w:t>
            </w:r>
          </w:p>
        </w:tc>
      </w:tr>
      <w:tr w:rsidR="00595849" w:rsidRPr="005F49BC" w14:paraId="569F85D6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1B7D9D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595849">
              <w:rPr>
                <w:rFonts w:cs="Arial"/>
                <w:sz w:val="20"/>
                <w:szCs w:val="20"/>
              </w:rPr>
              <w:t>Лесобаза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EA156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53236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04E03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54458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DA6FA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1222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B8F26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2,3</w:t>
            </w:r>
          </w:p>
        </w:tc>
      </w:tr>
      <w:tr w:rsidR="00595849" w:rsidRPr="005F49BC" w14:paraId="27D0650F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DE4533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Маяк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182EE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51853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8B049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52000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FD9D5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476DA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0,3</w:t>
            </w:r>
          </w:p>
        </w:tc>
      </w:tr>
      <w:tr w:rsidR="00595849" w:rsidRPr="005F49BC" w14:paraId="19B85694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1BE74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МЖК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41EFD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65334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5A840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65194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48A82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-140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28AEB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-0,2</w:t>
            </w:r>
          </w:p>
        </w:tc>
      </w:tr>
      <w:tr w:rsidR="00595849" w:rsidRPr="005F49BC" w14:paraId="32227455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E3352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ММС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3BC8A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52401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4B53F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53158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A3E28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757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F3934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1,4</w:t>
            </w:r>
          </w:p>
        </w:tc>
      </w:tr>
      <w:tr w:rsidR="00595849" w:rsidRPr="005F49BC" w14:paraId="6168588E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59ED8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Московский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BA6A1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54832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4202A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55451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2D582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5A56E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1,1</w:t>
            </w:r>
          </w:p>
        </w:tc>
      </w:tr>
      <w:tr w:rsidR="00595849" w:rsidRPr="005F49BC" w14:paraId="05D80748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A397E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 xml:space="preserve">Мыс, </w:t>
            </w:r>
            <w:proofErr w:type="spellStart"/>
            <w:r w:rsidRPr="00595849">
              <w:rPr>
                <w:rFonts w:cs="Arial"/>
                <w:sz w:val="20"/>
                <w:szCs w:val="20"/>
              </w:rPr>
              <w:t>Тарманы</w:t>
            </w:r>
            <w:proofErr w:type="spellEnd"/>
            <w:r w:rsidRPr="00595849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595849">
              <w:rPr>
                <w:rFonts w:cs="Arial"/>
                <w:sz w:val="20"/>
                <w:szCs w:val="20"/>
              </w:rPr>
              <w:t>Матмассы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1C84EB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62625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405CF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62352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FB941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-272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2D166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-0,4</w:t>
            </w:r>
          </w:p>
        </w:tc>
      </w:tr>
      <w:tr w:rsidR="00595849" w:rsidRPr="005F49BC" w14:paraId="3E7D53D9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C04BC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Ожогина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6E8740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74313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76BC2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75947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DAC38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1634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4C9C4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2,2</w:t>
            </w:r>
          </w:p>
        </w:tc>
      </w:tr>
      <w:tr w:rsidR="00595849" w:rsidRPr="005F49BC" w14:paraId="70C47444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067808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Патрушева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7C0B2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48415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E834D2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48336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F330E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-79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686F6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-0,2</w:t>
            </w:r>
          </w:p>
        </w:tc>
      </w:tr>
      <w:tr w:rsidR="00595849" w:rsidRPr="005F49BC" w14:paraId="1840647E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D39EF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Плеханово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44895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55188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17642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55452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2C52E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265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32B4A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0,5</w:t>
            </w:r>
          </w:p>
        </w:tc>
      </w:tr>
      <w:tr w:rsidR="00595849" w:rsidRPr="005F49BC" w14:paraId="2C4507EF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5BE87F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СМП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F34F37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66153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2CD37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66746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7A7D3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593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E1269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0,9</w:t>
            </w:r>
          </w:p>
        </w:tc>
      </w:tr>
      <w:tr w:rsidR="00595849" w:rsidRPr="005F49BC" w14:paraId="4176F646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4E21BB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Тюменская слобода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0EED5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60408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72A6F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61366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3C1FC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958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5BC56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1,6</w:t>
            </w:r>
          </w:p>
        </w:tc>
      </w:tr>
      <w:tr w:rsidR="00595849" w:rsidRPr="005F49BC" w14:paraId="0E649488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2BCC4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Тюменский мкр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05CCF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57575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52E1D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55584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7023A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-1992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D2FED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-3,5</w:t>
            </w:r>
          </w:p>
        </w:tc>
      </w:tr>
      <w:tr w:rsidR="00595849" w:rsidRPr="005F49BC" w14:paraId="7B95990C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A2DB6E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Центр: Дом печати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8E360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75995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7C09B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76805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4AEE9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810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6E7C0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1,1</w:t>
            </w:r>
          </w:p>
        </w:tc>
      </w:tr>
      <w:tr w:rsidR="00595849" w:rsidRPr="005F49BC" w14:paraId="63C0F62B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1D5B92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Центр: Драмтеатр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EAD68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96697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F3F8D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91030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5FD15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-5666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AE7F2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-5,9</w:t>
            </w:r>
          </w:p>
        </w:tc>
      </w:tr>
      <w:tr w:rsidR="00595849" w:rsidRPr="005F49BC" w14:paraId="6040DCFD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B0C5DB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Центр: Исторический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35487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95207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E7D29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116940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4579F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21732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264C6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22,8</w:t>
            </w:r>
          </w:p>
        </w:tc>
      </w:tr>
      <w:tr w:rsidR="00595849" w:rsidRPr="005F49BC" w14:paraId="0EEDA334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AC6AE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Центр: КПД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54C2DA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78568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3DD2B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78395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88865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-173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5795C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-0,2</w:t>
            </w:r>
          </w:p>
        </w:tc>
      </w:tr>
      <w:tr w:rsidR="00595849" w:rsidRPr="005F49BC" w14:paraId="5D61ED56" w14:textId="77777777" w:rsidTr="00F904A0">
        <w:trPr>
          <w:trHeight w:val="55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9AC121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Центр: Студгородок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FF484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68508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44A83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68501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B6646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-7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F475F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5849" w:rsidRPr="005F49BC" w14:paraId="529B85A7" w14:textId="77777777" w:rsidTr="00F904A0">
        <w:trPr>
          <w:trHeight w:val="55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DAF6C1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595849">
              <w:rPr>
                <w:rFonts w:cs="Arial"/>
                <w:sz w:val="20"/>
                <w:szCs w:val="20"/>
              </w:rPr>
              <w:t>Червишевский</w:t>
            </w:r>
            <w:proofErr w:type="spellEnd"/>
            <w:r w:rsidRPr="00595849">
              <w:rPr>
                <w:rFonts w:cs="Arial"/>
                <w:sz w:val="20"/>
                <w:szCs w:val="20"/>
              </w:rPr>
              <w:t xml:space="preserve">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8FCEA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45000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B7CB2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45000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FB6A6B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E55B9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0,0</w:t>
            </w:r>
          </w:p>
        </w:tc>
      </w:tr>
      <w:tr w:rsidR="00595849" w:rsidRPr="005F49BC" w14:paraId="75D55FB1" w14:textId="77777777" w:rsidTr="00F904A0">
        <w:trPr>
          <w:trHeight w:val="55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343CA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Югра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C7A59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64561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E5343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51586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D349D" w14:textId="77777777" w:rsidR="00595849" w:rsidRPr="00595849" w:rsidRDefault="00262DC0" w:rsidP="00262DC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864F1" w14:textId="77777777" w:rsidR="00595849" w:rsidRPr="00595849" w:rsidRDefault="00262DC0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595849" w:rsidRPr="00595849">
              <w:rPr>
                <w:rFonts w:cs="Arial"/>
                <w:sz w:val="20"/>
                <w:szCs w:val="20"/>
              </w:rPr>
              <w:t>0,1</w:t>
            </w:r>
          </w:p>
        </w:tc>
      </w:tr>
      <w:tr w:rsidR="00595849" w:rsidRPr="005F49BC" w14:paraId="38444BEC" w14:textId="77777777" w:rsidTr="00A663EE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C50A1B" w14:textId="77777777" w:rsidR="00595849" w:rsidRPr="00595849" w:rsidRDefault="00595849" w:rsidP="0059584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Южный мкр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216A93" w14:textId="77777777" w:rsidR="00595849" w:rsidRPr="00595849" w:rsidRDefault="00595849" w:rsidP="00595849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68424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26F27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69662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6F1EA3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1238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7033E" w14:textId="77777777" w:rsidR="00595849" w:rsidRPr="00595849" w:rsidRDefault="00595849" w:rsidP="0059584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95849">
              <w:rPr>
                <w:rFonts w:cs="Arial"/>
                <w:sz w:val="20"/>
                <w:szCs w:val="20"/>
              </w:rPr>
              <w:t>1,8</w:t>
            </w:r>
          </w:p>
        </w:tc>
      </w:tr>
    </w:tbl>
    <w:p w14:paraId="2F2173E1" w14:textId="77777777" w:rsidR="006B6854" w:rsidRDefault="006B6854" w:rsidP="00595E1D">
      <w:pPr>
        <w:pStyle w:val="a3"/>
        <w:spacing w:after="0" w:line="240" w:lineRule="auto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31673BBB" w14:textId="77777777" w:rsidR="006B6854" w:rsidRDefault="006B6854">
      <w:pPr>
        <w:rPr>
          <w:rFonts w:ascii="Calibri" w:hAnsi="Calibri" w:cs="Calibri"/>
          <w:sz w:val="20"/>
          <w:szCs w:val="20"/>
          <w:highlight w:val="yellow"/>
        </w:rPr>
      </w:pPr>
      <w:r>
        <w:rPr>
          <w:rFonts w:ascii="Calibri" w:hAnsi="Calibri" w:cs="Calibri"/>
          <w:sz w:val="20"/>
          <w:szCs w:val="20"/>
          <w:highlight w:val="yellow"/>
        </w:rPr>
        <w:br w:type="page"/>
      </w:r>
    </w:p>
    <w:p w14:paraId="606B493A" w14:textId="77777777" w:rsidR="00A663EE" w:rsidRDefault="0095730A" w:rsidP="00595E1D">
      <w:pPr>
        <w:pStyle w:val="a3"/>
        <w:spacing w:after="0" w:line="240" w:lineRule="auto"/>
        <w:jc w:val="both"/>
        <w:rPr>
          <w:rFonts w:ascii="Calibri" w:hAnsi="Calibri" w:cs="Calibri"/>
          <w:sz w:val="20"/>
          <w:szCs w:val="20"/>
          <w:highlight w:val="yellow"/>
        </w:rPr>
      </w:pPr>
      <w:r w:rsidRPr="00AC0EBA">
        <w:rPr>
          <w:noProof/>
          <w:sz w:val="24"/>
          <w:szCs w:val="24"/>
          <w:highlight w:val="yellow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275E744" wp14:editId="7035F23E">
            <wp:simplePos x="0" y="0"/>
            <wp:positionH relativeFrom="margin">
              <wp:align>center</wp:align>
            </wp:positionH>
            <wp:positionV relativeFrom="paragraph">
              <wp:posOffset>-812800</wp:posOffset>
            </wp:positionV>
            <wp:extent cx="7705621" cy="10898504"/>
            <wp:effectExtent l="0" t="0" r="0" b="0"/>
            <wp:wrapNone/>
            <wp:docPr id="24" name="Рисунок 24" descr="C:\Users\localadmin\Desktop\промо для обз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esktop\промо для обзоров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621" cy="1089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5E1D">
        <w:rPr>
          <w:noProof/>
          <w:lang w:eastAsia="ru-RU"/>
        </w:rPr>
        <w:t xml:space="preserve"> </w:t>
      </w:r>
    </w:p>
    <w:p w14:paraId="0EE51D2D" w14:textId="77777777" w:rsidR="0085380C" w:rsidRPr="00AC0EBA" w:rsidRDefault="0085380C" w:rsidP="00785DED">
      <w:pPr>
        <w:spacing w:after="0" w:line="240" w:lineRule="auto"/>
        <w:jc w:val="center"/>
        <w:rPr>
          <w:rFonts w:ascii="Calibri" w:hAnsi="Calibri" w:cs="Calibri"/>
          <w:sz w:val="20"/>
          <w:szCs w:val="20"/>
          <w:highlight w:val="yellow"/>
        </w:rPr>
      </w:pPr>
    </w:p>
    <w:p w14:paraId="069CF86E" w14:textId="77777777" w:rsidR="00B637A5" w:rsidRPr="00AC0EBA" w:rsidRDefault="00B637A5">
      <w:pPr>
        <w:rPr>
          <w:rFonts w:cs="Arial"/>
          <w:sz w:val="24"/>
          <w:szCs w:val="24"/>
          <w:highlight w:val="yellow"/>
        </w:rPr>
      </w:pPr>
    </w:p>
    <w:p w14:paraId="4EF34676" w14:textId="77777777" w:rsidR="00B637A5" w:rsidRPr="00AC0EBA" w:rsidRDefault="00B637A5">
      <w:pPr>
        <w:rPr>
          <w:rFonts w:cs="Arial"/>
          <w:sz w:val="24"/>
          <w:szCs w:val="24"/>
          <w:highlight w:val="yellow"/>
        </w:rPr>
      </w:pPr>
    </w:p>
    <w:p w14:paraId="65E3070A" w14:textId="77777777" w:rsidR="00B637A5" w:rsidRPr="00AC0EBA" w:rsidRDefault="00B637A5">
      <w:pPr>
        <w:rPr>
          <w:rFonts w:cs="Arial"/>
          <w:sz w:val="24"/>
          <w:szCs w:val="24"/>
          <w:highlight w:val="yellow"/>
        </w:rPr>
      </w:pPr>
    </w:p>
    <w:p w14:paraId="5191F33B" w14:textId="77777777" w:rsidR="00B637A5" w:rsidRPr="00AC0EBA" w:rsidRDefault="00B637A5">
      <w:pPr>
        <w:rPr>
          <w:rFonts w:cs="Arial"/>
          <w:sz w:val="24"/>
          <w:szCs w:val="24"/>
          <w:highlight w:val="yellow"/>
        </w:rPr>
      </w:pPr>
    </w:p>
    <w:p w14:paraId="672D0E26" w14:textId="77777777" w:rsidR="00A75A3A" w:rsidRPr="00AC0EBA" w:rsidRDefault="00A75A3A" w:rsidP="00A75A3A">
      <w:pPr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lang w:eastAsia="ru-RU"/>
        </w:rPr>
        <w:sectPr w:rsidR="00A75A3A" w:rsidRPr="00AC0EBA" w:rsidSect="00D15D72">
          <w:headerReference w:type="default" r:id="rId20"/>
          <w:footerReference w:type="default" r:id="rId21"/>
          <w:footerReference w:type="first" r:id="rId22"/>
          <w:type w:val="continuous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14:paraId="4684C157" w14:textId="77777777" w:rsidR="00645DC6" w:rsidRPr="00D15D72" w:rsidRDefault="00645DC6" w:rsidP="00D634F3">
      <w:pPr>
        <w:ind w:left="-709"/>
        <w:rPr>
          <w:sz w:val="24"/>
          <w:szCs w:val="24"/>
        </w:rPr>
      </w:pPr>
    </w:p>
    <w:sectPr w:rsidR="00645DC6" w:rsidRPr="00D15D72" w:rsidSect="00D634F3">
      <w:headerReference w:type="default" r:id="rId23"/>
      <w:type w:val="continuous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17B36" w14:textId="77777777" w:rsidR="00FF338C" w:rsidRDefault="00FF338C" w:rsidP="00A46A02">
      <w:pPr>
        <w:spacing w:after="0" w:line="240" w:lineRule="auto"/>
      </w:pPr>
      <w:r>
        <w:separator/>
      </w:r>
    </w:p>
  </w:endnote>
  <w:endnote w:type="continuationSeparator" w:id="0">
    <w:p w14:paraId="67BE0401" w14:textId="77777777" w:rsidR="00FF338C" w:rsidRDefault="00FF338C" w:rsidP="00A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273248"/>
      <w:docPartObj>
        <w:docPartGallery w:val="Page Numbers (Bottom of Page)"/>
        <w:docPartUnique/>
      </w:docPartObj>
    </w:sdtPr>
    <w:sdtEndPr/>
    <w:sdtContent>
      <w:p w14:paraId="4461B7EF" w14:textId="77777777" w:rsidR="006B6854" w:rsidRDefault="006B685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2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3DA1BD8" w14:textId="77777777" w:rsidR="006B6854" w:rsidRDefault="006B685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871BF" w14:textId="77777777" w:rsidR="006B6854" w:rsidRDefault="006B6854">
    <w:pPr>
      <w:pStyle w:val="ad"/>
      <w:jc w:val="right"/>
    </w:pPr>
  </w:p>
  <w:p w14:paraId="59F09D3A" w14:textId="77777777" w:rsidR="006B6854" w:rsidRDefault="006B685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B2CDB" w14:textId="77777777" w:rsidR="00FF338C" w:rsidRDefault="00FF338C" w:rsidP="00A46A02">
      <w:pPr>
        <w:spacing w:after="0" w:line="240" w:lineRule="auto"/>
      </w:pPr>
      <w:r>
        <w:separator/>
      </w:r>
    </w:p>
  </w:footnote>
  <w:footnote w:type="continuationSeparator" w:id="0">
    <w:p w14:paraId="03889623" w14:textId="77777777" w:rsidR="00FF338C" w:rsidRDefault="00FF338C" w:rsidP="00A46A02">
      <w:pPr>
        <w:spacing w:after="0" w:line="240" w:lineRule="auto"/>
      </w:pPr>
      <w:r>
        <w:continuationSeparator/>
      </w:r>
    </w:p>
  </w:footnote>
  <w:footnote w:id="1">
    <w:p w14:paraId="6F63B353" w14:textId="77777777" w:rsidR="006B6854" w:rsidRPr="00E25809" w:rsidRDefault="006B6854" w:rsidP="00A46A02">
      <w:pPr>
        <w:pStyle w:val="a4"/>
      </w:pPr>
      <w:r>
        <w:rPr>
          <w:rStyle w:val="a6"/>
        </w:rPr>
        <w:footnoteRef/>
      </w:r>
      <w:r w:rsidRPr="007F79D2">
        <w:rPr>
          <w:rFonts w:cstheme="minorHAnsi"/>
          <w:color w:val="000000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 w:rsidRPr="007F79D2">
        <w:rPr>
          <w:rFonts w:cstheme="minorHAnsi"/>
          <w:color w:val="000000"/>
          <w:shd w:val="clear" w:color="auto" w:fill="FFFFFF"/>
        </w:rPr>
        <w:t>Стерника</w:t>
      </w:r>
      <w:proofErr w:type="spellEnd"/>
      <w:r w:rsidRPr="007F79D2">
        <w:rPr>
          <w:rFonts w:cstheme="minorHAnsi"/>
          <w:color w:val="000000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F67A" w14:textId="77777777" w:rsidR="006B6854" w:rsidRDefault="006B6854">
    <w:pPr>
      <w:pStyle w:val="ab"/>
      <w:jc w:val="right"/>
    </w:pPr>
  </w:p>
  <w:p w14:paraId="3646712D" w14:textId="77777777" w:rsidR="006B6854" w:rsidRDefault="006B685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BEDA" w14:textId="77777777" w:rsidR="006B6854" w:rsidRDefault="006B6854">
    <w:pPr>
      <w:pStyle w:val="ab"/>
      <w:jc w:val="right"/>
    </w:pPr>
  </w:p>
  <w:p w14:paraId="4F0F58FB" w14:textId="77777777" w:rsidR="006B6854" w:rsidRDefault="006B685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034"/>
    <w:multiLevelType w:val="hybridMultilevel"/>
    <w:tmpl w:val="C99C23FA"/>
    <w:lvl w:ilvl="0" w:tplc="0FD0F3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4C3D3C"/>
    <w:multiLevelType w:val="hybridMultilevel"/>
    <w:tmpl w:val="E548B3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72E11E9"/>
    <w:multiLevelType w:val="hybridMultilevel"/>
    <w:tmpl w:val="78AA72F8"/>
    <w:lvl w:ilvl="0" w:tplc="E25EF00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EA1288"/>
    <w:multiLevelType w:val="hybridMultilevel"/>
    <w:tmpl w:val="3990B3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4C25F61"/>
    <w:multiLevelType w:val="hybridMultilevel"/>
    <w:tmpl w:val="6D166FE0"/>
    <w:lvl w:ilvl="0" w:tplc="08420650">
      <w:start w:val="2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02"/>
    <w:rsid w:val="00001094"/>
    <w:rsid w:val="0000183F"/>
    <w:rsid w:val="00001C22"/>
    <w:rsid w:val="00002382"/>
    <w:rsid w:val="00002B7C"/>
    <w:rsid w:val="000042EB"/>
    <w:rsid w:val="00004C39"/>
    <w:rsid w:val="00005FD2"/>
    <w:rsid w:val="0000602B"/>
    <w:rsid w:val="00006954"/>
    <w:rsid w:val="000073FD"/>
    <w:rsid w:val="0000763E"/>
    <w:rsid w:val="00012462"/>
    <w:rsid w:val="00012632"/>
    <w:rsid w:val="00012EA1"/>
    <w:rsid w:val="00014EC5"/>
    <w:rsid w:val="0001611D"/>
    <w:rsid w:val="00016521"/>
    <w:rsid w:val="000173ED"/>
    <w:rsid w:val="000231F0"/>
    <w:rsid w:val="00024231"/>
    <w:rsid w:val="00024D1A"/>
    <w:rsid w:val="0002658E"/>
    <w:rsid w:val="00030CB6"/>
    <w:rsid w:val="00032060"/>
    <w:rsid w:val="00032BCE"/>
    <w:rsid w:val="0003322D"/>
    <w:rsid w:val="00033CCA"/>
    <w:rsid w:val="00034E65"/>
    <w:rsid w:val="0003630C"/>
    <w:rsid w:val="00037F38"/>
    <w:rsid w:val="00040035"/>
    <w:rsid w:val="000426BE"/>
    <w:rsid w:val="00045990"/>
    <w:rsid w:val="00050F4A"/>
    <w:rsid w:val="00052E90"/>
    <w:rsid w:val="00054BA8"/>
    <w:rsid w:val="00055D3B"/>
    <w:rsid w:val="000579B9"/>
    <w:rsid w:val="00057D56"/>
    <w:rsid w:val="00062BDC"/>
    <w:rsid w:val="00064482"/>
    <w:rsid w:val="0006490C"/>
    <w:rsid w:val="00067707"/>
    <w:rsid w:val="00070E35"/>
    <w:rsid w:val="00071B83"/>
    <w:rsid w:val="00072D85"/>
    <w:rsid w:val="00076DB5"/>
    <w:rsid w:val="000772F9"/>
    <w:rsid w:val="00080BF5"/>
    <w:rsid w:val="00080EFA"/>
    <w:rsid w:val="00081950"/>
    <w:rsid w:val="00082243"/>
    <w:rsid w:val="0008269C"/>
    <w:rsid w:val="00082E20"/>
    <w:rsid w:val="0008440E"/>
    <w:rsid w:val="00084E8F"/>
    <w:rsid w:val="00084EC9"/>
    <w:rsid w:val="0008701D"/>
    <w:rsid w:val="000902EA"/>
    <w:rsid w:val="0009030D"/>
    <w:rsid w:val="00091815"/>
    <w:rsid w:val="0009207F"/>
    <w:rsid w:val="0009426F"/>
    <w:rsid w:val="000946C8"/>
    <w:rsid w:val="000975D5"/>
    <w:rsid w:val="000A142D"/>
    <w:rsid w:val="000A2076"/>
    <w:rsid w:val="000A32D5"/>
    <w:rsid w:val="000A3628"/>
    <w:rsid w:val="000A3BFB"/>
    <w:rsid w:val="000A41AF"/>
    <w:rsid w:val="000A41DE"/>
    <w:rsid w:val="000A50CE"/>
    <w:rsid w:val="000A6A21"/>
    <w:rsid w:val="000A6D1B"/>
    <w:rsid w:val="000B15FC"/>
    <w:rsid w:val="000B237F"/>
    <w:rsid w:val="000B2E34"/>
    <w:rsid w:val="000B2EDB"/>
    <w:rsid w:val="000B3DFB"/>
    <w:rsid w:val="000B43E2"/>
    <w:rsid w:val="000B67E7"/>
    <w:rsid w:val="000B7FBD"/>
    <w:rsid w:val="000C49A7"/>
    <w:rsid w:val="000C6568"/>
    <w:rsid w:val="000D0A0C"/>
    <w:rsid w:val="000D2AAE"/>
    <w:rsid w:val="000D353B"/>
    <w:rsid w:val="000D41AF"/>
    <w:rsid w:val="000D5547"/>
    <w:rsid w:val="000D5BC8"/>
    <w:rsid w:val="000D6401"/>
    <w:rsid w:val="000D7739"/>
    <w:rsid w:val="000D7F13"/>
    <w:rsid w:val="000E0BD6"/>
    <w:rsid w:val="000E1A23"/>
    <w:rsid w:val="000E2FBA"/>
    <w:rsid w:val="000E4447"/>
    <w:rsid w:val="000E5AEF"/>
    <w:rsid w:val="000F067F"/>
    <w:rsid w:val="000F0A28"/>
    <w:rsid w:val="000F77A4"/>
    <w:rsid w:val="00100B06"/>
    <w:rsid w:val="00101757"/>
    <w:rsid w:val="00103675"/>
    <w:rsid w:val="001068FB"/>
    <w:rsid w:val="00106C5D"/>
    <w:rsid w:val="00107199"/>
    <w:rsid w:val="00107AEA"/>
    <w:rsid w:val="00110086"/>
    <w:rsid w:val="00110B1D"/>
    <w:rsid w:val="0011642B"/>
    <w:rsid w:val="0011647E"/>
    <w:rsid w:val="00117A1C"/>
    <w:rsid w:val="00117C1E"/>
    <w:rsid w:val="001211AB"/>
    <w:rsid w:val="00121DE0"/>
    <w:rsid w:val="0012307F"/>
    <w:rsid w:val="0012369B"/>
    <w:rsid w:val="0012377F"/>
    <w:rsid w:val="00123A8D"/>
    <w:rsid w:val="00125A32"/>
    <w:rsid w:val="001273C3"/>
    <w:rsid w:val="00127FC0"/>
    <w:rsid w:val="00130BE1"/>
    <w:rsid w:val="00130F17"/>
    <w:rsid w:val="0013147D"/>
    <w:rsid w:val="00131970"/>
    <w:rsid w:val="001324F1"/>
    <w:rsid w:val="00132971"/>
    <w:rsid w:val="001334B3"/>
    <w:rsid w:val="00135080"/>
    <w:rsid w:val="00135C9F"/>
    <w:rsid w:val="00137023"/>
    <w:rsid w:val="001376AF"/>
    <w:rsid w:val="00140626"/>
    <w:rsid w:val="00140AD9"/>
    <w:rsid w:val="00142F3A"/>
    <w:rsid w:val="00143641"/>
    <w:rsid w:val="0014478C"/>
    <w:rsid w:val="00145183"/>
    <w:rsid w:val="001457D5"/>
    <w:rsid w:val="001468B6"/>
    <w:rsid w:val="00147111"/>
    <w:rsid w:val="001471EC"/>
    <w:rsid w:val="001472E8"/>
    <w:rsid w:val="00147BF8"/>
    <w:rsid w:val="00147D92"/>
    <w:rsid w:val="001506D8"/>
    <w:rsid w:val="00151BEA"/>
    <w:rsid w:val="00151FC7"/>
    <w:rsid w:val="0016044F"/>
    <w:rsid w:val="00160AC6"/>
    <w:rsid w:val="00161D83"/>
    <w:rsid w:val="00162D55"/>
    <w:rsid w:val="001645F9"/>
    <w:rsid w:val="00164A7F"/>
    <w:rsid w:val="00164FF9"/>
    <w:rsid w:val="001659E3"/>
    <w:rsid w:val="00171065"/>
    <w:rsid w:val="0017279F"/>
    <w:rsid w:val="00173AF4"/>
    <w:rsid w:val="001750AE"/>
    <w:rsid w:val="00183334"/>
    <w:rsid w:val="0018554B"/>
    <w:rsid w:val="00186A25"/>
    <w:rsid w:val="00186D03"/>
    <w:rsid w:val="00195038"/>
    <w:rsid w:val="00196134"/>
    <w:rsid w:val="00197F9A"/>
    <w:rsid w:val="001A1F32"/>
    <w:rsid w:val="001A26B7"/>
    <w:rsid w:val="001A3506"/>
    <w:rsid w:val="001A4040"/>
    <w:rsid w:val="001A411F"/>
    <w:rsid w:val="001A4506"/>
    <w:rsid w:val="001A6878"/>
    <w:rsid w:val="001B1423"/>
    <w:rsid w:val="001B2FDC"/>
    <w:rsid w:val="001B3E10"/>
    <w:rsid w:val="001C27D1"/>
    <w:rsid w:val="001C2BFE"/>
    <w:rsid w:val="001C3166"/>
    <w:rsid w:val="001C43AE"/>
    <w:rsid w:val="001C50A4"/>
    <w:rsid w:val="001D0C0F"/>
    <w:rsid w:val="001D26F0"/>
    <w:rsid w:val="001D2B52"/>
    <w:rsid w:val="001D3D0C"/>
    <w:rsid w:val="001D6EDC"/>
    <w:rsid w:val="001E1AFA"/>
    <w:rsid w:val="001E23DC"/>
    <w:rsid w:val="001E2E55"/>
    <w:rsid w:val="001E343B"/>
    <w:rsid w:val="001E35AC"/>
    <w:rsid w:val="001E5227"/>
    <w:rsid w:val="001E6FFA"/>
    <w:rsid w:val="001F18C3"/>
    <w:rsid w:val="001F35F9"/>
    <w:rsid w:val="001F3D9F"/>
    <w:rsid w:val="001F438B"/>
    <w:rsid w:val="001F48F3"/>
    <w:rsid w:val="0020031E"/>
    <w:rsid w:val="002006E3"/>
    <w:rsid w:val="00201590"/>
    <w:rsid w:val="0020645B"/>
    <w:rsid w:val="002106BF"/>
    <w:rsid w:val="00211096"/>
    <w:rsid w:val="002119C8"/>
    <w:rsid w:val="002129FE"/>
    <w:rsid w:val="002150F6"/>
    <w:rsid w:val="00215444"/>
    <w:rsid w:val="002162D1"/>
    <w:rsid w:val="00216705"/>
    <w:rsid w:val="00216A0A"/>
    <w:rsid w:val="00217051"/>
    <w:rsid w:val="00222B3C"/>
    <w:rsid w:val="00222F41"/>
    <w:rsid w:val="00223BF8"/>
    <w:rsid w:val="00225B86"/>
    <w:rsid w:val="00225EFA"/>
    <w:rsid w:val="00226223"/>
    <w:rsid w:val="00226408"/>
    <w:rsid w:val="00226B67"/>
    <w:rsid w:val="00226F56"/>
    <w:rsid w:val="00227F1C"/>
    <w:rsid w:val="00231F7F"/>
    <w:rsid w:val="002323F2"/>
    <w:rsid w:val="00232525"/>
    <w:rsid w:val="0023512A"/>
    <w:rsid w:val="00235F4A"/>
    <w:rsid w:val="00236D4C"/>
    <w:rsid w:val="002424D0"/>
    <w:rsid w:val="00243578"/>
    <w:rsid w:val="00243BC3"/>
    <w:rsid w:val="0024528A"/>
    <w:rsid w:val="00245CB0"/>
    <w:rsid w:val="00245DE2"/>
    <w:rsid w:val="00247408"/>
    <w:rsid w:val="002537DA"/>
    <w:rsid w:val="0025539E"/>
    <w:rsid w:val="00255989"/>
    <w:rsid w:val="00257853"/>
    <w:rsid w:val="002603AC"/>
    <w:rsid w:val="00260DE2"/>
    <w:rsid w:val="00261291"/>
    <w:rsid w:val="00261FDC"/>
    <w:rsid w:val="002620BE"/>
    <w:rsid w:val="00262109"/>
    <w:rsid w:val="00262AF6"/>
    <w:rsid w:val="00262DC0"/>
    <w:rsid w:val="00265550"/>
    <w:rsid w:val="002665BD"/>
    <w:rsid w:val="00267760"/>
    <w:rsid w:val="0027249D"/>
    <w:rsid w:val="00272E99"/>
    <w:rsid w:val="002731B0"/>
    <w:rsid w:val="00273DDD"/>
    <w:rsid w:val="00274345"/>
    <w:rsid w:val="00276C95"/>
    <w:rsid w:val="0027708B"/>
    <w:rsid w:val="00277427"/>
    <w:rsid w:val="002776CF"/>
    <w:rsid w:val="00277791"/>
    <w:rsid w:val="00277A29"/>
    <w:rsid w:val="00280242"/>
    <w:rsid w:val="00283306"/>
    <w:rsid w:val="00283F52"/>
    <w:rsid w:val="00284294"/>
    <w:rsid w:val="0028789A"/>
    <w:rsid w:val="00290DFB"/>
    <w:rsid w:val="00292384"/>
    <w:rsid w:val="002924DF"/>
    <w:rsid w:val="002938E4"/>
    <w:rsid w:val="002950F9"/>
    <w:rsid w:val="002966B9"/>
    <w:rsid w:val="00296F1B"/>
    <w:rsid w:val="002A0335"/>
    <w:rsid w:val="002A11EB"/>
    <w:rsid w:val="002A1AC7"/>
    <w:rsid w:val="002A4195"/>
    <w:rsid w:val="002A4628"/>
    <w:rsid w:val="002A5E54"/>
    <w:rsid w:val="002A768B"/>
    <w:rsid w:val="002A7E7D"/>
    <w:rsid w:val="002B033B"/>
    <w:rsid w:val="002B21CA"/>
    <w:rsid w:val="002B2302"/>
    <w:rsid w:val="002B23F3"/>
    <w:rsid w:val="002B2C96"/>
    <w:rsid w:val="002B725B"/>
    <w:rsid w:val="002B7ABF"/>
    <w:rsid w:val="002C29E1"/>
    <w:rsid w:val="002C34A1"/>
    <w:rsid w:val="002C361A"/>
    <w:rsid w:val="002C512B"/>
    <w:rsid w:val="002C620B"/>
    <w:rsid w:val="002C66A8"/>
    <w:rsid w:val="002C6871"/>
    <w:rsid w:val="002C7798"/>
    <w:rsid w:val="002C7E43"/>
    <w:rsid w:val="002D4922"/>
    <w:rsid w:val="002D5235"/>
    <w:rsid w:val="002D594E"/>
    <w:rsid w:val="002E092A"/>
    <w:rsid w:val="002E2DD6"/>
    <w:rsid w:val="002E30AA"/>
    <w:rsid w:val="002E3F26"/>
    <w:rsid w:val="002E58C9"/>
    <w:rsid w:val="002E5EDF"/>
    <w:rsid w:val="002F372D"/>
    <w:rsid w:val="002F3BB6"/>
    <w:rsid w:val="002F551B"/>
    <w:rsid w:val="002F5621"/>
    <w:rsid w:val="002F5C09"/>
    <w:rsid w:val="00302292"/>
    <w:rsid w:val="00302F9D"/>
    <w:rsid w:val="00304C68"/>
    <w:rsid w:val="00304E11"/>
    <w:rsid w:val="003065CE"/>
    <w:rsid w:val="00306F74"/>
    <w:rsid w:val="003072AC"/>
    <w:rsid w:val="00312EF4"/>
    <w:rsid w:val="00313311"/>
    <w:rsid w:val="00315CA5"/>
    <w:rsid w:val="00316890"/>
    <w:rsid w:val="00320324"/>
    <w:rsid w:val="003213D5"/>
    <w:rsid w:val="00321A76"/>
    <w:rsid w:val="0032422F"/>
    <w:rsid w:val="00325F47"/>
    <w:rsid w:val="00327AA5"/>
    <w:rsid w:val="003306C7"/>
    <w:rsid w:val="00334EE4"/>
    <w:rsid w:val="00335F38"/>
    <w:rsid w:val="0033792E"/>
    <w:rsid w:val="00340000"/>
    <w:rsid w:val="00340A7C"/>
    <w:rsid w:val="00341A75"/>
    <w:rsid w:val="00341B7D"/>
    <w:rsid w:val="00342872"/>
    <w:rsid w:val="00342CDB"/>
    <w:rsid w:val="00347E20"/>
    <w:rsid w:val="00350669"/>
    <w:rsid w:val="00352BAC"/>
    <w:rsid w:val="0035486C"/>
    <w:rsid w:val="00354C87"/>
    <w:rsid w:val="0035523D"/>
    <w:rsid w:val="00355C18"/>
    <w:rsid w:val="00357691"/>
    <w:rsid w:val="00360564"/>
    <w:rsid w:val="00360C00"/>
    <w:rsid w:val="003619F9"/>
    <w:rsid w:val="00363FFC"/>
    <w:rsid w:val="00365730"/>
    <w:rsid w:val="00367449"/>
    <w:rsid w:val="00373D07"/>
    <w:rsid w:val="003753B2"/>
    <w:rsid w:val="00377287"/>
    <w:rsid w:val="003805C9"/>
    <w:rsid w:val="003813AB"/>
    <w:rsid w:val="00383B26"/>
    <w:rsid w:val="00383C9A"/>
    <w:rsid w:val="003857D7"/>
    <w:rsid w:val="003862FD"/>
    <w:rsid w:val="0038684E"/>
    <w:rsid w:val="00387DA8"/>
    <w:rsid w:val="00391080"/>
    <w:rsid w:val="0039142F"/>
    <w:rsid w:val="00393B64"/>
    <w:rsid w:val="00394127"/>
    <w:rsid w:val="00397D32"/>
    <w:rsid w:val="003A59CE"/>
    <w:rsid w:val="003B0BFB"/>
    <w:rsid w:val="003B18CB"/>
    <w:rsid w:val="003B1A70"/>
    <w:rsid w:val="003B1CF1"/>
    <w:rsid w:val="003B440E"/>
    <w:rsid w:val="003B4C3C"/>
    <w:rsid w:val="003B4D72"/>
    <w:rsid w:val="003B659C"/>
    <w:rsid w:val="003B6874"/>
    <w:rsid w:val="003B6DF5"/>
    <w:rsid w:val="003C1DD9"/>
    <w:rsid w:val="003C251F"/>
    <w:rsid w:val="003C4C3E"/>
    <w:rsid w:val="003D5B3A"/>
    <w:rsid w:val="003E1885"/>
    <w:rsid w:val="003E1F1D"/>
    <w:rsid w:val="003E21F3"/>
    <w:rsid w:val="003E3263"/>
    <w:rsid w:val="003E3E83"/>
    <w:rsid w:val="003E4E88"/>
    <w:rsid w:val="003E51BD"/>
    <w:rsid w:val="003E5FB2"/>
    <w:rsid w:val="003E6EA8"/>
    <w:rsid w:val="003E7E0C"/>
    <w:rsid w:val="003F09A1"/>
    <w:rsid w:val="003F1DA2"/>
    <w:rsid w:val="003F4E73"/>
    <w:rsid w:val="003F51E7"/>
    <w:rsid w:val="003F702E"/>
    <w:rsid w:val="004006E2"/>
    <w:rsid w:val="00402BE5"/>
    <w:rsid w:val="004032A8"/>
    <w:rsid w:val="004032E6"/>
    <w:rsid w:val="0040495A"/>
    <w:rsid w:val="00404BA3"/>
    <w:rsid w:val="0041057E"/>
    <w:rsid w:val="00415BC9"/>
    <w:rsid w:val="0041662D"/>
    <w:rsid w:val="00417FB7"/>
    <w:rsid w:val="00420F45"/>
    <w:rsid w:val="00421A1E"/>
    <w:rsid w:val="00426788"/>
    <w:rsid w:val="00427B9D"/>
    <w:rsid w:val="004301E6"/>
    <w:rsid w:val="004303E8"/>
    <w:rsid w:val="00430A82"/>
    <w:rsid w:val="00431E85"/>
    <w:rsid w:val="00432036"/>
    <w:rsid w:val="004325C3"/>
    <w:rsid w:val="00432F40"/>
    <w:rsid w:val="004335E0"/>
    <w:rsid w:val="00433977"/>
    <w:rsid w:val="0043427D"/>
    <w:rsid w:val="004357CD"/>
    <w:rsid w:val="004374DD"/>
    <w:rsid w:val="00440AFB"/>
    <w:rsid w:val="00441EDE"/>
    <w:rsid w:val="0044272F"/>
    <w:rsid w:val="00442B2D"/>
    <w:rsid w:val="004442FC"/>
    <w:rsid w:val="004460AC"/>
    <w:rsid w:val="00446494"/>
    <w:rsid w:val="0044694F"/>
    <w:rsid w:val="00447938"/>
    <w:rsid w:val="00447C6A"/>
    <w:rsid w:val="0045021B"/>
    <w:rsid w:val="0045059C"/>
    <w:rsid w:val="00450B45"/>
    <w:rsid w:val="004536FF"/>
    <w:rsid w:val="00456B62"/>
    <w:rsid w:val="00456F8B"/>
    <w:rsid w:val="00457477"/>
    <w:rsid w:val="00460F46"/>
    <w:rsid w:val="00461797"/>
    <w:rsid w:val="004617C1"/>
    <w:rsid w:val="00461E12"/>
    <w:rsid w:val="00464A73"/>
    <w:rsid w:val="004656E0"/>
    <w:rsid w:val="00471E99"/>
    <w:rsid w:val="004733F6"/>
    <w:rsid w:val="00477703"/>
    <w:rsid w:val="0048011D"/>
    <w:rsid w:val="00480DFB"/>
    <w:rsid w:val="00480F31"/>
    <w:rsid w:val="00484875"/>
    <w:rsid w:val="00484CD0"/>
    <w:rsid w:val="00485039"/>
    <w:rsid w:val="0048673B"/>
    <w:rsid w:val="00486B44"/>
    <w:rsid w:val="004872E7"/>
    <w:rsid w:val="00491876"/>
    <w:rsid w:val="00491EDA"/>
    <w:rsid w:val="00492577"/>
    <w:rsid w:val="004945A5"/>
    <w:rsid w:val="004954A0"/>
    <w:rsid w:val="0049674E"/>
    <w:rsid w:val="00497671"/>
    <w:rsid w:val="004A0A53"/>
    <w:rsid w:val="004A204F"/>
    <w:rsid w:val="004A212B"/>
    <w:rsid w:val="004A3010"/>
    <w:rsid w:val="004A380D"/>
    <w:rsid w:val="004A588F"/>
    <w:rsid w:val="004A5A52"/>
    <w:rsid w:val="004A5E6F"/>
    <w:rsid w:val="004A7750"/>
    <w:rsid w:val="004B02AB"/>
    <w:rsid w:val="004B1D66"/>
    <w:rsid w:val="004B3BAD"/>
    <w:rsid w:val="004B41C9"/>
    <w:rsid w:val="004B7AA5"/>
    <w:rsid w:val="004C0529"/>
    <w:rsid w:val="004C2961"/>
    <w:rsid w:val="004C3046"/>
    <w:rsid w:val="004C3297"/>
    <w:rsid w:val="004C41A7"/>
    <w:rsid w:val="004D1252"/>
    <w:rsid w:val="004D162B"/>
    <w:rsid w:val="004D385A"/>
    <w:rsid w:val="004D4116"/>
    <w:rsid w:val="004D513C"/>
    <w:rsid w:val="004E057C"/>
    <w:rsid w:val="004E0D83"/>
    <w:rsid w:val="004E4234"/>
    <w:rsid w:val="004E45BC"/>
    <w:rsid w:val="004E6BE7"/>
    <w:rsid w:val="004E73DE"/>
    <w:rsid w:val="004E7E99"/>
    <w:rsid w:val="004F0CC4"/>
    <w:rsid w:val="004F17ED"/>
    <w:rsid w:val="004F18C9"/>
    <w:rsid w:val="004F50B6"/>
    <w:rsid w:val="004F5295"/>
    <w:rsid w:val="004F6064"/>
    <w:rsid w:val="00500866"/>
    <w:rsid w:val="00500C05"/>
    <w:rsid w:val="0050140C"/>
    <w:rsid w:val="005030DC"/>
    <w:rsid w:val="0050386F"/>
    <w:rsid w:val="00505516"/>
    <w:rsid w:val="00506EF4"/>
    <w:rsid w:val="00506FFE"/>
    <w:rsid w:val="00511A4F"/>
    <w:rsid w:val="005126C0"/>
    <w:rsid w:val="005127E4"/>
    <w:rsid w:val="0051347A"/>
    <w:rsid w:val="005140AF"/>
    <w:rsid w:val="00515ABE"/>
    <w:rsid w:val="005168F9"/>
    <w:rsid w:val="00516BBB"/>
    <w:rsid w:val="00520741"/>
    <w:rsid w:val="00527A81"/>
    <w:rsid w:val="005300B6"/>
    <w:rsid w:val="005337E9"/>
    <w:rsid w:val="00534F55"/>
    <w:rsid w:val="005362D5"/>
    <w:rsid w:val="005364B0"/>
    <w:rsid w:val="00536E74"/>
    <w:rsid w:val="005404FB"/>
    <w:rsid w:val="00540E82"/>
    <w:rsid w:val="00541A95"/>
    <w:rsid w:val="005423A3"/>
    <w:rsid w:val="0054446A"/>
    <w:rsid w:val="0054580E"/>
    <w:rsid w:val="00546E0C"/>
    <w:rsid w:val="005501F9"/>
    <w:rsid w:val="00550D80"/>
    <w:rsid w:val="00551926"/>
    <w:rsid w:val="00554644"/>
    <w:rsid w:val="00554CC4"/>
    <w:rsid w:val="00555BD9"/>
    <w:rsid w:val="005573A8"/>
    <w:rsid w:val="00560145"/>
    <w:rsid w:val="005625FF"/>
    <w:rsid w:val="00562C19"/>
    <w:rsid w:val="00562DF4"/>
    <w:rsid w:val="0056324E"/>
    <w:rsid w:val="00566CA7"/>
    <w:rsid w:val="00567B05"/>
    <w:rsid w:val="00570544"/>
    <w:rsid w:val="00572B14"/>
    <w:rsid w:val="005734E9"/>
    <w:rsid w:val="0057532D"/>
    <w:rsid w:val="0058004C"/>
    <w:rsid w:val="00581478"/>
    <w:rsid w:val="0058227A"/>
    <w:rsid w:val="005841F5"/>
    <w:rsid w:val="0058442F"/>
    <w:rsid w:val="0058599D"/>
    <w:rsid w:val="00587B6A"/>
    <w:rsid w:val="00590220"/>
    <w:rsid w:val="005908A9"/>
    <w:rsid w:val="005914B5"/>
    <w:rsid w:val="005945FB"/>
    <w:rsid w:val="00594983"/>
    <w:rsid w:val="00595841"/>
    <w:rsid w:val="00595849"/>
    <w:rsid w:val="00595E1D"/>
    <w:rsid w:val="00596733"/>
    <w:rsid w:val="005A06AA"/>
    <w:rsid w:val="005A19ED"/>
    <w:rsid w:val="005A2355"/>
    <w:rsid w:val="005A4354"/>
    <w:rsid w:val="005A5394"/>
    <w:rsid w:val="005A5B46"/>
    <w:rsid w:val="005A663E"/>
    <w:rsid w:val="005A6C26"/>
    <w:rsid w:val="005A6D22"/>
    <w:rsid w:val="005A7CA4"/>
    <w:rsid w:val="005B0C78"/>
    <w:rsid w:val="005B25D5"/>
    <w:rsid w:val="005B2BF2"/>
    <w:rsid w:val="005B3321"/>
    <w:rsid w:val="005B3B6D"/>
    <w:rsid w:val="005B4314"/>
    <w:rsid w:val="005C1536"/>
    <w:rsid w:val="005C1B4A"/>
    <w:rsid w:val="005C2815"/>
    <w:rsid w:val="005C34AB"/>
    <w:rsid w:val="005C3DFD"/>
    <w:rsid w:val="005C5458"/>
    <w:rsid w:val="005C5C8E"/>
    <w:rsid w:val="005C6115"/>
    <w:rsid w:val="005C7D84"/>
    <w:rsid w:val="005D0219"/>
    <w:rsid w:val="005D0DA2"/>
    <w:rsid w:val="005D2EE5"/>
    <w:rsid w:val="005D3E1E"/>
    <w:rsid w:val="005D5B10"/>
    <w:rsid w:val="005D68F7"/>
    <w:rsid w:val="005D7497"/>
    <w:rsid w:val="005E23E5"/>
    <w:rsid w:val="005E5BF1"/>
    <w:rsid w:val="005E7ABE"/>
    <w:rsid w:val="005F11C8"/>
    <w:rsid w:val="005F20EF"/>
    <w:rsid w:val="005F332E"/>
    <w:rsid w:val="005F39F2"/>
    <w:rsid w:val="005F43A6"/>
    <w:rsid w:val="005F4676"/>
    <w:rsid w:val="005F49BC"/>
    <w:rsid w:val="005F71D2"/>
    <w:rsid w:val="006034D5"/>
    <w:rsid w:val="00604058"/>
    <w:rsid w:val="00605AF5"/>
    <w:rsid w:val="00607127"/>
    <w:rsid w:val="006074D0"/>
    <w:rsid w:val="00607CE2"/>
    <w:rsid w:val="00612300"/>
    <w:rsid w:val="00612D3B"/>
    <w:rsid w:val="00613992"/>
    <w:rsid w:val="00615338"/>
    <w:rsid w:val="00616BEA"/>
    <w:rsid w:val="00617A13"/>
    <w:rsid w:val="006216F9"/>
    <w:rsid w:val="00621CFB"/>
    <w:rsid w:val="00622501"/>
    <w:rsid w:val="006226E8"/>
    <w:rsid w:val="00623A9B"/>
    <w:rsid w:val="006243CD"/>
    <w:rsid w:val="00625BE3"/>
    <w:rsid w:val="006269B3"/>
    <w:rsid w:val="00626E65"/>
    <w:rsid w:val="006275BF"/>
    <w:rsid w:val="00632C01"/>
    <w:rsid w:val="00635A09"/>
    <w:rsid w:val="00636136"/>
    <w:rsid w:val="00640997"/>
    <w:rsid w:val="00640E42"/>
    <w:rsid w:val="00640F24"/>
    <w:rsid w:val="00644279"/>
    <w:rsid w:val="00645DC6"/>
    <w:rsid w:val="00650067"/>
    <w:rsid w:val="0065074B"/>
    <w:rsid w:val="00651120"/>
    <w:rsid w:val="0065190E"/>
    <w:rsid w:val="00652779"/>
    <w:rsid w:val="00656F5C"/>
    <w:rsid w:val="0065755B"/>
    <w:rsid w:val="006578BF"/>
    <w:rsid w:val="006607D3"/>
    <w:rsid w:val="00665A49"/>
    <w:rsid w:val="00666027"/>
    <w:rsid w:val="00666669"/>
    <w:rsid w:val="00667055"/>
    <w:rsid w:val="00667FF8"/>
    <w:rsid w:val="0067355A"/>
    <w:rsid w:val="00673D95"/>
    <w:rsid w:val="00675C58"/>
    <w:rsid w:val="006804B7"/>
    <w:rsid w:val="006815D9"/>
    <w:rsid w:val="00685743"/>
    <w:rsid w:val="00687D47"/>
    <w:rsid w:val="00687EF8"/>
    <w:rsid w:val="00690AC9"/>
    <w:rsid w:val="006913FB"/>
    <w:rsid w:val="00691AA6"/>
    <w:rsid w:val="00692231"/>
    <w:rsid w:val="00693763"/>
    <w:rsid w:val="00694EBC"/>
    <w:rsid w:val="00695599"/>
    <w:rsid w:val="00695F1E"/>
    <w:rsid w:val="00696115"/>
    <w:rsid w:val="00697CC2"/>
    <w:rsid w:val="00697EC0"/>
    <w:rsid w:val="006A060D"/>
    <w:rsid w:val="006A77C1"/>
    <w:rsid w:val="006A77E4"/>
    <w:rsid w:val="006B0407"/>
    <w:rsid w:val="006B1551"/>
    <w:rsid w:val="006B2059"/>
    <w:rsid w:val="006B35A2"/>
    <w:rsid w:val="006B391C"/>
    <w:rsid w:val="006B5EAA"/>
    <w:rsid w:val="006B6854"/>
    <w:rsid w:val="006B6926"/>
    <w:rsid w:val="006C02EA"/>
    <w:rsid w:val="006C1CD6"/>
    <w:rsid w:val="006C305B"/>
    <w:rsid w:val="006C7EAC"/>
    <w:rsid w:val="006D1C10"/>
    <w:rsid w:val="006D3A6A"/>
    <w:rsid w:val="006D488E"/>
    <w:rsid w:val="006D66F5"/>
    <w:rsid w:val="006D6729"/>
    <w:rsid w:val="006D684D"/>
    <w:rsid w:val="006E114A"/>
    <w:rsid w:val="006E2966"/>
    <w:rsid w:val="006E32F9"/>
    <w:rsid w:val="006E68F6"/>
    <w:rsid w:val="006E7F10"/>
    <w:rsid w:val="006F4B09"/>
    <w:rsid w:val="006F4D57"/>
    <w:rsid w:val="006F583E"/>
    <w:rsid w:val="00700C8E"/>
    <w:rsid w:val="00703CA0"/>
    <w:rsid w:val="00704245"/>
    <w:rsid w:val="007048F5"/>
    <w:rsid w:val="00704A3C"/>
    <w:rsid w:val="00704C03"/>
    <w:rsid w:val="0070534A"/>
    <w:rsid w:val="00705F7C"/>
    <w:rsid w:val="007070FE"/>
    <w:rsid w:val="00707119"/>
    <w:rsid w:val="007073C1"/>
    <w:rsid w:val="0071010C"/>
    <w:rsid w:val="00712B3C"/>
    <w:rsid w:val="007137B2"/>
    <w:rsid w:val="007169E4"/>
    <w:rsid w:val="007178FD"/>
    <w:rsid w:val="00720DD4"/>
    <w:rsid w:val="00723129"/>
    <w:rsid w:val="00725FF4"/>
    <w:rsid w:val="007272B1"/>
    <w:rsid w:val="0073357F"/>
    <w:rsid w:val="00733830"/>
    <w:rsid w:val="0073510D"/>
    <w:rsid w:val="00735E09"/>
    <w:rsid w:val="00737980"/>
    <w:rsid w:val="007411EC"/>
    <w:rsid w:val="007414D0"/>
    <w:rsid w:val="0074655E"/>
    <w:rsid w:val="007466E2"/>
    <w:rsid w:val="00746C23"/>
    <w:rsid w:val="00750F6D"/>
    <w:rsid w:val="00751523"/>
    <w:rsid w:val="00755D29"/>
    <w:rsid w:val="0075619C"/>
    <w:rsid w:val="0076137D"/>
    <w:rsid w:val="00762632"/>
    <w:rsid w:val="00764876"/>
    <w:rsid w:val="00764D79"/>
    <w:rsid w:val="00765D37"/>
    <w:rsid w:val="00765EBB"/>
    <w:rsid w:val="00767C91"/>
    <w:rsid w:val="00771BCA"/>
    <w:rsid w:val="00774F0F"/>
    <w:rsid w:val="00775E9A"/>
    <w:rsid w:val="0077778E"/>
    <w:rsid w:val="0078090A"/>
    <w:rsid w:val="007809C4"/>
    <w:rsid w:val="00783AD2"/>
    <w:rsid w:val="00783D01"/>
    <w:rsid w:val="00785333"/>
    <w:rsid w:val="00785DED"/>
    <w:rsid w:val="0078612C"/>
    <w:rsid w:val="007872AD"/>
    <w:rsid w:val="00790DD2"/>
    <w:rsid w:val="00791D0E"/>
    <w:rsid w:val="00793013"/>
    <w:rsid w:val="00793EE0"/>
    <w:rsid w:val="007A092F"/>
    <w:rsid w:val="007A0993"/>
    <w:rsid w:val="007A0D52"/>
    <w:rsid w:val="007A27E9"/>
    <w:rsid w:val="007A3C07"/>
    <w:rsid w:val="007A418A"/>
    <w:rsid w:val="007A47B5"/>
    <w:rsid w:val="007A5062"/>
    <w:rsid w:val="007A571E"/>
    <w:rsid w:val="007A60AF"/>
    <w:rsid w:val="007A61D9"/>
    <w:rsid w:val="007B1679"/>
    <w:rsid w:val="007B1EEA"/>
    <w:rsid w:val="007B232C"/>
    <w:rsid w:val="007B406B"/>
    <w:rsid w:val="007B4F9C"/>
    <w:rsid w:val="007B7A01"/>
    <w:rsid w:val="007C034A"/>
    <w:rsid w:val="007C116D"/>
    <w:rsid w:val="007C2328"/>
    <w:rsid w:val="007C2DE0"/>
    <w:rsid w:val="007C2FC6"/>
    <w:rsid w:val="007C3883"/>
    <w:rsid w:val="007C4135"/>
    <w:rsid w:val="007C62A3"/>
    <w:rsid w:val="007C655A"/>
    <w:rsid w:val="007C665B"/>
    <w:rsid w:val="007C6C7D"/>
    <w:rsid w:val="007C7210"/>
    <w:rsid w:val="007D2AB4"/>
    <w:rsid w:val="007D4EAD"/>
    <w:rsid w:val="007D67FE"/>
    <w:rsid w:val="007D6A08"/>
    <w:rsid w:val="007E0872"/>
    <w:rsid w:val="007E2F3F"/>
    <w:rsid w:val="007E330C"/>
    <w:rsid w:val="007E5213"/>
    <w:rsid w:val="007E6594"/>
    <w:rsid w:val="007E65C8"/>
    <w:rsid w:val="007E751E"/>
    <w:rsid w:val="007F58F4"/>
    <w:rsid w:val="007F79D2"/>
    <w:rsid w:val="007F79FA"/>
    <w:rsid w:val="007F7F54"/>
    <w:rsid w:val="008000B3"/>
    <w:rsid w:val="008016AE"/>
    <w:rsid w:val="00803C13"/>
    <w:rsid w:val="00804BF2"/>
    <w:rsid w:val="00805485"/>
    <w:rsid w:val="0080646F"/>
    <w:rsid w:val="008067E7"/>
    <w:rsid w:val="0080798B"/>
    <w:rsid w:val="00810762"/>
    <w:rsid w:val="00811BE9"/>
    <w:rsid w:val="00811C46"/>
    <w:rsid w:val="00813DAB"/>
    <w:rsid w:val="00815D60"/>
    <w:rsid w:val="00816C65"/>
    <w:rsid w:val="0081709F"/>
    <w:rsid w:val="00817F25"/>
    <w:rsid w:val="008200DC"/>
    <w:rsid w:val="00822406"/>
    <w:rsid w:val="00822E2A"/>
    <w:rsid w:val="00822FD8"/>
    <w:rsid w:val="00823283"/>
    <w:rsid w:val="008232A7"/>
    <w:rsid w:val="008234AF"/>
    <w:rsid w:val="00823934"/>
    <w:rsid w:val="0082447B"/>
    <w:rsid w:val="00824854"/>
    <w:rsid w:val="00825F4A"/>
    <w:rsid w:val="00827040"/>
    <w:rsid w:val="008332B0"/>
    <w:rsid w:val="00834DAE"/>
    <w:rsid w:val="0083569D"/>
    <w:rsid w:val="00837A8C"/>
    <w:rsid w:val="00837B73"/>
    <w:rsid w:val="0084173B"/>
    <w:rsid w:val="00843E7B"/>
    <w:rsid w:val="0084437F"/>
    <w:rsid w:val="0084474C"/>
    <w:rsid w:val="00844A6A"/>
    <w:rsid w:val="00845FF6"/>
    <w:rsid w:val="00847FA2"/>
    <w:rsid w:val="00853738"/>
    <w:rsid w:val="0085380C"/>
    <w:rsid w:val="00855727"/>
    <w:rsid w:val="00855F9A"/>
    <w:rsid w:val="00860782"/>
    <w:rsid w:val="00864599"/>
    <w:rsid w:val="00864F1A"/>
    <w:rsid w:val="0086568D"/>
    <w:rsid w:val="00872840"/>
    <w:rsid w:val="00873837"/>
    <w:rsid w:val="00875BD0"/>
    <w:rsid w:val="0087792E"/>
    <w:rsid w:val="00877DF1"/>
    <w:rsid w:val="0088186E"/>
    <w:rsid w:val="008818FB"/>
    <w:rsid w:val="00881C72"/>
    <w:rsid w:val="00887050"/>
    <w:rsid w:val="008901A8"/>
    <w:rsid w:val="00892E30"/>
    <w:rsid w:val="00894479"/>
    <w:rsid w:val="00895B42"/>
    <w:rsid w:val="00897419"/>
    <w:rsid w:val="008A0244"/>
    <w:rsid w:val="008A0D7A"/>
    <w:rsid w:val="008A159D"/>
    <w:rsid w:val="008A19B5"/>
    <w:rsid w:val="008A395B"/>
    <w:rsid w:val="008A612B"/>
    <w:rsid w:val="008A6BF9"/>
    <w:rsid w:val="008A7DB1"/>
    <w:rsid w:val="008B0365"/>
    <w:rsid w:val="008B0475"/>
    <w:rsid w:val="008B14DD"/>
    <w:rsid w:val="008B42AC"/>
    <w:rsid w:val="008B60E5"/>
    <w:rsid w:val="008B7149"/>
    <w:rsid w:val="008B76B7"/>
    <w:rsid w:val="008C036A"/>
    <w:rsid w:val="008C10E7"/>
    <w:rsid w:val="008C2C41"/>
    <w:rsid w:val="008C398D"/>
    <w:rsid w:val="008C3A79"/>
    <w:rsid w:val="008C6080"/>
    <w:rsid w:val="008C621B"/>
    <w:rsid w:val="008C6C75"/>
    <w:rsid w:val="008D10B0"/>
    <w:rsid w:val="008D172F"/>
    <w:rsid w:val="008D221E"/>
    <w:rsid w:val="008D2682"/>
    <w:rsid w:val="008D27E8"/>
    <w:rsid w:val="008D28BD"/>
    <w:rsid w:val="008D2C8F"/>
    <w:rsid w:val="008D3AC0"/>
    <w:rsid w:val="008D5CD5"/>
    <w:rsid w:val="008D6515"/>
    <w:rsid w:val="008E0985"/>
    <w:rsid w:val="008E1650"/>
    <w:rsid w:val="008E1E4D"/>
    <w:rsid w:val="008E2009"/>
    <w:rsid w:val="008E2AFF"/>
    <w:rsid w:val="008E2B67"/>
    <w:rsid w:val="008E4367"/>
    <w:rsid w:val="008E5FAF"/>
    <w:rsid w:val="008F4CA2"/>
    <w:rsid w:val="008F5131"/>
    <w:rsid w:val="008F5DCD"/>
    <w:rsid w:val="00900E86"/>
    <w:rsid w:val="00901583"/>
    <w:rsid w:val="00902801"/>
    <w:rsid w:val="00902FD7"/>
    <w:rsid w:val="009077F5"/>
    <w:rsid w:val="009106A0"/>
    <w:rsid w:val="00911C1F"/>
    <w:rsid w:val="00913B3A"/>
    <w:rsid w:val="00913D00"/>
    <w:rsid w:val="00914F65"/>
    <w:rsid w:val="009153E7"/>
    <w:rsid w:val="00917518"/>
    <w:rsid w:val="009241AF"/>
    <w:rsid w:val="00925044"/>
    <w:rsid w:val="00925432"/>
    <w:rsid w:val="0092645E"/>
    <w:rsid w:val="00926F8E"/>
    <w:rsid w:val="009274A9"/>
    <w:rsid w:val="0092796B"/>
    <w:rsid w:val="00930E53"/>
    <w:rsid w:val="00930F2D"/>
    <w:rsid w:val="00931799"/>
    <w:rsid w:val="00934564"/>
    <w:rsid w:val="00934B34"/>
    <w:rsid w:val="00935AB0"/>
    <w:rsid w:val="009367AB"/>
    <w:rsid w:val="00940530"/>
    <w:rsid w:val="009413F3"/>
    <w:rsid w:val="00942379"/>
    <w:rsid w:val="009445BC"/>
    <w:rsid w:val="00944C01"/>
    <w:rsid w:val="00947DD0"/>
    <w:rsid w:val="009510C0"/>
    <w:rsid w:val="00951FFB"/>
    <w:rsid w:val="00952025"/>
    <w:rsid w:val="00952254"/>
    <w:rsid w:val="00952735"/>
    <w:rsid w:val="00954B35"/>
    <w:rsid w:val="00955260"/>
    <w:rsid w:val="009553E3"/>
    <w:rsid w:val="0095730A"/>
    <w:rsid w:val="00957D59"/>
    <w:rsid w:val="00962506"/>
    <w:rsid w:val="00963B64"/>
    <w:rsid w:val="0097133E"/>
    <w:rsid w:val="009715B9"/>
    <w:rsid w:val="00971EDD"/>
    <w:rsid w:val="009726DF"/>
    <w:rsid w:val="009727D5"/>
    <w:rsid w:val="00972EB5"/>
    <w:rsid w:val="00973BCC"/>
    <w:rsid w:val="00974369"/>
    <w:rsid w:val="00974CAB"/>
    <w:rsid w:val="00975E64"/>
    <w:rsid w:val="00975FC7"/>
    <w:rsid w:val="00976D88"/>
    <w:rsid w:val="00976EAD"/>
    <w:rsid w:val="00977793"/>
    <w:rsid w:val="00977DFD"/>
    <w:rsid w:val="00981098"/>
    <w:rsid w:val="009819F8"/>
    <w:rsid w:val="00982051"/>
    <w:rsid w:val="0098287C"/>
    <w:rsid w:val="009830E4"/>
    <w:rsid w:val="00983853"/>
    <w:rsid w:val="00984579"/>
    <w:rsid w:val="009848FB"/>
    <w:rsid w:val="009857D7"/>
    <w:rsid w:val="00985B1C"/>
    <w:rsid w:val="00986D81"/>
    <w:rsid w:val="00990817"/>
    <w:rsid w:val="009911DC"/>
    <w:rsid w:val="00991D78"/>
    <w:rsid w:val="00993AC5"/>
    <w:rsid w:val="00993B90"/>
    <w:rsid w:val="009956CF"/>
    <w:rsid w:val="0099690B"/>
    <w:rsid w:val="009A0D0B"/>
    <w:rsid w:val="009A1AEA"/>
    <w:rsid w:val="009A2290"/>
    <w:rsid w:val="009B095C"/>
    <w:rsid w:val="009B2A80"/>
    <w:rsid w:val="009B4B61"/>
    <w:rsid w:val="009B70B3"/>
    <w:rsid w:val="009B76BD"/>
    <w:rsid w:val="009B79A7"/>
    <w:rsid w:val="009C2028"/>
    <w:rsid w:val="009C51D7"/>
    <w:rsid w:val="009D19A0"/>
    <w:rsid w:val="009D344A"/>
    <w:rsid w:val="009D475B"/>
    <w:rsid w:val="009D509A"/>
    <w:rsid w:val="009D6567"/>
    <w:rsid w:val="009D68A2"/>
    <w:rsid w:val="009E0185"/>
    <w:rsid w:val="009E2995"/>
    <w:rsid w:val="009E45AD"/>
    <w:rsid w:val="009E5F37"/>
    <w:rsid w:val="009E61D6"/>
    <w:rsid w:val="009E728F"/>
    <w:rsid w:val="009E75DE"/>
    <w:rsid w:val="009F1B6C"/>
    <w:rsid w:val="009F1C76"/>
    <w:rsid w:val="009F27F9"/>
    <w:rsid w:val="009F571C"/>
    <w:rsid w:val="009F5F9F"/>
    <w:rsid w:val="009F7338"/>
    <w:rsid w:val="00A0019D"/>
    <w:rsid w:val="00A01ADE"/>
    <w:rsid w:val="00A01D33"/>
    <w:rsid w:val="00A05778"/>
    <w:rsid w:val="00A12F4E"/>
    <w:rsid w:val="00A1384F"/>
    <w:rsid w:val="00A1533C"/>
    <w:rsid w:val="00A21AB4"/>
    <w:rsid w:val="00A227F1"/>
    <w:rsid w:val="00A23620"/>
    <w:rsid w:val="00A24E90"/>
    <w:rsid w:val="00A258A1"/>
    <w:rsid w:val="00A30047"/>
    <w:rsid w:val="00A3029D"/>
    <w:rsid w:val="00A3065F"/>
    <w:rsid w:val="00A37FBC"/>
    <w:rsid w:val="00A40EA6"/>
    <w:rsid w:val="00A421E0"/>
    <w:rsid w:val="00A4340A"/>
    <w:rsid w:val="00A468AC"/>
    <w:rsid w:val="00A46A02"/>
    <w:rsid w:val="00A47745"/>
    <w:rsid w:val="00A5174B"/>
    <w:rsid w:val="00A53B75"/>
    <w:rsid w:val="00A54734"/>
    <w:rsid w:val="00A548E1"/>
    <w:rsid w:val="00A551B8"/>
    <w:rsid w:val="00A55747"/>
    <w:rsid w:val="00A607CA"/>
    <w:rsid w:val="00A60D6B"/>
    <w:rsid w:val="00A61D8D"/>
    <w:rsid w:val="00A65F1C"/>
    <w:rsid w:val="00A663EE"/>
    <w:rsid w:val="00A667B6"/>
    <w:rsid w:val="00A66D46"/>
    <w:rsid w:val="00A732EE"/>
    <w:rsid w:val="00A74031"/>
    <w:rsid w:val="00A75A3A"/>
    <w:rsid w:val="00A76392"/>
    <w:rsid w:val="00A76899"/>
    <w:rsid w:val="00A82B9B"/>
    <w:rsid w:val="00A82C48"/>
    <w:rsid w:val="00A839B3"/>
    <w:rsid w:val="00A86231"/>
    <w:rsid w:val="00A934A5"/>
    <w:rsid w:val="00A974D8"/>
    <w:rsid w:val="00A97E47"/>
    <w:rsid w:val="00AA0708"/>
    <w:rsid w:val="00AA14C7"/>
    <w:rsid w:val="00AA273C"/>
    <w:rsid w:val="00AA40CD"/>
    <w:rsid w:val="00AA439A"/>
    <w:rsid w:val="00AB306E"/>
    <w:rsid w:val="00AB4841"/>
    <w:rsid w:val="00AB4AA9"/>
    <w:rsid w:val="00AB4FCB"/>
    <w:rsid w:val="00AB5350"/>
    <w:rsid w:val="00AC0471"/>
    <w:rsid w:val="00AC0EBA"/>
    <w:rsid w:val="00AC234D"/>
    <w:rsid w:val="00AC271E"/>
    <w:rsid w:val="00AC2B5F"/>
    <w:rsid w:val="00AC330B"/>
    <w:rsid w:val="00AC3826"/>
    <w:rsid w:val="00AC4804"/>
    <w:rsid w:val="00AC4BB9"/>
    <w:rsid w:val="00AD0B5B"/>
    <w:rsid w:val="00AD18FD"/>
    <w:rsid w:val="00AD49A0"/>
    <w:rsid w:val="00AE3FA9"/>
    <w:rsid w:val="00AE4033"/>
    <w:rsid w:val="00AE662B"/>
    <w:rsid w:val="00AE6828"/>
    <w:rsid w:val="00AF3E2C"/>
    <w:rsid w:val="00AF4D6D"/>
    <w:rsid w:val="00AF5A94"/>
    <w:rsid w:val="00AF5FBD"/>
    <w:rsid w:val="00B03285"/>
    <w:rsid w:val="00B12714"/>
    <w:rsid w:val="00B13760"/>
    <w:rsid w:val="00B1593A"/>
    <w:rsid w:val="00B178E4"/>
    <w:rsid w:val="00B20E06"/>
    <w:rsid w:val="00B21014"/>
    <w:rsid w:val="00B21CE3"/>
    <w:rsid w:val="00B23338"/>
    <w:rsid w:val="00B262C9"/>
    <w:rsid w:val="00B2657B"/>
    <w:rsid w:val="00B31C5D"/>
    <w:rsid w:val="00B3292E"/>
    <w:rsid w:val="00B32A5F"/>
    <w:rsid w:val="00B3579A"/>
    <w:rsid w:val="00B35B7C"/>
    <w:rsid w:val="00B35D37"/>
    <w:rsid w:val="00B40B33"/>
    <w:rsid w:val="00B41899"/>
    <w:rsid w:val="00B42EF4"/>
    <w:rsid w:val="00B434A7"/>
    <w:rsid w:val="00B438B8"/>
    <w:rsid w:val="00B46466"/>
    <w:rsid w:val="00B47B37"/>
    <w:rsid w:val="00B5183B"/>
    <w:rsid w:val="00B5349A"/>
    <w:rsid w:val="00B538FE"/>
    <w:rsid w:val="00B53CFF"/>
    <w:rsid w:val="00B55BDC"/>
    <w:rsid w:val="00B56A4B"/>
    <w:rsid w:val="00B609F1"/>
    <w:rsid w:val="00B612AA"/>
    <w:rsid w:val="00B61F78"/>
    <w:rsid w:val="00B637A5"/>
    <w:rsid w:val="00B647E3"/>
    <w:rsid w:val="00B679A6"/>
    <w:rsid w:val="00B70B2E"/>
    <w:rsid w:val="00B70E4F"/>
    <w:rsid w:val="00B71C58"/>
    <w:rsid w:val="00B724FE"/>
    <w:rsid w:val="00B73B10"/>
    <w:rsid w:val="00B73F75"/>
    <w:rsid w:val="00B74729"/>
    <w:rsid w:val="00B759FE"/>
    <w:rsid w:val="00B75A10"/>
    <w:rsid w:val="00B76845"/>
    <w:rsid w:val="00B773A0"/>
    <w:rsid w:val="00B80350"/>
    <w:rsid w:val="00B841F6"/>
    <w:rsid w:val="00B86742"/>
    <w:rsid w:val="00B872DD"/>
    <w:rsid w:val="00B87806"/>
    <w:rsid w:val="00B91671"/>
    <w:rsid w:val="00B91C97"/>
    <w:rsid w:val="00B933A7"/>
    <w:rsid w:val="00B938D5"/>
    <w:rsid w:val="00B93CE3"/>
    <w:rsid w:val="00B9522A"/>
    <w:rsid w:val="00B9565B"/>
    <w:rsid w:val="00BA09AA"/>
    <w:rsid w:val="00BA2F64"/>
    <w:rsid w:val="00BA3D89"/>
    <w:rsid w:val="00BA4720"/>
    <w:rsid w:val="00BA5B74"/>
    <w:rsid w:val="00BA5DC1"/>
    <w:rsid w:val="00BA6942"/>
    <w:rsid w:val="00BB5EC1"/>
    <w:rsid w:val="00BB6178"/>
    <w:rsid w:val="00BB73F2"/>
    <w:rsid w:val="00BC0BFB"/>
    <w:rsid w:val="00BC0D6B"/>
    <w:rsid w:val="00BC2176"/>
    <w:rsid w:val="00BC3810"/>
    <w:rsid w:val="00BC4BB9"/>
    <w:rsid w:val="00BD0089"/>
    <w:rsid w:val="00BD0ABD"/>
    <w:rsid w:val="00BD0CFE"/>
    <w:rsid w:val="00BD1315"/>
    <w:rsid w:val="00BD1599"/>
    <w:rsid w:val="00BD288F"/>
    <w:rsid w:val="00BD36BB"/>
    <w:rsid w:val="00BD37B4"/>
    <w:rsid w:val="00BD3E18"/>
    <w:rsid w:val="00BD4817"/>
    <w:rsid w:val="00BD49FC"/>
    <w:rsid w:val="00BE075A"/>
    <w:rsid w:val="00BE2386"/>
    <w:rsid w:val="00BE2693"/>
    <w:rsid w:val="00BE3F94"/>
    <w:rsid w:val="00BE637F"/>
    <w:rsid w:val="00BF0CFE"/>
    <w:rsid w:val="00BF3052"/>
    <w:rsid w:val="00BF4A48"/>
    <w:rsid w:val="00BF4ECF"/>
    <w:rsid w:val="00BF7770"/>
    <w:rsid w:val="00C0048C"/>
    <w:rsid w:val="00C00758"/>
    <w:rsid w:val="00C00ABA"/>
    <w:rsid w:val="00C0255A"/>
    <w:rsid w:val="00C02791"/>
    <w:rsid w:val="00C067DB"/>
    <w:rsid w:val="00C11C7B"/>
    <w:rsid w:val="00C143EA"/>
    <w:rsid w:val="00C14515"/>
    <w:rsid w:val="00C14E2D"/>
    <w:rsid w:val="00C159B6"/>
    <w:rsid w:val="00C17FC6"/>
    <w:rsid w:val="00C21162"/>
    <w:rsid w:val="00C23E76"/>
    <w:rsid w:val="00C24C00"/>
    <w:rsid w:val="00C2665A"/>
    <w:rsid w:val="00C26D2D"/>
    <w:rsid w:val="00C26EBD"/>
    <w:rsid w:val="00C27048"/>
    <w:rsid w:val="00C27111"/>
    <w:rsid w:val="00C27F6B"/>
    <w:rsid w:val="00C30262"/>
    <w:rsid w:val="00C31825"/>
    <w:rsid w:val="00C32441"/>
    <w:rsid w:val="00C33B3E"/>
    <w:rsid w:val="00C33D43"/>
    <w:rsid w:val="00C345AF"/>
    <w:rsid w:val="00C409CF"/>
    <w:rsid w:val="00C41B85"/>
    <w:rsid w:val="00C44017"/>
    <w:rsid w:val="00C444B0"/>
    <w:rsid w:val="00C4468C"/>
    <w:rsid w:val="00C4610A"/>
    <w:rsid w:val="00C4686E"/>
    <w:rsid w:val="00C506F5"/>
    <w:rsid w:val="00C51666"/>
    <w:rsid w:val="00C5229B"/>
    <w:rsid w:val="00C54BDD"/>
    <w:rsid w:val="00C54FCB"/>
    <w:rsid w:val="00C577B0"/>
    <w:rsid w:val="00C577DD"/>
    <w:rsid w:val="00C57C40"/>
    <w:rsid w:val="00C61352"/>
    <w:rsid w:val="00C6149C"/>
    <w:rsid w:val="00C6340D"/>
    <w:rsid w:val="00C675F5"/>
    <w:rsid w:val="00C70E05"/>
    <w:rsid w:val="00C72CBB"/>
    <w:rsid w:val="00C746ED"/>
    <w:rsid w:val="00C75017"/>
    <w:rsid w:val="00C77B6E"/>
    <w:rsid w:val="00C816E9"/>
    <w:rsid w:val="00C81C19"/>
    <w:rsid w:val="00C8312C"/>
    <w:rsid w:val="00C83A45"/>
    <w:rsid w:val="00C83DA5"/>
    <w:rsid w:val="00C845FE"/>
    <w:rsid w:val="00C848C0"/>
    <w:rsid w:val="00C8568B"/>
    <w:rsid w:val="00C85D67"/>
    <w:rsid w:val="00C86363"/>
    <w:rsid w:val="00C86C1A"/>
    <w:rsid w:val="00C87D12"/>
    <w:rsid w:val="00C902ED"/>
    <w:rsid w:val="00C906F0"/>
    <w:rsid w:val="00C91A8B"/>
    <w:rsid w:val="00C92FFE"/>
    <w:rsid w:val="00C930EA"/>
    <w:rsid w:val="00C949E5"/>
    <w:rsid w:val="00CA19C9"/>
    <w:rsid w:val="00CA5CBA"/>
    <w:rsid w:val="00CA6CE7"/>
    <w:rsid w:val="00CA7C61"/>
    <w:rsid w:val="00CB0781"/>
    <w:rsid w:val="00CB19AC"/>
    <w:rsid w:val="00CB365F"/>
    <w:rsid w:val="00CB3917"/>
    <w:rsid w:val="00CB60AC"/>
    <w:rsid w:val="00CB6789"/>
    <w:rsid w:val="00CB796B"/>
    <w:rsid w:val="00CC04F0"/>
    <w:rsid w:val="00CC0E29"/>
    <w:rsid w:val="00CC0E90"/>
    <w:rsid w:val="00CC16B9"/>
    <w:rsid w:val="00CC1931"/>
    <w:rsid w:val="00CC1DEF"/>
    <w:rsid w:val="00CC2A24"/>
    <w:rsid w:val="00CC38E4"/>
    <w:rsid w:val="00CC45EA"/>
    <w:rsid w:val="00CC7C9E"/>
    <w:rsid w:val="00CD15C3"/>
    <w:rsid w:val="00CD16ED"/>
    <w:rsid w:val="00CD3BA3"/>
    <w:rsid w:val="00CD5BAB"/>
    <w:rsid w:val="00CE10A4"/>
    <w:rsid w:val="00CE34F5"/>
    <w:rsid w:val="00CE5663"/>
    <w:rsid w:val="00CE5BED"/>
    <w:rsid w:val="00CF1037"/>
    <w:rsid w:val="00CF606A"/>
    <w:rsid w:val="00CF71DB"/>
    <w:rsid w:val="00CF77A8"/>
    <w:rsid w:val="00D00501"/>
    <w:rsid w:val="00D0152A"/>
    <w:rsid w:val="00D02B66"/>
    <w:rsid w:val="00D0363B"/>
    <w:rsid w:val="00D05DAD"/>
    <w:rsid w:val="00D069BE"/>
    <w:rsid w:val="00D069D6"/>
    <w:rsid w:val="00D1233C"/>
    <w:rsid w:val="00D12342"/>
    <w:rsid w:val="00D13A55"/>
    <w:rsid w:val="00D13EAE"/>
    <w:rsid w:val="00D13F86"/>
    <w:rsid w:val="00D14F75"/>
    <w:rsid w:val="00D1568C"/>
    <w:rsid w:val="00D15D72"/>
    <w:rsid w:val="00D16850"/>
    <w:rsid w:val="00D169E8"/>
    <w:rsid w:val="00D17B28"/>
    <w:rsid w:val="00D21E08"/>
    <w:rsid w:val="00D2366E"/>
    <w:rsid w:val="00D23F42"/>
    <w:rsid w:val="00D244D0"/>
    <w:rsid w:val="00D252A7"/>
    <w:rsid w:val="00D254D6"/>
    <w:rsid w:val="00D26C57"/>
    <w:rsid w:val="00D32F61"/>
    <w:rsid w:val="00D34ACF"/>
    <w:rsid w:val="00D35BE7"/>
    <w:rsid w:val="00D37943"/>
    <w:rsid w:val="00D37CA7"/>
    <w:rsid w:val="00D42489"/>
    <w:rsid w:val="00D43178"/>
    <w:rsid w:val="00D435D9"/>
    <w:rsid w:val="00D43C1E"/>
    <w:rsid w:val="00D44EC5"/>
    <w:rsid w:val="00D45621"/>
    <w:rsid w:val="00D504E5"/>
    <w:rsid w:val="00D50CF0"/>
    <w:rsid w:val="00D517D0"/>
    <w:rsid w:val="00D53180"/>
    <w:rsid w:val="00D5339B"/>
    <w:rsid w:val="00D54C1E"/>
    <w:rsid w:val="00D555B2"/>
    <w:rsid w:val="00D563F8"/>
    <w:rsid w:val="00D56D56"/>
    <w:rsid w:val="00D63408"/>
    <w:rsid w:val="00D634F3"/>
    <w:rsid w:val="00D64F7B"/>
    <w:rsid w:val="00D6511C"/>
    <w:rsid w:val="00D67D7C"/>
    <w:rsid w:val="00D7054C"/>
    <w:rsid w:val="00D70FEA"/>
    <w:rsid w:val="00D72797"/>
    <w:rsid w:val="00D75A1B"/>
    <w:rsid w:val="00D76E99"/>
    <w:rsid w:val="00D81572"/>
    <w:rsid w:val="00D81F73"/>
    <w:rsid w:val="00D85A8D"/>
    <w:rsid w:val="00D86DAD"/>
    <w:rsid w:val="00D9652C"/>
    <w:rsid w:val="00D966A2"/>
    <w:rsid w:val="00D97FAF"/>
    <w:rsid w:val="00DA0CC4"/>
    <w:rsid w:val="00DA0D2E"/>
    <w:rsid w:val="00DA2C90"/>
    <w:rsid w:val="00DA5419"/>
    <w:rsid w:val="00DA670A"/>
    <w:rsid w:val="00DA70F2"/>
    <w:rsid w:val="00DB4EFE"/>
    <w:rsid w:val="00DB5644"/>
    <w:rsid w:val="00DB65AE"/>
    <w:rsid w:val="00DC22C8"/>
    <w:rsid w:val="00DC2FE0"/>
    <w:rsid w:val="00DC494A"/>
    <w:rsid w:val="00DC5319"/>
    <w:rsid w:val="00DC57DF"/>
    <w:rsid w:val="00DC74D5"/>
    <w:rsid w:val="00DD1A8D"/>
    <w:rsid w:val="00DD2211"/>
    <w:rsid w:val="00DD686A"/>
    <w:rsid w:val="00DE062C"/>
    <w:rsid w:val="00DE06F4"/>
    <w:rsid w:val="00DE0D16"/>
    <w:rsid w:val="00DE3A6F"/>
    <w:rsid w:val="00DE3AF1"/>
    <w:rsid w:val="00DE3B39"/>
    <w:rsid w:val="00DE4C6C"/>
    <w:rsid w:val="00DE4F1C"/>
    <w:rsid w:val="00DE6436"/>
    <w:rsid w:val="00DE6B3D"/>
    <w:rsid w:val="00DF1CCC"/>
    <w:rsid w:val="00DF4E7F"/>
    <w:rsid w:val="00DF7BE9"/>
    <w:rsid w:val="00E0199D"/>
    <w:rsid w:val="00E01CAB"/>
    <w:rsid w:val="00E023B7"/>
    <w:rsid w:val="00E0478E"/>
    <w:rsid w:val="00E05EA1"/>
    <w:rsid w:val="00E063AE"/>
    <w:rsid w:val="00E065B2"/>
    <w:rsid w:val="00E0690D"/>
    <w:rsid w:val="00E07DC0"/>
    <w:rsid w:val="00E1303D"/>
    <w:rsid w:val="00E13F36"/>
    <w:rsid w:val="00E14229"/>
    <w:rsid w:val="00E1503F"/>
    <w:rsid w:val="00E15251"/>
    <w:rsid w:val="00E1651E"/>
    <w:rsid w:val="00E16B24"/>
    <w:rsid w:val="00E16DA9"/>
    <w:rsid w:val="00E16F1B"/>
    <w:rsid w:val="00E17E2A"/>
    <w:rsid w:val="00E203EF"/>
    <w:rsid w:val="00E21456"/>
    <w:rsid w:val="00E21467"/>
    <w:rsid w:val="00E2231F"/>
    <w:rsid w:val="00E239E6"/>
    <w:rsid w:val="00E25809"/>
    <w:rsid w:val="00E25B82"/>
    <w:rsid w:val="00E270D1"/>
    <w:rsid w:val="00E27EE4"/>
    <w:rsid w:val="00E30C3C"/>
    <w:rsid w:val="00E31562"/>
    <w:rsid w:val="00E31A97"/>
    <w:rsid w:val="00E338E5"/>
    <w:rsid w:val="00E33E25"/>
    <w:rsid w:val="00E351EC"/>
    <w:rsid w:val="00E372CE"/>
    <w:rsid w:val="00E37981"/>
    <w:rsid w:val="00E438B2"/>
    <w:rsid w:val="00E441CA"/>
    <w:rsid w:val="00E4562A"/>
    <w:rsid w:val="00E47B60"/>
    <w:rsid w:val="00E506AB"/>
    <w:rsid w:val="00E511C2"/>
    <w:rsid w:val="00E52E68"/>
    <w:rsid w:val="00E54565"/>
    <w:rsid w:val="00E55A87"/>
    <w:rsid w:val="00E55C5C"/>
    <w:rsid w:val="00E56E46"/>
    <w:rsid w:val="00E57927"/>
    <w:rsid w:val="00E60D72"/>
    <w:rsid w:val="00E61B9E"/>
    <w:rsid w:val="00E62AA6"/>
    <w:rsid w:val="00E64FCD"/>
    <w:rsid w:val="00E66BDE"/>
    <w:rsid w:val="00E75F66"/>
    <w:rsid w:val="00E76990"/>
    <w:rsid w:val="00E7749E"/>
    <w:rsid w:val="00E80274"/>
    <w:rsid w:val="00E805F6"/>
    <w:rsid w:val="00E828DB"/>
    <w:rsid w:val="00E84118"/>
    <w:rsid w:val="00E85159"/>
    <w:rsid w:val="00E927EF"/>
    <w:rsid w:val="00E92B85"/>
    <w:rsid w:val="00E93602"/>
    <w:rsid w:val="00E96EBA"/>
    <w:rsid w:val="00E97BC1"/>
    <w:rsid w:val="00EA0376"/>
    <w:rsid w:val="00EA4041"/>
    <w:rsid w:val="00EA4DDB"/>
    <w:rsid w:val="00EB19FA"/>
    <w:rsid w:val="00EB1C53"/>
    <w:rsid w:val="00EB4AB8"/>
    <w:rsid w:val="00EB5D2F"/>
    <w:rsid w:val="00EB7CE8"/>
    <w:rsid w:val="00EC08CB"/>
    <w:rsid w:val="00EC140D"/>
    <w:rsid w:val="00EC2A16"/>
    <w:rsid w:val="00EC5B95"/>
    <w:rsid w:val="00EC6C29"/>
    <w:rsid w:val="00EC6F3A"/>
    <w:rsid w:val="00EC7A45"/>
    <w:rsid w:val="00EC7AAE"/>
    <w:rsid w:val="00ED1049"/>
    <w:rsid w:val="00ED2AC7"/>
    <w:rsid w:val="00ED2BE7"/>
    <w:rsid w:val="00ED2FD3"/>
    <w:rsid w:val="00EE0B74"/>
    <w:rsid w:val="00EE6747"/>
    <w:rsid w:val="00EE6966"/>
    <w:rsid w:val="00EF0B78"/>
    <w:rsid w:val="00EF112E"/>
    <w:rsid w:val="00EF1198"/>
    <w:rsid w:val="00EF2AE1"/>
    <w:rsid w:val="00EF2DB7"/>
    <w:rsid w:val="00EF6B99"/>
    <w:rsid w:val="00EF7143"/>
    <w:rsid w:val="00F0131E"/>
    <w:rsid w:val="00F01B02"/>
    <w:rsid w:val="00F0558D"/>
    <w:rsid w:val="00F11C8A"/>
    <w:rsid w:val="00F136C7"/>
    <w:rsid w:val="00F1371A"/>
    <w:rsid w:val="00F143A5"/>
    <w:rsid w:val="00F1731F"/>
    <w:rsid w:val="00F17B6B"/>
    <w:rsid w:val="00F218AB"/>
    <w:rsid w:val="00F24FC8"/>
    <w:rsid w:val="00F2525C"/>
    <w:rsid w:val="00F257A7"/>
    <w:rsid w:val="00F2605D"/>
    <w:rsid w:val="00F2669A"/>
    <w:rsid w:val="00F3016E"/>
    <w:rsid w:val="00F306CC"/>
    <w:rsid w:val="00F31496"/>
    <w:rsid w:val="00F31D9B"/>
    <w:rsid w:val="00F3256B"/>
    <w:rsid w:val="00F364F2"/>
    <w:rsid w:val="00F36D8D"/>
    <w:rsid w:val="00F37710"/>
    <w:rsid w:val="00F3793D"/>
    <w:rsid w:val="00F4218A"/>
    <w:rsid w:val="00F43192"/>
    <w:rsid w:val="00F43CA8"/>
    <w:rsid w:val="00F43F50"/>
    <w:rsid w:val="00F464E4"/>
    <w:rsid w:val="00F46A13"/>
    <w:rsid w:val="00F51013"/>
    <w:rsid w:val="00F5168D"/>
    <w:rsid w:val="00F51907"/>
    <w:rsid w:val="00F51C19"/>
    <w:rsid w:val="00F51F59"/>
    <w:rsid w:val="00F52E72"/>
    <w:rsid w:val="00F530ED"/>
    <w:rsid w:val="00F53ED6"/>
    <w:rsid w:val="00F54432"/>
    <w:rsid w:val="00F6107C"/>
    <w:rsid w:val="00F6125E"/>
    <w:rsid w:val="00F61348"/>
    <w:rsid w:val="00F63C74"/>
    <w:rsid w:val="00F644A1"/>
    <w:rsid w:val="00F6544A"/>
    <w:rsid w:val="00F65DFE"/>
    <w:rsid w:val="00F67FC7"/>
    <w:rsid w:val="00F70C6B"/>
    <w:rsid w:val="00F71F43"/>
    <w:rsid w:val="00F7211E"/>
    <w:rsid w:val="00F7252A"/>
    <w:rsid w:val="00F72AEF"/>
    <w:rsid w:val="00F765E0"/>
    <w:rsid w:val="00F802FD"/>
    <w:rsid w:val="00F803D9"/>
    <w:rsid w:val="00F8358C"/>
    <w:rsid w:val="00F849B8"/>
    <w:rsid w:val="00F84CFB"/>
    <w:rsid w:val="00F85C11"/>
    <w:rsid w:val="00F87140"/>
    <w:rsid w:val="00F904A0"/>
    <w:rsid w:val="00F90801"/>
    <w:rsid w:val="00F94E4E"/>
    <w:rsid w:val="00F953F1"/>
    <w:rsid w:val="00F955CC"/>
    <w:rsid w:val="00F963DE"/>
    <w:rsid w:val="00F97A7F"/>
    <w:rsid w:val="00FA0019"/>
    <w:rsid w:val="00FA34EB"/>
    <w:rsid w:val="00FA4F37"/>
    <w:rsid w:val="00FA5C09"/>
    <w:rsid w:val="00FB02B9"/>
    <w:rsid w:val="00FB032D"/>
    <w:rsid w:val="00FB22C6"/>
    <w:rsid w:val="00FB2709"/>
    <w:rsid w:val="00FB3BFF"/>
    <w:rsid w:val="00FB5CC7"/>
    <w:rsid w:val="00FB6AF3"/>
    <w:rsid w:val="00FB739A"/>
    <w:rsid w:val="00FB7982"/>
    <w:rsid w:val="00FC0B4A"/>
    <w:rsid w:val="00FC0E50"/>
    <w:rsid w:val="00FC0ED8"/>
    <w:rsid w:val="00FC11D6"/>
    <w:rsid w:val="00FC17FF"/>
    <w:rsid w:val="00FC1A99"/>
    <w:rsid w:val="00FC316B"/>
    <w:rsid w:val="00FC4089"/>
    <w:rsid w:val="00FC52B4"/>
    <w:rsid w:val="00FD1A85"/>
    <w:rsid w:val="00FD1E26"/>
    <w:rsid w:val="00FD395F"/>
    <w:rsid w:val="00FD741D"/>
    <w:rsid w:val="00FD7799"/>
    <w:rsid w:val="00FE0AE6"/>
    <w:rsid w:val="00FE1D17"/>
    <w:rsid w:val="00FE1E61"/>
    <w:rsid w:val="00FE363C"/>
    <w:rsid w:val="00FE3690"/>
    <w:rsid w:val="00FE397C"/>
    <w:rsid w:val="00FE41F6"/>
    <w:rsid w:val="00FE575A"/>
    <w:rsid w:val="00FE740B"/>
    <w:rsid w:val="00FF0847"/>
    <w:rsid w:val="00FF1CE2"/>
    <w:rsid w:val="00FF2EA4"/>
    <w:rsid w:val="00FF2FAE"/>
    <w:rsid w:val="00FF338C"/>
    <w:rsid w:val="00FF360F"/>
    <w:rsid w:val="00FF3C68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9A69"/>
  <w15:docId w15:val="{38ED248B-13E6-47ED-9717-23151974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B5B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Denis\Desktop\&#1056;&#1072;&#1073;&#1086;&#1090;&#1072;\&#1054;&#1073;&#1079;&#1086;&#1088;&#1099;\2019\07_2019\&#1042;&#1099;&#1073;&#1086;&#1088;&#1082;&#1072;_&#1048;&#1102;&#1083;&#1100;_2019_&#1058;&#1102;&#1084;&#1077;&#1085;&#1100;.xlsm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C:\Users\Denis\Desktop\&#1056;&#1072;&#1073;&#1086;&#1090;&#1072;\&#1054;&#1073;&#1079;&#1086;&#1088;&#1099;\2019\07_2019\&#1042;&#1099;&#1073;&#1086;&#1088;&#1082;&#1072;_&#1048;&#1102;&#1083;&#1100;_2019_&#1058;&#1102;&#1084;&#1077;&#1085;&#1100;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Denis\Desktop\&#1056;&#1072;&#1073;&#1086;&#1090;&#1072;\&#1054;&#1073;&#1079;&#1086;&#1088;&#1099;\2019\07_2019\&#1042;&#1099;&#1073;&#1086;&#1088;&#1082;&#1072;_&#1048;&#1102;&#1083;&#1100;_2019_&#1058;&#1102;&#1084;&#1077;&#1085;&#1100;.xlsm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Denis\Desktop\&#1056;&#1072;&#1073;&#1086;&#1090;&#1072;\&#1054;&#1073;&#1079;&#1086;&#1088;&#1099;\2019\07_2019\&#1042;&#1099;&#1073;&#1086;&#1088;&#1082;&#1072;_&#1048;&#1102;&#1083;&#1100;_2019_&#1058;&#1102;&#1084;&#1077;&#1085;&#1100;.xlsm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Denis\Desktop\&#1056;&#1072;&#1073;&#1086;&#1090;&#1072;\&#1054;&#1073;&#1079;&#1086;&#1088;&#1099;\2019\07_2019\&#1042;&#1099;&#1073;&#1086;&#1088;&#1082;&#1072;_&#1048;&#1102;&#1083;&#1100;_2019_&#1058;&#1102;&#1084;&#1077;&#1085;&#1100;.xlsm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Denis\Desktop\&#1056;&#1072;&#1073;&#1086;&#1090;&#1072;\&#1054;&#1073;&#1079;&#1086;&#1088;&#1099;\2019\07_2019\&#1042;&#1099;&#1073;&#1086;&#1088;&#1082;&#1072;_&#1048;&#1102;&#1083;&#1100;_2019_&#1058;&#1102;&#1084;&#1077;&#1085;&#1100;.xlsm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Denis\Desktop\&#1056;&#1072;&#1073;&#1086;&#1090;&#1072;\&#1054;&#1073;&#1079;&#1086;&#1088;&#1099;\2019\07_2019\&#1042;&#1099;&#1073;&#1086;&#1088;&#1082;&#1072;_&#1048;&#1102;&#1083;&#1100;_2019_&#1058;&#1102;&#1084;&#1077;&#1085;&#1100;.xlsm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Denis\Desktop\&#1056;&#1072;&#1073;&#1086;&#1090;&#1072;\&#1054;&#1073;&#1079;&#1086;&#1088;&#1099;\2019\07_2019\&#1042;&#1099;&#1073;&#1086;&#1088;&#1082;&#1072;_&#1048;&#1102;&#1083;&#1100;_2019_&#1058;&#1102;&#1084;&#1077;&#1085;&#1100;.xlsm" TargetMode="External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2019\07_2019\&#1042;&#1099;&#1073;&#1086;&#1088;&#1082;&#1072;_&#1048;&#1102;&#1083;&#1100;_2019_&#1058;&#1102;&#1084;&#1077;&#1085;&#1100;.xlsm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C:\Users\Denis\Desktop\&#1056;&#1072;&#1073;&#1086;&#1090;&#1072;\&#1054;&#1073;&#1079;&#1086;&#1088;&#1099;\2019\07_2019\&#1042;&#1099;&#1073;&#1086;&#1088;&#1082;&#1072;_&#1048;&#1102;&#1083;&#1100;_2019_&#1058;&#1102;&#1084;&#1077;&#1085;&#1100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 i="0" baseline="0">
                <a:effectLst/>
                <a:latin typeface="+mn-lt"/>
              </a:rPr>
              <a:t>Распределение новостроек по размеру квартир</a:t>
            </a:r>
            <a:endParaRPr lang="ru-RU" sz="1000">
              <a:effectLst/>
              <a:latin typeface="+mn-lt"/>
            </a:endParaRPr>
          </a:p>
        </c:rich>
      </c:tx>
      <c:layout>
        <c:manualLayout>
          <c:xMode val="edge"/>
          <c:yMode val="edge"/>
          <c:x val="0.204882235874362"/>
          <c:y val="3.55487316293003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823635116149899"/>
          <c:y val="0.16088779048604299"/>
          <c:w val="0.46586230567332898"/>
          <c:h val="0.8121357637738010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8D-4670-BC40-747C008FDA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8D-4670-BC40-747C008FDA9D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8D-4670-BC40-747C008FDA9D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18D-4670-BC40-747C008FDA9D}"/>
              </c:ext>
            </c:extLst>
          </c:dPt>
          <c:dPt>
            <c:idx val="4"/>
            <c:bubble3D val="0"/>
            <c:spPr>
              <a:solidFill>
                <a:schemeClr val="accent2">
                  <a:tint val="9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18D-4670-BC40-747C008FDA9D}"/>
              </c:ext>
            </c:extLst>
          </c:dPt>
          <c:dPt>
            <c:idx val="5"/>
            <c:bubble3D val="0"/>
            <c:spPr>
              <a:solidFill>
                <a:schemeClr val="accent2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18D-4670-BC40-747C008FDA9D}"/>
              </c:ext>
            </c:extLst>
          </c:dPt>
          <c:dPt>
            <c:idx val="6"/>
            <c:bubble3D val="0"/>
            <c:spPr>
              <a:solidFill>
                <a:schemeClr val="accent2">
                  <a:tint val="62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18D-4670-BC40-747C008FDA9D}"/>
              </c:ext>
            </c:extLst>
          </c:dPt>
          <c:dPt>
            <c:idx val="7"/>
            <c:bubble3D val="0"/>
            <c:spPr>
              <a:solidFill>
                <a:schemeClr val="accent2">
                  <a:tint val="4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18D-4670-BC40-747C008FDA9D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18D-4670-BC40-747C008FDA9D}"/>
                </c:ext>
              </c:extLst>
            </c:dLbl>
            <c:dLbl>
              <c:idx val="1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18D-4670-BC40-747C008FDA9D}"/>
                </c:ext>
              </c:extLst>
            </c:dLbl>
            <c:dLbl>
              <c:idx val="2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18D-4670-BC40-747C008FDA9D}"/>
                </c:ext>
              </c:extLst>
            </c:dLbl>
            <c:dLbl>
              <c:idx val="3"/>
              <c:layout>
                <c:manualLayout>
                  <c:x val="-5.3723433106370303E-17"/>
                  <c:y val="-3.06513533256316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18D-4670-BC40-747C008FDA9D}"/>
                </c:ext>
              </c:extLst>
            </c:dLbl>
            <c:dLbl>
              <c:idx val="6"/>
              <c:layout>
                <c:manualLayout>
                  <c:x val="-7.3921971252566734E-2"/>
                  <c:y val="-0.1308016877637130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018D-4670-BC40-747C008FDA9D}"/>
                </c:ext>
              </c:extLst>
            </c:dLbl>
            <c:dLbl>
              <c:idx val="7"/>
              <c:layout>
                <c:manualLayout>
                  <c:x val="0.10282763935822191"/>
                  <c:y val="-0.1226054021728296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18D-4670-BC40-747C008FDA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Графики!$S$4:$S$11</c:f>
              <c:strCache>
                <c:ptCount val="8"/>
                <c:pt idx="0">
                  <c:v>студия</c:v>
                </c:pt>
                <c:pt idx="1">
                  <c:v>1 комн.</c:v>
                </c:pt>
                <c:pt idx="2">
                  <c:v>1+</c:v>
                </c:pt>
                <c:pt idx="3">
                  <c:v>2 комн.</c:v>
                </c:pt>
                <c:pt idx="4">
                  <c:v>2+</c:v>
                </c:pt>
                <c:pt idx="5">
                  <c:v>3 комн.</c:v>
                </c:pt>
                <c:pt idx="6">
                  <c:v>3+</c:v>
                </c:pt>
                <c:pt idx="7">
                  <c:v>многокомн.</c:v>
                </c:pt>
              </c:strCache>
            </c:strRef>
          </c:cat>
          <c:val>
            <c:numRef>
              <c:f>Графики!$V$4:$V$11</c:f>
              <c:numCache>
                <c:formatCode>0.0%</c:formatCode>
                <c:ptCount val="8"/>
                <c:pt idx="0">
                  <c:v>0.11502988898377454</c:v>
                </c:pt>
                <c:pt idx="1">
                  <c:v>0.26626814688300598</c:v>
                </c:pt>
                <c:pt idx="2">
                  <c:v>4.901793339026473E-2</c:v>
                </c:pt>
                <c:pt idx="3">
                  <c:v>0.25687446626814686</c:v>
                </c:pt>
                <c:pt idx="4">
                  <c:v>7.0281810418445778E-2</c:v>
                </c:pt>
                <c:pt idx="5">
                  <c:v>0.20111016225448336</c:v>
                </c:pt>
                <c:pt idx="6">
                  <c:v>2.0922288642186166E-2</c:v>
                </c:pt>
                <c:pt idx="7">
                  <c:v>2.0495303159692571E-2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18D-4670-BC40-747C008FD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7000" r="28000" b="46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900" b="1" i="0" baseline="0">
                <a:effectLst/>
              </a:rPr>
              <a:t>Удельная цена предложений новостроек г. Тюмени в разрезе по районам</a:t>
            </a:r>
            <a:endParaRPr lang="ru-RU" sz="900">
              <a:effectLst/>
            </a:endParaRPr>
          </a:p>
        </c:rich>
      </c:tx>
      <c:layout>
        <c:manualLayout>
          <c:xMode val="edge"/>
          <c:yMode val="edge"/>
          <c:x val="0.18447222222222201"/>
          <c:y val="2.06718346253229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855774278215198"/>
          <c:y val="8.8239567880101899E-2"/>
          <c:w val="0.635886701662292"/>
          <c:h val="0.8942941914869340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Графики!$J$356</c:f>
              <c:strCache>
                <c:ptCount val="1"/>
                <c:pt idx="0">
                  <c:v>руб./кв.м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Графики!$I$315:$I$349</c:f>
              <c:strCache>
                <c:ptCount val="35"/>
                <c:pt idx="0">
                  <c:v>Червишевский тракт</c:v>
                </c:pt>
                <c:pt idx="1">
                  <c:v>Войновка</c:v>
                </c:pt>
                <c:pt idx="2">
                  <c:v>Антипино</c:v>
                </c:pt>
                <c:pt idx="3">
                  <c:v>Патрушева</c:v>
                </c:pt>
                <c:pt idx="4">
                  <c:v>Ватутина</c:v>
                </c:pt>
                <c:pt idx="5">
                  <c:v>Югра</c:v>
                </c:pt>
                <c:pt idx="6">
                  <c:v>Маяк</c:v>
                </c:pt>
                <c:pt idx="7">
                  <c:v>ММС</c:v>
                </c:pt>
                <c:pt idx="8">
                  <c:v>Лесобаза</c:v>
                </c:pt>
                <c:pt idx="9">
                  <c:v>Восточный-2</c:v>
                </c:pt>
                <c:pt idx="10">
                  <c:v>Московский тракт</c:v>
                </c:pt>
                <c:pt idx="11">
                  <c:v>Плеханово</c:v>
                </c:pt>
                <c:pt idx="12">
                  <c:v>Тюменский мкр</c:v>
                </c:pt>
                <c:pt idx="13">
                  <c:v>5-й Заречный мкр</c:v>
                </c:pt>
                <c:pt idx="14">
                  <c:v>ДОК</c:v>
                </c:pt>
                <c:pt idx="15">
                  <c:v>Дом Обороны</c:v>
                </c:pt>
                <c:pt idx="16">
                  <c:v>Восточный-3</c:v>
                </c:pt>
                <c:pt idx="17">
                  <c:v>Тюменская слобода</c:v>
                </c:pt>
                <c:pt idx="18">
                  <c:v>Воровского</c:v>
                </c:pt>
                <c:pt idx="19">
                  <c:v>Мыс, Тарманы, Матмассы</c:v>
                </c:pt>
                <c:pt idx="20">
                  <c:v>2-й Заречный мкр</c:v>
                </c:pt>
                <c:pt idx="21">
                  <c:v>Княжева</c:v>
                </c:pt>
                <c:pt idx="22">
                  <c:v>МЖК</c:v>
                </c:pt>
                <c:pt idx="23">
                  <c:v>СМП</c:v>
                </c:pt>
                <c:pt idx="24">
                  <c:v>Центр: Студгородок</c:v>
                </c:pt>
                <c:pt idx="25">
                  <c:v>1-й Заречный мкр</c:v>
                </c:pt>
                <c:pt idx="26">
                  <c:v>Южный мкр</c:v>
                </c:pt>
                <c:pt idx="27">
                  <c:v>Заречный</c:v>
                </c:pt>
                <c:pt idx="28">
                  <c:v>Европейский мкр</c:v>
                </c:pt>
                <c:pt idx="29">
                  <c:v>Ожогина</c:v>
                </c:pt>
                <c:pt idx="30">
                  <c:v>Центр: Дом печати</c:v>
                </c:pt>
                <c:pt idx="31">
                  <c:v>Центр: КПД</c:v>
                </c:pt>
                <c:pt idx="32">
                  <c:v>Центр: Драмтеатр</c:v>
                </c:pt>
                <c:pt idx="33">
                  <c:v>Дударева</c:v>
                </c:pt>
                <c:pt idx="34">
                  <c:v>Центр: Исторический</c:v>
                </c:pt>
              </c:strCache>
            </c:strRef>
          </c:cat>
          <c:val>
            <c:numRef>
              <c:f>Графики!$J$315:$J$349</c:f>
              <c:numCache>
                <c:formatCode>0</c:formatCode>
                <c:ptCount val="35"/>
                <c:pt idx="0">
                  <c:v>45000</c:v>
                </c:pt>
                <c:pt idx="1">
                  <c:v>47765.363128491619</c:v>
                </c:pt>
                <c:pt idx="2">
                  <c:v>48107.315856808207</c:v>
                </c:pt>
                <c:pt idx="3">
                  <c:v>48335.602385381193</c:v>
                </c:pt>
                <c:pt idx="4">
                  <c:v>51201.6749727227</c:v>
                </c:pt>
                <c:pt idx="5">
                  <c:v>51586.405175069311</c:v>
                </c:pt>
                <c:pt idx="6">
                  <c:v>52000</c:v>
                </c:pt>
                <c:pt idx="7">
                  <c:v>53158.205911748264</c:v>
                </c:pt>
                <c:pt idx="8">
                  <c:v>54457.617407295576</c:v>
                </c:pt>
                <c:pt idx="9">
                  <c:v>54973.265647194952</c:v>
                </c:pt>
                <c:pt idx="10">
                  <c:v>55450.56786983784</c:v>
                </c:pt>
                <c:pt idx="11">
                  <c:v>55452.108035007797</c:v>
                </c:pt>
                <c:pt idx="12">
                  <c:v>55583.607658387482</c:v>
                </c:pt>
                <c:pt idx="13">
                  <c:v>57426.228022959076</c:v>
                </c:pt>
                <c:pt idx="14">
                  <c:v>58409.716556334417</c:v>
                </c:pt>
                <c:pt idx="15">
                  <c:v>59056.029943811365</c:v>
                </c:pt>
                <c:pt idx="16">
                  <c:v>60316.669365789217</c:v>
                </c:pt>
                <c:pt idx="17">
                  <c:v>61366.396519055852</c:v>
                </c:pt>
                <c:pt idx="18">
                  <c:v>61845.785184902743</c:v>
                </c:pt>
                <c:pt idx="19">
                  <c:v>62352.171576255496</c:v>
                </c:pt>
                <c:pt idx="20">
                  <c:v>62429.105256169525</c:v>
                </c:pt>
                <c:pt idx="21">
                  <c:v>64547.36162659352</c:v>
                </c:pt>
                <c:pt idx="22">
                  <c:v>65194.038162792735</c:v>
                </c:pt>
                <c:pt idx="23">
                  <c:v>66746.018770622832</c:v>
                </c:pt>
                <c:pt idx="24">
                  <c:v>68501.482571782049</c:v>
                </c:pt>
                <c:pt idx="25">
                  <c:v>69181.418706842465</c:v>
                </c:pt>
                <c:pt idx="26">
                  <c:v>69661.904896319495</c:v>
                </c:pt>
                <c:pt idx="27">
                  <c:v>71713.081041090845</c:v>
                </c:pt>
                <c:pt idx="28">
                  <c:v>74350.632680305323</c:v>
                </c:pt>
                <c:pt idx="29">
                  <c:v>75946.697670278809</c:v>
                </c:pt>
                <c:pt idx="30">
                  <c:v>76805.089357314704</c:v>
                </c:pt>
                <c:pt idx="31">
                  <c:v>78394.615527107875</c:v>
                </c:pt>
                <c:pt idx="32">
                  <c:v>91030.347898531792</c:v>
                </c:pt>
                <c:pt idx="33">
                  <c:v>91644.311152077134</c:v>
                </c:pt>
                <c:pt idx="34">
                  <c:v>116939.63166883038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86-472B-8488-13FB96CCC6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01159928"/>
        <c:axId val="501164632"/>
      </c:barChart>
      <c:catAx>
        <c:axId val="501159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64632"/>
        <c:crosses val="autoZero"/>
        <c:auto val="1"/>
        <c:lblAlgn val="ctr"/>
        <c:lblOffset val="100"/>
        <c:noMultiLvlLbl val="0"/>
      </c:catAx>
      <c:valAx>
        <c:axId val="50116463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50115992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528915135608097"/>
          <c:y val="0.94613542493234903"/>
          <c:w val="0.13665507436570401"/>
          <c:h val="3.83606990986591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00" b="1"/>
              <a:t>Структура предложений по площадям в разрезе размеров квартир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Графики!$A$139:$B$176</c:f>
              <c:multiLvlStrCache>
                <c:ptCount val="38"/>
                <c:lvl>
                  <c:pt idx="0">
                    <c:v>до 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30-35</c:v>
                  </c:pt>
                  <c:pt idx="4">
                    <c:v>более 35</c:v>
                  </c:pt>
                  <c:pt idx="5">
                    <c:v>до 30</c:v>
                  </c:pt>
                  <c:pt idx="6">
                    <c:v>30-35</c:v>
                  </c:pt>
                  <c:pt idx="7">
                    <c:v>35-40</c:v>
                  </c:pt>
                  <c:pt idx="8">
                    <c:v>40-45</c:v>
                  </c:pt>
                  <c:pt idx="9">
                    <c:v>45-50</c:v>
                  </c:pt>
                  <c:pt idx="10">
                    <c:v>более 50</c:v>
                  </c:pt>
                  <c:pt idx="11">
                    <c:v> до 40</c:v>
                  </c:pt>
                  <c:pt idx="12">
                    <c:v>40-45</c:v>
                  </c:pt>
                  <c:pt idx="13">
                    <c:v>45-50</c:v>
                  </c:pt>
                  <c:pt idx="14">
                    <c:v>50-55</c:v>
                  </c:pt>
                  <c:pt idx="15">
                    <c:v>55-60</c:v>
                  </c:pt>
                  <c:pt idx="16">
                    <c:v>60-65</c:v>
                  </c:pt>
                  <c:pt idx="17">
                    <c:v>более 65</c:v>
                  </c:pt>
                  <c:pt idx="18">
                    <c:v> до 50</c:v>
                  </c:pt>
                  <c:pt idx="19">
                    <c:v>50-55</c:v>
                  </c:pt>
                  <c:pt idx="20">
                    <c:v>55-60</c:v>
                  </c:pt>
                  <c:pt idx="21">
                    <c:v>60-65</c:v>
                  </c:pt>
                  <c:pt idx="22">
                    <c:v>65-70</c:v>
                  </c:pt>
                  <c:pt idx="23">
                    <c:v>более 70</c:v>
                  </c:pt>
                  <c:pt idx="24">
                    <c:v>менее 55</c:v>
                  </c:pt>
                  <c:pt idx="25">
                    <c:v>55-60</c:v>
                  </c:pt>
                  <c:pt idx="26">
                    <c:v>60-65</c:v>
                  </c:pt>
                  <c:pt idx="27">
                    <c:v>65-70</c:v>
                  </c:pt>
                  <c:pt idx="28">
                    <c:v>70-75</c:v>
                  </c:pt>
                  <c:pt idx="29">
                    <c:v>более 75</c:v>
                  </c:pt>
                  <c:pt idx="30">
                    <c:v>менее 65</c:v>
                  </c:pt>
                  <c:pt idx="31">
                    <c:v>65-70</c:v>
                  </c:pt>
                  <c:pt idx="32">
                    <c:v>70-75</c:v>
                  </c:pt>
                  <c:pt idx="33">
                    <c:v>75-80</c:v>
                  </c:pt>
                  <c:pt idx="34">
                    <c:v>80-85</c:v>
                  </c:pt>
                  <c:pt idx="35">
                    <c:v>85-90</c:v>
                  </c:pt>
                  <c:pt idx="36">
                    <c:v>90-95</c:v>
                  </c:pt>
                  <c:pt idx="37">
                    <c:v>более 95</c:v>
                  </c:pt>
                </c:lvl>
                <c:lvl>
                  <c:pt idx="0">
                    <c:v>студии</c:v>
                  </c:pt>
                  <c:pt idx="5">
                    <c:v>1-комнатные</c:v>
                  </c:pt>
                  <c:pt idx="11">
                    <c:v>1+</c:v>
                  </c:pt>
                  <c:pt idx="18">
                    <c:v>2-комнатные</c:v>
                  </c:pt>
                  <c:pt idx="24">
                    <c:v>2+</c:v>
                  </c:pt>
                  <c:pt idx="30">
                    <c:v>3-комнатные</c:v>
                  </c:pt>
                </c:lvl>
              </c:multiLvlStrCache>
            </c:multiLvlStrRef>
          </c:cat>
          <c:val>
            <c:numRef>
              <c:f>Графики!$C$139:$C$176</c:f>
              <c:numCache>
                <c:formatCode>0%</c:formatCode>
                <c:ptCount val="38"/>
                <c:pt idx="0">
                  <c:v>2.1529324424647365E-2</c:v>
                </c:pt>
                <c:pt idx="1">
                  <c:v>0.30066815144766146</c:v>
                </c:pt>
                <c:pt idx="2">
                  <c:v>0.47364513734224201</c:v>
                </c:pt>
                <c:pt idx="3">
                  <c:v>0.12397921306607275</c:v>
                </c:pt>
                <c:pt idx="4">
                  <c:v>8.0178173719376397E-2</c:v>
                </c:pt>
                <c:pt idx="5">
                  <c:v>2.9185375240538807E-2</c:v>
                </c:pt>
                <c:pt idx="6">
                  <c:v>0.14079538165490699</c:v>
                </c:pt>
                <c:pt idx="7">
                  <c:v>0.27966645285439384</c:v>
                </c:pt>
                <c:pt idx="8">
                  <c:v>0.25080179602309172</c:v>
                </c:pt>
                <c:pt idx="9">
                  <c:v>0.22995509942270687</c:v>
                </c:pt>
                <c:pt idx="10">
                  <c:v>6.9595894804361777E-2</c:v>
                </c:pt>
                <c:pt idx="11">
                  <c:v>1.2195121951219513E-2</c:v>
                </c:pt>
                <c:pt idx="12">
                  <c:v>0.29442508710801396</c:v>
                </c:pt>
                <c:pt idx="13">
                  <c:v>0.2665505226480836</c:v>
                </c:pt>
                <c:pt idx="14">
                  <c:v>0.10801393728222997</c:v>
                </c:pt>
                <c:pt idx="15">
                  <c:v>0.25087108013937282</c:v>
                </c:pt>
                <c:pt idx="16">
                  <c:v>2.2648083623693381E-2</c:v>
                </c:pt>
                <c:pt idx="17">
                  <c:v>4.5296167247386762E-2</c:v>
                </c:pt>
                <c:pt idx="18">
                  <c:v>6.6156914893617025E-2</c:v>
                </c:pt>
                <c:pt idx="19">
                  <c:v>0.10804521276595745</c:v>
                </c:pt>
                <c:pt idx="20">
                  <c:v>0.26928191489361702</c:v>
                </c:pt>
                <c:pt idx="21">
                  <c:v>0.1875</c:v>
                </c:pt>
                <c:pt idx="22">
                  <c:v>0.17519946808510639</c:v>
                </c:pt>
                <c:pt idx="23">
                  <c:v>0.19381648936170212</c:v>
                </c:pt>
                <c:pt idx="24">
                  <c:v>0.11057108140947752</c:v>
                </c:pt>
                <c:pt idx="25">
                  <c:v>4.0097205346294046E-2</c:v>
                </c:pt>
                <c:pt idx="26">
                  <c:v>0.24422843256379101</c:v>
                </c:pt>
                <c:pt idx="27">
                  <c:v>0.26366950182260024</c:v>
                </c:pt>
                <c:pt idx="28">
                  <c:v>0.15309842041312272</c:v>
                </c:pt>
                <c:pt idx="29">
                  <c:v>0.18833535844471447</c:v>
                </c:pt>
                <c:pt idx="30">
                  <c:v>6.104468219005664E-2</c:v>
                </c:pt>
                <c:pt idx="31">
                  <c:v>6.1988672120830708E-2</c:v>
                </c:pt>
                <c:pt idx="32">
                  <c:v>5.1919446192573944E-2</c:v>
                </c:pt>
                <c:pt idx="33">
                  <c:v>4.9402139710509753E-2</c:v>
                </c:pt>
                <c:pt idx="34">
                  <c:v>6.3561988672120831E-2</c:v>
                </c:pt>
                <c:pt idx="35">
                  <c:v>9.1567023285084953E-2</c:v>
                </c:pt>
                <c:pt idx="36">
                  <c:v>0.12397734424166142</c:v>
                </c:pt>
                <c:pt idx="37">
                  <c:v>0.23757079924480806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4E-4AB2-B0B2-B8E28E661B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407748672"/>
        <c:axId val="407749064"/>
      </c:barChart>
      <c:catAx>
        <c:axId val="40774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49064"/>
        <c:crosses val="autoZero"/>
        <c:auto val="1"/>
        <c:lblAlgn val="ctr"/>
        <c:lblOffset val="100"/>
        <c:noMultiLvlLbl val="0"/>
      </c:catAx>
      <c:valAx>
        <c:axId val="407749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4867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9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 i="0" baseline="0">
                <a:effectLst/>
                <a:latin typeface="+mn-lt"/>
              </a:rPr>
              <a:t>Структура предложения новостроек г.Тюмени в разрезе по сроку сдачи домов</a:t>
            </a:r>
            <a:endParaRPr lang="ru-RU" sz="1050">
              <a:effectLst/>
              <a:latin typeface="+mn-lt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Графики!$A$76:$A$81</c:f>
              <c:strCache>
                <c:ptCount val="6"/>
                <c:pt idx="0">
                  <c:v>сдан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</c:strCache>
            </c:strRef>
          </c:cat>
          <c:val>
            <c:numRef>
              <c:f>Графики!$C$76:$C$81</c:f>
              <c:numCache>
                <c:formatCode>0.0%</c:formatCode>
                <c:ptCount val="6"/>
                <c:pt idx="0">
                  <c:v>0.1780529461998292</c:v>
                </c:pt>
                <c:pt idx="1">
                  <c:v>7.5149444918872751E-2</c:v>
                </c:pt>
                <c:pt idx="2">
                  <c:v>0.31152860802732707</c:v>
                </c:pt>
                <c:pt idx="3">
                  <c:v>0.3538855678906917</c:v>
                </c:pt>
                <c:pt idx="4">
                  <c:v>5.5422715627668658E-2</c:v>
                </c:pt>
                <c:pt idx="5">
                  <c:v>2.5960717335610589E-2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DA-4771-92DD-96DD16B409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7"/>
        <c:overlap val="-27"/>
        <c:axId val="407744752"/>
        <c:axId val="407746712"/>
      </c:barChart>
      <c:catAx>
        <c:axId val="40774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46712"/>
        <c:crosses val="autoZero"/>
        <c:auto val="1"/>
        <c:lblAlgn val="ctr"/>
        <c:lblOffset val="100"/>
        <c:noMultiLvlLbl val="0"/>
      </c:catAx>
      <c:valAx>
        <c:axId val="407746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4475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1000" t="40000" r="31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>
                <a:latin typeface="+mn-lt"/>
              </a:rPr>
              <a:t>Структура предложений на первичном рынке жилья по классам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7098600606988998"/>
          <c:y val="0.17331077145145299"/>
          <c:w val="0.45802798786022098"/>
          <c:h val="0.742747811549756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70-440B-B3BA-C81A24AE0E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70-440B-B3BA-C81A24AE0EB7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70-440B-B3BA-C81A24AE0EB7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D70-440B-B3BA-C81A24AE0EB7}"/>
                </c:ext>
              </c:extLst>
            </c:dLbl>
            <c:dLbl>
              <c:idx val="1"/>
              <c:layout>
                <c:manualLayout>
                  <c:x val="-0.121457464065911"/>
                  <c:y val="-9.275357238192999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70-440B-B3BA-C81A24AE0EB7}"/>
                </c:ext>
              </c:extLst>
            </c:dLbl>
            <c:dLbl>
              <c:idx val="2"/>
              <c:layout>
                <c:manualLayout>
                  <c:x val="0.15654517590717501"/>
                  <c:y val="-0.106666608239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70-440B-B3BA-C81A24AE0EB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Графики!$A$4:$A$6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Графики!$C$4:$C$6</c:f>
              <c:numCache>
                <c:formatCode>0.0%</c:formatCode>
                <c:ptCount val="3"/>
                <c:pt idx="0">
                  <c:v>0.70606319385140903</c:v>
                </c:pt>
                <c:pt idx="1">
                  <c:v>0.27933390264731001</c:v>
                </c:pt>
                <c:pt idx="2">
                  <c:v>1.4602903501280956E-2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D70-440B-B3BA-C81A24AE0E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8000" r="28000" b="44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 i="0" baseline="0">
                <a:effectLst/>
                <a:latin typeface="+mn-lt"/>
              </a:rPr>
              <a:t>Структура новостроек г. Тюмень по диапазонам цен в разрезе по размеру квартир</a:t>
            </a:r>
            <a:endParaRPr lang="ru-RU" sz="1050" b="1">
              <a:effectLst/>
              <a:latin typeface="+mn-lt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</a:defRPr>
            </a:pPr>
            <a:endParaRPr lang="ru-RU" sz="1050" b="1">
              <a:latin typeface="+mn-lt"/>
            </a:endParaRPr>
          </a:p>
        </c:rich>
      </c:tx>
      <c:layout>
        <c:manualLayout>
          <c:xMode val="edge"/>
          <c:yMode val="edge"/>
          <c:x val="0.11013550424841"/>
          <c:y val="2.7777777777777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5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8674304933440197E-2"/>
          <c:y val="0.17012759543670899"/>
          <c:w val="0.91936960724220795"/>
          <c:h val="0.5178739291251960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5.7689968631969412E-3"/>
                  <c:y val="-8.06738021894336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2AE-45CE-B717-46DC1746980E}"/>
                </c:ext>
              </c:extLst>
            </c:dLbl>
            <c:dLbl>
              <c:idx val="11"/>
              <c:layout>
                <c:manualLayout>
                  <c:x val="-4.0650406504064672E-3"/>
                  <c:y val="-8.067380218943361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2AE-45CE-B717-46DC174698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Графики!$A$180:$B$222</c:f>
              <c:multiLvlStrCache>
                <c:ptCount val="43"/>
                <c:lvl>
                  <c:pt idx="0">
                    <c:v>до1500</c:v>
                  </c:pt>
                  <c:pt idx="1">
                    <c:v>1500-2000</c:v>
                  </c:pt>
                  <c:pt idx="2">
                    <c:v>2000-2500</c:v>
                  </c:pt>
                  <c:pt idx="3">
                    <c:v>2500-3000</c:v>
                  </c:pt>
                  <c:pt idx="4">
                    <c:v>3000-3500</c:v>
                  </c:pt>
                  <c:pt idx="5">
                    <c:v>свыше 3500</c:v>
                  </c:pt>
                  <c:pt idx="6">
                    <c:v>до 2000</c:v>
                  </c:pt>
                  <c:pt idx="7">
                    <c:v>2000-2500</c:v>
                  </c:pt>
                  <c:pt idx="8">
                    <c:v>2500-3000</c:v>
                  </c:pt>
                  <c:pt idx="9">
                    <c:v>3000-3500</c:v>
                  </c:pt>
                  <c:pt idx="10">
                    <c:v>свыше 3500</c:v>
                  </c:pt>
                  <c:pt idx="11">
                    <c:v> до 2500</c:v>
                  </c:pt>
                  <c:pt idx="12">
                    <c:v>2500-3000</c:v>
                  </c:pt>
                  <c:pt idx="13">
                    <c:v>3000-3500</c:v>
                  </c:pt>
                  <c:pt idx="14">
                    <c:v>3500-4000</c:v>
                  </c:pt>
                  <c:pt idx="15">
                    <c:v>4000-4500</c:v>
                  </c:pt>
                  <c:pt idx="16">
                    <c:v>4500-5000</c:v>
                  </c:pt>
                  <c:pt idx="17">
                    <c:v>свыше 5000</c:v>
                  </c:pt>
                  <c:pt idx="18">
                    <c:v>до 3000</c:v>
                  </c:pt>
                  <c:pt idx="19">
                    <c:v>3000-3500</c:v>
                  </c:pt>
                  <c:pt idx="20">
                    <c:v>3500-4000</c:v>
                  </c:pt>
                  <c:pt idx="21">
                    <c:v>4000-4500</c:v>
                  </c:pt>
                  <c:pt idx="22">
                    <c:v>4500-5000</c:v>
                  </c:pt>
                  <c:pt idx="23">
                    <c:v>свыше 5000</c:v>
                  </c:pt>
                  <c:pt idx="24">
                    <c:v>менее 3500</c:v>
                  </c:pt>
                  <c:pt idx="25">
                    <c:v>3500-4000</c:v>
                  </c:pt>
                  <c:pt idx="26">
                    <c:v>4000-4500</c:v>
                  </c:pt>
                  <c:pt idx="27">
                    <c:v>4500-5000</c:v>
                  </c:pt>
                  <c:pt idx="28">
                    <c:v>5000-5500</c:v>
                  </c:pt>
                  <c:pt idx="29">
                    <c:v>5500-6000</c:v>
                  </c:pt>
                  <c:pt idx="30">
                    <c:v>6000-6500</c:v>
                  </c:pt>
                  <c:pt idx="31">
                    <c:v>свыше 6500</c:v>
                  </c:pt>
                  <c:pt idx="32">
                    <c:v>менее 3500</c:v>
                  </c:pt>
                  <c:pt idx="33">
                    <c:v>3500-4000</c:v>
                  </c:pt>
                  <c:pt idx="34">
                    <c:v>4000-4500</c:v>
                  </c:pt>
                  <c:pt idx="35">
                    <c:v>4500-5000</c:v>
                  </c:pt>
                  <c:pt idx="36">
                    <c:v>5000-5500</c:v>
                  </c:pt>
                  <c:pt idx="37">
                    <c:v>5500-6000</c:v>
                  </c:pt>
                  <c:pt idx="38">
                    <c:v>6000-6500</c:v>
                  </c:pt>
                  <c:pt idx="39">
                    <c:v>6500-7000</c:v>
                  </c:pt>
                  <c:pt idx="40">
                    <c:v>7000-7500</c:v>
                  </c:pt>
                  <c:pt idx="41">
                    <c:v>7500-8000</c:v>
                  </c:pt>
                  <c:pt idx="42">
                    <c:v>более 8000</c:v>
                  </c:pt>
                </c:lvl>
                <c:lvl>
                  <c:pt idx="0">
                    <c:v>студии</c:v>
                  </c:pt>
                  <c:pt idx="6">
                    <c:v>1-комнатные</c:v>
                  </c:pt>
                  <c:pt idx="11">
                    <c:v>1+</c:v>
                  </c:pt>
                  <c:pt idx="18">
                    <c:v>2-комнатные</c:v>
                  </c:pt>
                  <c:pt idx="24">
                    <c:v>2+</c:v>
                  </c:pt>
                  <c:pt idx="32">
                    <c:v>3-комнатные</c:v>
                  </c:pt>
                </c:lvl>
              </c:multiLvlStrCache>
            </c:multiLvlStrRef>
          </c:cat>
          <c:val>
            <c:numRef>
              <c:f>Графики!$C$180:$C$222</c:f>
              <c:numCache>
                <c:formatCode>0%</c:formatCode>
                <c:ptCount val="43"/>
                <c:pt idx="0">
                  <c:v>0.17149220489977729</c:v>
                </c:pt>
                <c:pt idx="1">
                  <c:v>0.59020044543429839</c:v>
                </c:pt>
                <c:pt idx="2">
                  <c:v>0.17965850037119524</c:v>
                </c:pt>
                <c:pt idx="3">
                  <c:v>3.8604305864884926E-2</c:v>
                </c:pt>
                <c:pt idx="4">
                  <c:v>2.9695619896065329E-3</c:v>
                </c:pt>
                <c:pt idx="5">
                  <c:v>1.7074981440237565E-2</c:v>
                </c:pt>
                <c:pt idx="6">
                  <c:v>0.14656831302116741</c:v>
                </c:pt>
                <c:pt idx="7">
                  <c:v>0.34541372674791532</c:v>
                </c:pt>
                <c:pt idx="8">
                  <c:v>0.25112251443232841</c:v>
                </c:pt>
                <c:pt idx="9">
                  <c:v>0.17318794098781271</c:v>
                </c:pt>
                <c:pt idx="10">
                  <c:v>8.3707504810776143E-2</c:v>
                </c:pt>
                <c:pt idx="11">
                  <c:v>8.7108013937282226E-3</c:v>
                </c:pt>
                <c:pt idx="12">
                  <c:v>0.17421602787456447</c:v>
                </c:pt>
                <c:pt idx="13">
                  <c:v>0.44773519163763065</c:v>
                </c:pt>
                <c:pt idx="14">
                  <c:v>0.22822299651567945</c:v>
                </c:pt>
                <c:pt idx="15">
                  <c:v>8.188153310104529E-2</c:v>
                </c:pt>
                <c:pt idx="16">
                  <c:v>2.0905923344947737E-2</c:v>
                </c:pt>
                <c:pt idx="17">
                  <c:v>3.8327526132404179E-2</c:v>
                </c:pt>
                <c:pt idx="18">
                  <c:v>0.1266622340425532</c:v>
                </c:pt>
                <c:pt idx="19">
                  <c:v>0.24933510638297873</c:v>
                </c:pt>
                <c:pt idx="20">
                  <c:v>0.22473404255319149</c:v>
                </c:pt>
                <c:pt idx="21">
                  <c:v>0.17386968085106383</c:v>
                </c:pt>
                <c:pt idx="22">
                  <c:v>5.6515957446808512E-2</c:v>
                </c:pt>
                <c:pt idx="23">
                  <c:v>0.16888297872340424</c:v>
                </c:pt>
                <c:pt idx="24">
                  <c:v>0.20413122721749696</c:v>
                </c:pt>
                <c:pt idx="25">
                  <c:v>0.11057108140947752</c:v>
                </c:pt>
                <c:pt idx="26">
                  <c:v>0.27217496962332927</c:v>
                </c:pt>
                <c:pt idx="27">
                  <c:v>0.2077764277035237</c:v>
                </c:pt>
                <c:pt idx="28">
                  <c:v>9.2345078979343867E-2</c:v>
                </c:pt>
                <c:pt idx="29">
                  <c:v>5.1032806804374241E-2</c:v>
                </c:pt>
                <c:pt idx="30">
                  <c:v>3.6452004860267312E-2</c:v>
                </c:pt>
                <c:pt idx="31">
                  <c:v>2.551640340218712E-2</c:v>
                </c:pt>
                <c:pt idx="32">
                  <c:v>3.9065817409766453E-2</c:v>
                </c:pt>
                <c:pt idx="33">
                  <c:v>0.13333333333333333</c:v>
                </c:pt>
                <c:pt idx="34">
                  <c:v>0.22165605095541402</c:v>
                </c:pt>
                <c:pt idx="35">
                  <c:v>0.14140127388535031</c:v>
                </c:pt>
                <c:pt idx="36">
                  <c:v>9.9787685774946927E-2</c:v>
                </c:pt>
                <c:pt idx="37">
                  <c:v>4.1188959660297238E-2</c:v>
                </c:pt>
                <c:pt idx="38">
                  <c:v>2.8874734607218684E-2</c:v>
                </c:pt>
                <c:pt idx="39">
                  <c:v>4.5859872611464965E-2</c:v>
                </c:pt>
                <c:pt idx="40">
                  <c:v>0.10955414012738854</c:v>
                </c:pt>
                <c:pt idx="41">
                  <c:v>3.949044585987261E-2</c:v>
                </c:pt>
                <c:pt idx="42">
                  <c:v>9.9787685774946927E-2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AE-45CE-B717-46DC174698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407745144"/>
        <c:axId val="407751808"/>
      </c:barChart>
      <c:catAx>
        <c:axId val="40774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51808"/>
        <c:crosses val="autoZero"/>
        <c:auto val="1"/>
        <c:lblAlgn val="ctr"/>
        <c:lblOffset val="100"/>
        <c:noMultiLvlLbl val="0"/>
      </c:catAx>
      <c:valAx>
        <c:axId val="407751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4514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5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Структура предложения на первичном рынке г. Тюмени по районам</a:t>
            </a:r>
          </a:p>
        </c:rich>
      </c:tx>
      <c:layout>
        <c:manualLayout>
          <c:xMode val="edge"/>
          <c:yMode val="edge"/>
          <c:x val="0.18447222222222201"/>
          <c:y val="2.06718346253229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622641131694297"/>
          <c:y val="8.7435229132943701E-2"/>
          <c:w val="0.61638791714115304"/>
          <c:h val="0.8919584442188629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Графики!$E$34</c:f>
              <c:strCache>
                <c:ptCount val="1"/>
                <c:pt idx="0">
                  <c:v>доля,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Графики!$I$29:$I$63</c:f>
              <c:strCache>
                <c:ptCount val="35"/>
                <c:pt idx="0">
                  <c:v>Червишевский тракт</c:v>
                </c:pt>
                <c:pt idx="1">
                  <c:v>Маяк</c:v>
                </c:pt>
                <c:pt idx="2">
                  <c:v>Войновка</c:v>
                </c:pt>
                <c:pt idx="3">
                  <c:v>Югра</c:v>
                </c:pt>
                <c:pt idx="4">
                  <c:v>Княжева</c:v>
                </c:pt>
                <c:pt idx="5">
                  <c:v>Дударева</c:v>
                </c:pt>
                <c:pt idx="6">
                  <c:v>Тюменский мкр</c:v>
                </c:pt>
                <c:pt idx="7">
                  <c:v>Ожогина</c:v>
                </c:pt>
                <c:pt idx="8">
                  <c:v>2-й Заречный мкр</c:v>
                </c:pt>
                <c:pt idx="9">
                  <c:v>Центр: Дом печати</c:v>
                </c:pt>
                <c:pt idx="10">
                  <c:v>Антипино</c:v>
                </c:pt>
                <c:pt idx="11">
                  <c:v>Восточный-3</c:v>
                </c:pt>
                <c:pt idx="12">
                  <c:v>1-й Заречный мкр</c:v>
                </c:pt>
                <c:pt idx="13">
                  <c:v>Московский тракт</c:v>
                </c:pt>
                <c:pt idx="14">
                  <c:v>Центр: Исторический</c:v>
                </c:pt>
                <c:pt idx="15">
                  <c:v>Европейский мкр</c:v>
                </c:pt>
                <c:pt idx="16">
                  <c:v>Восточный-2</c:v>
                </c:pt>
                <c:pt idx="17">
                  <c:v>Центр: КПД</c:v>
                </c:pt>
                <c:pt idx="18">
                  <c:v>ММС</c:v>
                </c:pt>
                <c:pt idx="19">
                  <c:v>МЖК</c:v>
                </c:pt>
                <c:pt idx="20">
                  <c:v>Лесобаза</c:v>
                </c:pt>
                <c:pt idx="21">
                  <c:v>Центр: Драмтеатр</c:v>
                </c:pt>
                <c:pt idx="22">
                  <c:v>Южный мкр</c:v>
                </c:pt>
                <c:pt idx="23">
                  <c:v>Ватутина</c:v>
                </c:pt>
                <c:pt idx="24">
                  <c:v>Дом Обороны</c:v>
                </c:pt>
                <c:pt idx="25">
                  <c:v>5-й Заречный мкр</c:v>
                </c:pt>
                <c:pt idx="26">
                  <c:v>СМП</c:v>
                </c:pt>
                <c:pt idx="27">
                  <c:v>Плеханово</c:v>
                </c:pt>
                <c:pt idx="28">
                  <c:v>Воровского</c:v>
                </c:pt>
                <c:pt idx="29">
                  <c:v>Патрушева</c:v>
                </c:pt>
                <c:pt idx="30">
                  <c:v>ДОК</c:v>
                </c:pt>
                <c:pt idx="31">
                  <c:v>Центр: Студгородок</c:v>
                </c:pt>
                <c:pt idx="32">
                  <c:v>Мыс, Тарманы, Матмассы</c:v>
                </c:pt>
                <c:pt idx="33">
                  <c:v>Тюменская слобода</c:v>
                </c:pt>
                <c:pt idx="34">
                  <c:v>Заречный</c:v>
                </c:pt>
              </c:strCache>
            </c:strRef>
          </c:cat>
          <c:val>
            <c:numRef>
              <c:f>Графики!$J$29:$J$63</c:f>
              <c:numCache>
                <c:formatCode>0.00%</c:formatCode>
                <c:ptCount val="35"/>
                <c:pt idx="0">
                  <c:v>1.7079419299743809E-4</c:v>
                </c:pt>
                <c:pt idx="1">
                  <c:v>1.7079419299743809E-4</c:v>
                </c:pt>
                <c:pt idx="2">
                  <c:v>5.123825789923143E-4</c:v>
                </c:pt>
                <c:pt idx="3">
                  <c:v>5.9777967549103333E-4</c:v>
                </c:pt>
                <c:pt idx="4">
                  <c:v>1.6225448334756618E-3</c:v>
                </c:pt>
                <c:pt idx="5" formatCode="0.0%">
                  <c:v>2.3911187019641333E-3</c:v>
                </c:pt>
                <c:pt idx="6">
                  <c:v>3.2450896669513236E-3</c:v>
                </c:pt>
                <c:pt idx="7">
                  <c:v>4.4406490179333905E-3</c:v>
                </c:pt>
                <c:pt idx="8">
                  <c:v>6.4901793339026473E-3</c:v>
                </c:pt>
                <c:pt idx="9" formatCode="General">
                  <c:v>9.8206660973526906E-3</c:v>
                </c:pt>
                <c:pt idx="10" formatCode="0.0%">
                  <c:v>9.8206660973526906E-3</c:v>
                </c:pt>
                <c:pt idx="11">
                  <c:v>1.0076857386848848E-2</c:v>
                </c:pt>
                <c:pt idx="12">
                  <c:v>1.0076857386848848E-2</c:v>
                </c:pt>
                <c:pt idx="13">
                  <c:v>1.2809564474807857E-2</c:v>
                </c:pt>
                <c:pt idx="14" formatCode="0.0%">
                  <c:v>1.3748932536293767E-2</c:v>
                </c:pt>
                <c:pt idx="15">
                  <c:v>1.4261315115286081E-2</c:v>
                </c:pt>
                <c:pt idx="16">
                  <c:v>1.4859094790777114E-2</c:v>
                </c:pt>
                <c:pt idx="17">
                  <c:v>1.7506404782237403E-2</c:v>
                </c:pt>
                <c:pt idx="18" formatCode="0.0%">
                  <c:v>1.9982920580700256E-2</c:v>
                </c:pt>
                <c:pt idx="19">
                  <c:v>2.0580700256191291E-2</c:v>
                </c:pt>
                <c:pt idx="20">
                  <c:v>2.1263877028181041E-2</c:v>
                </c:pt>
                <c:pt idx="21">
                  <c:v>2.4252775405636209E-2</c:v>
                </c:pt>
                <c:pt idx="22">
                  <c:v>2.5960717335610589E-2</c:v>
                </c:pt>
                <c:pt idx="23">
                  <c:v>2.6046114432109309E-2</c:v>
                </c:pt>
                <c:pt idx="24">
                  <c:v>3.2792485055508115E-2</c:v>
                </c:pt>
                <c:pt idx="25">
                  <c:v>3.3646456020495305E-2</c:v>
                </c:pt>
                <c:pt idx="26">
                  <c:v>3.6891545687446625E-2</c:v>
                </c:pt>
                <c:pt idx="27">
                  <c:v>4.560204953031597E-2</c:v>
                </c:pt>
                <c:pt idx="28">
                  <c:v>5.4483347566182748E-2</c:v>
                </c:pt>
                <c:pt idx="29">
                  <c:v>6.3706233988044411E-2</c:v>
                </c:pt>
                <c:pt idx="30" formatCode="0.0%">
                  <c:v>7.9077711357813829E-2</c:v>
                </c:pt>
                <c:pt idx="31">
                  <c:v>8.0700256191289496E-2</c:v>
                </c:pt>
                <c:pt idx="32">
                  <c:v>8.6678052946199832E-2</c:v>
                </c:pt>
                <c:pt idx="33">
                  <c:v>9.5217762596071731E-2</c:v>
                </c:pt>
                <c:pt idx="34">
                  <c:v>0.12049530315969258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F7-40D1-944B-5AEF0C363B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7744360"/>
        <c:axId val="407750632"/>
      </c:barChart>
      <c:catAx>
        <c:axId val="407744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407750632"/>
        <c:crosses val="autoZero"/>
        <c:auto val="1"/>
        <c:lblAlgn val="ctr"/>
        <c:lblOffset val="100"/>
        <c:noMultiLvlLbl val="0"/>
      </c:catAx>
      <c:valAx>
        <c:axId val="40775063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one"/>
        <c:crossAx val="40774436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77511373578303"/>
          <c:y val="0.94613542493234903"/>
          <c:w val="0.122488596826989"/>
          <c:h val="3.96675766230624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удельной цены предложения на первичном рынке жилья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Динамика!$F$97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bg1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E58-4322-AF8B-020FE74C2E5E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0E58-4322-AF8B-020FE74C2E5E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E58-4322-AF8B-020FE74C2E5E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0E58-4322-AF8B-020FE74C2E5E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0E58-4322-AF8B-020FE74C2E5E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E58-4322-AF8B-020FE74C2E5E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E58-4322-AF8B-020FE74C2E5E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0E58-4322-AF8B-020FE74C2E5E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0E58-4322-AF8B-020FE74C2E5E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0E58-4322-AF8B-020FE74C2E5E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0E58-4322-AF8B-020FE74C2E5E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0E58-4322-AF8B-020FE74C2E5E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0E58-4322-AF8B-020FE74C2E5E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0E58-4322-AF8B-020FE74C2E5E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0E58-4322-AF8B-020FE74C2E5E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0E58-4322-AF8B-020FE74C2E5E}"/>
              </c:ext>
            </c:extLst>
          </c:dPt>
          <c:dLbls>
            <c:dLbl>
              <c:idx val="0"/>
              <c:layout>
                <c:manualLayout>
                  <c:x val="1.8674597449472299E-3"/>
                  <c:y val="1.7147000879168833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E58-4322-AF8B-020FE74C2E5E}"/>
                </c:ext>
              </c:extLst>
            </c:dLbl>
            <c:dLbl>
              <c:idx val="1"/>
              <c:layout>
                <c:manualLayout>
                  <c:x val="0"/>
                  <c:y val="2.5669162992767714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E58-4322-AF8B-020FE74C2E5E}"/>
                </c:ext>
              </c:extLst>
            </c:dLbl>
            <c:dLbl>
              <c:idx val="2"/>
              <c:layout>
                <c:manualLayout>
                  <c:x val="0"/>
                  <c:y val="1.63001751920374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E58-4322-AF8B-020FE74C2E5E}"/>
                </c:ext>
              </c:extLst>
            </c:dLbl>
            <c:dLbl>
              <c:idx val="3"/>
              <c:layout>
                <c:manualLayout>
                  <c:x val="-4.0465345096110349E-3"/>
                  <c:y val="1.304070487521584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E58-4322-AF8B-020FE74C2E5E}"/>
                </c:ext>
              </c:extLst>
            </c:dLbl>
            <c:dLbl>
              <c:idx val="4"/>
              <c:layout>
                <c:manualLayout>
                  <c:x val="0"/>
                  <c:y val="-2.28193725173106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E58-4322-AF8B-020FE74C2E5E}"/>
                </c:ext>
              </c:extLst>
            </c:dLbl>
            <c:dLbl>
              <c:idx val="5"/>
              <c:layout>
                <c:manualLayout>
                  <c:x val="0"/>
                  <c:y val="-9.779694408614571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E58-4322-AF8B-020FE74C2E5E}"/>
                </c:ext>
              </c:extLst>
            </c:dLbl>
            <c:dLbl>
              <c:idx val="6"/>
              <c:layout>
                <c:manualLayout>
                  <c:x val="2.0232672548054988E-3"/>
                  <c:y val="2.5669162992767714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E58-4322-AF8B-020FE74C2E5E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A-0E58-4322-AF8B-020FE74C2E5E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0E58-4322-AF8B-020FE74C2E5E}"/>
                </c:ext>
              </c:extLst>
            </c:dLbl>
            <c:dLbl>
              <c:idx val="9"/>
              <c:layout>
                <c:manualLayout>
                  <c:x val="-7.4185609011049153E-17"/>
                  <c:y val="2.5669162992767714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0E58-4322-AF8B-020FE74C2E5E}"/>
                </c:ext>
              </c:extLst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D-0E58-4322-AF8B-020FE74C2E5E}"/>
                </c:ext>
              </c:extLst>
            </c:dLbl>
            <c:dLbl>
              <c:idx val="11"/>
              <c:layout>
                <c:manualLayout>
                  <c:x val="0"/>
                  <c:y val="-1.95596455088591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0E58-4322-AF8B-020FE74C2E5E}"/>
                </c:ext>
              </c:extLst>
            </c:dLbl>
            <c:dLbl>
              <c:idx val="12"/>
              <c:layout>
                <c:manualLayout>
                  <c:x val="-2.0232672548054988E-3"/>
                  <c:y val="-3.259213625191776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0E58-4322-AF8B-020FE74C2E5E}"/>
                </c:ext>
              </c:extLst>
            </c:dLbl>
            <c:dLbl>
              <c:idx val="15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3-0E58-4322-AF8B-020FE74C2E5E}"/>
                </c:ext>
              </c:extLst>
            </c:dLbl>
            <c:dLbl>
              <c:idx val="16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14-0E58-4322-AF8B-020FE74C2E5E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Динамика!$A$84:$A$96</c:f>
              <c:numCache>
                <c:formatCode>mmm\-yy</c:formatCode>
                <c:ptCount val="13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</c:numCache>
            </c:numRef>
          </c:cat>
          <c:val>
            <c:numRef>
              <c:f>Динамика!$F$84:$F$96</c:f>
              <c:numCache>
                <c:formatCode>0.00</c:formatCode>
                <c:ptCount val="13"/>
                <c:pt idx="0">
                  <c:v>-0.15025906735751296</c:v>
                </c:pt>
                <c:pt idx="1">
                  <c:v>2.34722294293671</c:v>
                </c:pt>
                <c:pt idx="2">
                  <c:v>1.5548419807334799</c:v>
                </c:pt>
                <c:pt idx="3">
                  <c:v>1.7257447162589448</c:v>
                </c:pt>
                <c:pt idx="4">
                  <c:v>0.81142539303417482</c:v>
                </c:pt>
                <c:pt idx="5">
                  <c:v>-0.69454586761436476</c:v>
                </c:pt>
                <c:pt idx="6">
                  <c:v>-0.36604297736743197</c:v>
                </c:pt>
                <c:pt idx="7">
                  <c:v>1.6745665972347508</c:v>
                </c:pt>
                <c:pt idx="8">
                  <c:v>0.67428055232933282</c:v>
                </c:pt>
                <c:pt idx="9">
                  <c:v>7.8513058804678737E-2</c:v>
                </c:pt>
                <c:pt idx="10">
                  <c:v>0.62120751212795589</c:v>
                </c:pt>
                <c:pt idx="11">
                  <c:v>0.50280840772033675</c:v>
                </c:pt>
                <c:pt idx="12">
                  <c:v>2.8276047686145369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0E58-4322-AF8B-020FE74C2E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501715392"/>
        <c:axId val="501718920"/>
      </c:barChart>
      <c:lineChart>
        <c:grouping val="standard"/>
        <c:varyColors val="0"/>
        <c:ser>
          <c:idx val="0"/>
          <c:order val="0"/>
          <c:tx>
            <c:strRef>
              <c:f>Динамика!$C$97</c:f>
              <c:strCache>
                <c:ptCount val="1"/>
                <c:pt idx="0">
                  <c:v>удельная цена, руб./кв.м.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  <a:prstDash val="sysDot"/>
            </a:ln>
          </c:spPr>
          <c:marker>
            <c:symbol val="circle"/>
            <c:size val="9"/>
            <c:spPr>
              <a:solidFill>
                <a:srgbClr val="C00000"/>
              </a:solidFill>
              <a:ln>
                <a:solidFill>
                  <a:schemeClr val="accent6">
                    <a:lumMod val="50000"/>
                  </a:schemeClr>
                </a:solidFill>
                <a:prstDash val="sysDot"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Динамика!$A$84:$A$96</c:f>
              <c:numCache>
                <c:formatCode>mmm\-yy</c:formatCode>
                <c:ptCount val="13"/>
                <c:pt idx="0">
                  <c:v>43282</c:v>
                </c:pt>
                <c:pt idx="1">
                  <c:v>43313</c:v>
                </c:pt>
                <c:pt idx="2">
                  <c:v>43344</c:v>
                </c:pt>
                <c:pt idx="3">
                  <c:v>43374</c:v>
                </c:pt>
                <c:pt idx="4">
                  <c:v>43405</c:v>
                </c:pt>
                <c:pt idx="5">
                  <c:v>43435</c:v>
                </c:pt>
                <c:pt idx="6">
                  <c:v>43466</c:v>
                </c:pt>
                <c:pt idx="7">
                  <c:v>43497</c:v>
                </c:pt>
                <c:pt idx="8">
                  <c:v>43525</c:v>
                </c:pt>
                <c:pt idx="9">
                  <c:v>43556</c:v>
                </c:pt>
                <c:pt idx="10">
                  <c:v>43586</c:v>
                </c:pt>
                <c:pt idx="11">
                  <c:v>43617</c:v>
                </c:pt>
                <c:pt idx="12">
                  <c:v>43647</c:v>
                </c:pt>
              </c:numCache>
            </c:numRef>
          </c:cat>
          <c:val>
            <c:numRef>
              <c:f>Динамика!$E$84:$E$96</c:f>
              <c:numCache>
                <c:formatCode>0</c:formatCode>
                <c:ptCount val="13"/>
                <c:pt idx="0">
                  <c:v>57813</c:v>
                </c:pt>
                <c:pt idx="1">
                  <c:v>59170</c:v>
                </c:pt>
                <c:pt idx="2">
                  <c:v>60090</c:v>
                </c:pt>
                <c:pt idx="3">
                  <c:v>61127</c:v>
                </c:pt>
                <c:pt idx="4">
                  <c:v>61623</c:v>
                </c:pt>
                <c:pt idx="5">
                  <c:v>61195</c:v>
                </c:pt>
                <c:pt idx="6">
                  <c:v>60971</c:v>
                </c:pt>
                <c:pt idx="7">
                  <c:v>61992</c:v>
                </c:pt>
                <c:pt idx="8">
                  <c:v>62410</c:v>
                </c:pt>
                <c:pt idx="9">
                  <c:v>62459</c:v>
                </c:pt>
                <c:pt idx="10">
                  <c:v>62847</c:v>
                </c:pt>
                <c:pt idx="11">
                  <c:v>63163</c:v>
                </c:pt>
                <c:pt idx="12">
                  <c:v>64949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6-0E58-4322-AF8B-020FE74C2E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7747104"/>
        <c:axId val="501720096"/>
      </c:lineChart>
      <c:dateAx>
        <c:axId val="407747104"/>
        <c:scaling>
          <c:orientation val="minMax"/>
        </c:scaling>
        <c:delete val="0"/>
        <c:axPos val="b"/>
        <c:numFmt formatCode="[$-419]mmmm\ yyyy;@" sourceLinked="0"/>
        <c:majorTickMark val="out"/>
        <c:minorTickMark val="none"/>
        <c:tickLblPos val="nextTo"/>
        <c:txPr>
          <a:bodyPr rot="-1440000"/>
          <a:lstStyle/>
          <a:p>
            <a:pPr>
              <a:defRPr sz="700"/>
            </a:pPr>
            <a:endParaRPr lang="ru-RU"/>
          </a:p>
        </c:txPr>
        <c:crossAx val="501720096"/>
        <c:crosses val="autoZero"/>
        <c:auto val="0"/>
        <c:lblOffset val="100"/>
        <c:baseTimeUnit val="months"/>
      </c:dateAx>
      <c:valAx>
        <c:axId val="501720096"/>
        <c:scaling>
          <c:orientation val="minMax"/>
          <c:max val="70000"/>
          <c:min val="45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руб./кв.м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407747104"/>
        <c:crosses val="autoZero"/>
        <c:crossBetween val="between"/>
        <c:majorUnit val="5000"/>
      </c:valAx>
      <c:valAx>
        <c:axId val="501718920"/>
        <c:scaling>
          <c:orientation val="minMax"/>
          <c:max val="6.5"/>
          <c:min val="-3.5"/>
        </c:scaling>
        <c:delete val="0"/>
        <c:axPos val="r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501715392"/>
        <c:crosses val="max"/>
        <c:crossBetween val="between"/>
      </c:valAx>
      <c:dateAx>
        <c:axId val="501715392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501718920"/>
        <c:crosses val="autoZero"/>
        <c:auto val="0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32000" t="35000" r="25000" b="53000"/>
          </a:stretch>
        </a:blipFill>
      </c:spPr>
    </c:plotArea>
    <c:legend>
      <c:legendPos val="b"/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количеству комнат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Графики!$P$290:$P$296</c:f>
              <c:strCache>
                <c:ptCount val="7"/>
                <c:pt idx="0">
                  <c:v>студии</c:v>
                </c:pt>
                <c:pt idx="1">
                  <c:v>1-комн</c:v>
                </c:pt>
                <c:pt idx="2">
                  <c:v>1+</c:v>
                </c:pt>
                <c:pt idx="3">
                  <c:v>2-комн</c:v>
                </c:pt>
                <c:pt idx="4">
                  <c:v>2+</c:v>
                </c:pt>
                <c:pt idx="5">
                  <c:v>3-комн</c:v>
                </c:pt>
                <c:pt idx="6">
                  <c:v>3+</c:v>
                </c:pt>
              </c:strCache>
            </c:strRef>
          </c:cat>
          <c:val>
            <c:numRef>
              <c:f>Графики!$R$290:$R$296</c:f>
              <c:numCache>
                <c:formatCode>0</c:formatCode>
                <c:ptCount val="7"/>
                <c:pt idx="0">
                  <c:v>66407.485163498859</c:v>
                </c:pt>
                <c:pt idx="1">
                  <c:v>63854.663561075613</c:v>
                </c:pt>
                <c:pt idx="2">
                  <c:v>69460.39562858417</c:v>
                </c:pt>
                <c:pt idx="3">
                  <c:v>63671.431643975797</c:v>
                </c:pt>
                <c:pt idx="4">
                  <c:v>63853.189361520177</c:v>
                </c:pt>
                <c:pt idx="5">
                  <c:v>62137.885444391068</c:v>
                </c:pt>
                <c:pt idx="6">
                  <c:v>68239.067510782726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6E-4E3F-B08C-6B633292B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162672"/>
        <c:axId val="501159536"/>
      </c:barChart>
      <c:lineChart>
        <c:grouping val="stacked"/>
        <c:varyColors val="0"/>
        <c:ser>
          <c:idx val="1"/>
          <c:order val="1"/>
          <c:tx>
            <c:strRef>
              <c:f>Графики!$S$289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dLbl>
              <c:idx val="0"/>
              <c:numFmt formatCode="#,##0.0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CE6E-4E3F-B08C-6B633292BDB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Графики!$P$290:$P$296</c:f>
              <c:strCache>
                <c:ptCount val="7"/>
                <c:pt idx="0">
                  <c:v>студии</c:v>
                </c:pt>
                <c:pt idx="1">
                  <c:v>1-комн</c:v>
                </c:pt>
                <c:pt idx="2">
                  <c:v>1+</c:v>
                </c:pt>
                <c:pt idx="3">
                  <c:v>2-комн</c:v>
                </c:pt>
                <c:pt idx="4">
                  <c:v>2+</c:v>
                </c:pt>
                <c:pt idx="5">
                  <c:v>3-комн</c:v>
                </c:pt>
                <c:pt idx="6">
                  <c:v>3+</c:v>
                </c:pt>
              </c:strCache>
            </c:strRef>
          </c:cat>
          <c:val>
            <c:numRef>
              <c:f>Графики!$S$290:$S$296</c:f>
              <c:numCache>
                <c:formatCode>0.0</c:formatCode>
                <c:ptCount val="7"/>
                <c:pt idx="0">
                  <c:v>0.81359377205763461</c:v>
                </c:pt>
                <c:pt idx="1">
                  <c:v>1.9015885283092049</c:v>
                </c:pt>
                <c:pt idx="2">
                  <c:v>-5.9585435906214075E-2</c:v>
                </c:pt>
                <c:pt idx="3">
                  <c:v>2.3829208256967349</c:v>
                </c:pt>
                <c:pt idx="4">
                  <c:v>-0.51767317972430549</c:v>
                </c:pt>
                <c:pt idx="5">
                  <c:v>2.2453996062540611</c:v>
                </c:pt>
                <c:pt idx="6">
                  <c:v>1.6944379982274727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CE6E-4E3F-B08C-6B633292B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1157968"/>
        <c:axId val="501163064"/>
      </c:lineChart>
      <c:catAx>
        <c:axId val="50116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59536"/>
        <c:crosses val="autoZero"/>
        <c:auto val="1"/>
        <c:lblAlgn val="ctr"/>
        <c:lblOffset val="100"/>
        <c:noMultiLvlLbl val="0"/>
      </c:catAx>
      <c:valAx>
        <c:axId val="50115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62672"/>
        <c:crosses val="autoZero"/>
        <c:crossBetween val="between"/>
      </c:valAx>
      <c:valAx>
        <c:axId val="501163064"/>
        <c:scaling>
          <c:orientation val="minMax"/>
          <c:max val="20"/>
          <c:min val="-15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57968"/>
        <c:crosses val="max"/>
        <c:crossBetween val="between"/>
      </c:valAx>
      <c:catAx>
        <c:axId val="5011579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01163064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классам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376134889753566E-2"/>
                  <c:y val="1.105057854959398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C1-41CC-9939-292189A81810}"/>
                </c:ext>
              </c:extLst>
            </c:dLbl>
            <c:dLbl>
              <c:idx val="1"/>
              <c:layout>
                <c:manualLayout>
                  <c:x val="2.5940337224383916E-3"/>
                  <c:y val="5.12208615419237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C1-41CC-9939-292189A81810}"/>
                </c:ext>
              </c:extLst>
            </c:dLbl>
            <c:dLbl>
              <c:idx val="2"/>
              <c:layout>
                <c:manualLayout>
                  <c:x val="-5.1880674448768786E-3"/>
                  <c:y val="2.25177556723043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C1-41CC-9939-292189A818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Графики!$J$290:$J$292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Графики!$L$290:$L$292</c:f>
              <c:numCache>
                <c:formatCode>0</c:formatCode>
                <c:ptCount val="3"/>
                <c:pt idx="0">
                  <c:v>59334.006314080878</c:v>
                </c:pt>
                <c:pt idx="1">
                  <c:v>71055.866474544702</c:v>
                </c:pt>
                <c:pt idx="2">
                  <c:v>124394.67788591897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C1-41CC-9939-292189A818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1165416"/>
        <c:axId val="501163456"/>
      </c:barChart>
      <c:lineChart>
        <c:grouping val="stacked"/>
        <c:varyColors val="0"/>
        <c:ser>
          <c:idx val="1"/>
          <c:order val="1"/>
          <c:tx>
            <c:strRef>
              <c:f>Графики!$M$289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Графики!$J$290:$J$292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Графики!$M$290:$M$292</c:f>
              <c:numCache>
                <c:formatCode>0.0</c:formatCode>
                <c:ptCount val="3"/>
                <c:pt idx="0">
                  <c:v>0.25433067088257422</c:v>
                </c:pt>
                <c:pt idx="1">
                  <c:v>-0.59643425902811587</c:v>
                </c:pt>
                <c:pt idx="2">
                  <c:v>12.78958006552806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51C1-41CC-9939-292189A818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01161888"/>
        <c:axId val="501160320"/>
      </c:lineChart>
      <c:catAx>
        <c:axId val="50116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63456"/>
        <c:crosses val="autoZero"/>
        <c:auto val="1"/>
        <c:lblAlgn val="ctr"/>
        <c:lblOffset val="100"/>
        <c:noMultiLvlLbl val="0"/>
      </c:catAx>
      <c:valAx>
        <c:axId val="50116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65416"/>
        <c:crosses val="autoZero"/>
        <c:crossBetween val="between"/>
      </c:valAx>
      <c:valAx>
        <c:axId val="501160320"/>
        <c:scaling>
          <c:orientation val="minMax"/>
          <c:max val="15"/>
          <c:min val="-7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01161888"/>
        <c:crosses val="max"/>
        <c:crossBetween val="between"/>
      </c:valAx>
      <c:catAx>
        <c:axId val="5011618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501160320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4DAB-AD40-49B3-A630-6D86F123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7453</TotalTime>
  <Pages>10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i.s.ternovaya</dc:creator>
  <cp:keywords/>
  <dc:description/>
  <cp:lastModifiedBy>analit2</cp:lastModifiedBy>
  <cp:revision>45</cp:revision>
  <cp:lastPrinted>2019-08-14T17:08:00Z</cp:lastPrinted>
  <dcterms:created xsi:type="dcterms:W3CDTF">2019-01-11T11:08:00Z</dcterms:created>
  <dcterms:modified xsi:type="dcterms:W3CDTF">2019-08-15T06:48:00Z</dcterms:modified>
</cp:coreProperties>
</file>