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5D" w:rsidRPr="000C7A99" w:rsidRDefault="005E16C7" w:rsidP="00EF184F">
      <w:pPr>
        <w:spacing w:before="120"/>
        <w:jc w:val="center"/>
        <w:rPr>
          <w:rFonts w:ascii="Tahoma" w:hAnsi="Tahoma" w:cs="Tahoma"/>
          <w:b/>
          <w:sz w:val="17"/>
          <w:szCs w:val="17"/>
        </w:rPr>
      </w:pPr>
      <w:r w:rsidRPr="005E16C7">
        <w:rPr>
          <w:rFonts w:ascii="Tahoma" w:hAnsi="Tahoma" w:cs="Tahoma"/>
          <w:b/>
          <w:sz w:val="17"/>
          <w:szCs w:val="17"/>
        </w:rPr>
        <w:t>Аналитический обзор рынка арендного жилья г.Астана</w:t>
      </w:r>
      <w:r w:rsidR="000A5387">
        <w:rPr>
          <w:rFonts w:ascii="Tahoma" w:hAnsi="Tahoma" w:cs="Tahoma"/>
          <w:b/>
          <w:sz w:val="17"/>
          <w:szCs w:val="17"/>
        </w:rPr>
        <w:t xml:space="preserve"> (</w:t>
      </w:r>
      <w:r w:rsidR="00A00405">
        <w:rPr>
          <w:rFonts w:ascii="Tahoma" w:hAnsi="Tahoma" w:cs="Tahoma"/>
          <w:b/>
          <w:sz w:val="17"/>
          <w:szCs w:val="17"/>
        </w:rPr>
        <w:t>201</w:t>
      </w:r>
      <w:r w:rsidR="009B2829" w:rsidRPr="009B2829">
        <w:rPr>
          <w:rFonts w:ascii="Tahoma" w:hAnsi="Tahoma" w:cs="Tahoma"/>
          <w:b/>
          <w:sz w:val="17"/>
          <w:szCs w:val="17"/>
        </w:rPr>
        <w:t>3</w:t>
      </w:r>
      <w:r w:rsidR="000C7A99" w:rsidRPr="000C7A99">
        <w:rPr>
          <w:rFonts w:ascii="Tahoma" w:hAnsi="Tahoma" w:cs="Tahoma"/>
          <w:b/>
          <w:sz w:val="17"/>
          <w:szCs w:val="17"/>
        </w:rPr>
        <w:t xml:space="preserve"> г.)</w:t>
      </w:r>
    </w:p>
    <w:p w:rsidR="009B2829" w:rsidRPr="00E77808" w:rsidRDefault="00054464" w:rsidP="009B2829">
      <w:pPr>
        <w:spacing w:before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После трехлетнего снижения </w:t>
      </w:r>
      <w:r w:rsidR="00A511AE">
        <w:rPr>
          <w:rFonts w:ascii="Tahoma" w:hAnsi="Tahoma" w:cs="Tahoma"/>
          <w:b/>
          <w:sz w:val="18"/>
          <w:szCs w:val="18"/>
        </w:rPr>
        <w:t>зафиксирован рост арендных ставок во всех сегментах рынка</w:t>
      </w:r>
    </w:p>
    <w:p w:rsidR="009B2829" w:rsidRPr="00E77808" w:rsidRDefault="009B2829" w:rsidP="009B2829">
      <w:pPr>
        <w:spacing w:before="120"/>
        <w:rPr>
          <w:rFonts w:ascii="Tahoma" w:hAnsi="Tahoma" w:cs="Tahoma"/>
          <w:sz w:val="18"/>
          <w:szCs w:val="18"/>
          <w:lang w:val="kk-KZ"/>
        </w:rPr>
      </w:pPr>
      <w:r w:rsidRPr="00E77808">
        <w:rPr>
          <w:rFonts w:ascii="Tahoma" w:hAnsi="Tahoma" w:cs="Tahoma"/>
          <w:sz w:val="18"/>
          <w:szCs w:val="18"/>
          <w:lang w:val="kk-KZ"/>
        </w:rPr>
        <w:t>ГОРОД: Астана</w:t>
      </w:r>
    </w:p>
    <w:p w:rsidR="009B2829" w:rsidRPr="00E77808" w:rsidRDefault="009B2829" w:rsidP="009B2829">
      <w:pPr>
        <w:spacing w:before="120"/>
        <w:rPr>
          <w:rFonts w:ascii="Tahoma" w:hAnsi="Tahoma" w:cs="Tahoma"/>
          <w:sz w:val="18"/>
          <w:szCs w:val="18"/>
        </w:rPr>
      </w:pPr>
      <w:r w:rsidRPr="00E77808">
        <w:rPr>
          <w:rFonts w:ascii="Tahoma" w:hAnsi="Tahoma" w:cs="Tahoma"/>
          <w:sz w:val="18"/>
          <w:szCs w:val="18"/>
        </w:rPr>
        <w:t>РЫНОК: аренда квартир</w:t>
      </w:r>
    </w:p>
    <w:p w:rsidR="009B2829" w:rsidRPr="00E77808" w:rsidRDefault="009B2829" w:rsidP="009B2829">
      <w:pPr>
        <w:spacing w:before="120"/>
        <w:rPr>
          <w:rFonts w:ascii="Tahoma" w:hAnsi="Tahoma" w:cs="Tahoma"/>
          <w:sz w:val="18"/>
          <w:szCs w:val="18"/>
        </w:rPr>
      </w:pPr>
      <w:r w:rsidRPr="00E77808">
        <w:rPr>
          <w:rFonts w:ascii="Tahoma" w:hAnsi="Tahoma" w:cs="Tahoma"/>
          <w:sz w:val="18"/>
          <w:szCs w:val="18"/>
        </w:rPr>
        <w:t>ПЕРИОД: 2013</w:t>
      </w:r>
      <w:r w:rsidR="00A511AE">
        <w:rPr>
          <w:rFonts w:ascii="Tahoma" w:hAnsi="Tahoma" w:cs="Tahoma"/>
          <w:sz w:val="18"/>
          <w:szCs w:val="18"/>
        </w:rPr>
        <w:t xml:space="preserve"> год</w:t>
      </w:r>
    </w:p>
    <w:p w:rsidR="009B2829" w:rsidRPr="00FF648A" w:rsidRDefault="009B2829" w:rsidP="009B2829">
      <w:pPr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$</w:t>
      </w:r>
      <w:r w:rsidR="006F6C22">
        <w:rPr>
          <w:rFonts w:ascii="Tahoma" w:hAnsi="Tahoma" w:cs="Tahoma"/>
          <w:sz w:val="17"/>
          <w:szCs w:val="17"/>
        </w:rPr>
        <w:t>642</w:t>
      </w:r>
      <w:r w:rsidRPr="00B26423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—</w:t>
      </w:r>
      <w:r w:rsidRPr="00182930">
        <w:rPr>
          <w:rFonts w:ascii="Tahoma" w:hAnsi="Tahoma" w:cs="Tahoma"/>
          <w:sz w:val="17"/>
          <w:szCs w:val="17"/>
        </w:rPr>
        <w:t xml:space="preserve"> в </w:t>
      </w:r>
      <w:r>
        <w:rPr>
          <w:rFonts w:ascii="Tahoma" w:hAnsi="Tahoma" w:cs="Tahoma"/>
          <w:sz w:val="17"/>
          <w:szCs w:val="17"/>
        </w:rPr>
        <w:t xml:space="preserve">«дешевом» ценовом </w:t>
      </w:r>
      <w:r w:rsidRPr="00182930">
        <w:rPr>
          <w:rFonts w:ascii="Tahoma" w:hAnsi="Tahoma" w:cs="Tahoma"/>
          <w:sz w:val="17"/>
          <w:szCs w:val="17"/>
        </w:rPr>
        <w:t>сегменте (</w:t>
      </w:r>
      <w:r w:rsidR="00A511AE" w:rsidRPr="00182930">
        <w:rPr>
          <w:rFonts w:ascii="Tahoma" w:hAnsi="Tahoma" w:cs="Tahoma"/>
          <w:sz w:val="17"/>
          <w:szCs w:val="17"/>
        </w:rPr>
        <w:t>вверх</w:t>
      </w:r>
      <w:r w:rsidRPr="00182930">
        <w:rPr>
          <w:rFonts w:ascii="Tahoma" w:hAnsi="Tahoma" w:cs="Tahoma"/>
          <w:sz w:val="17"/>
          <w:szCs w:val="17"/>
        </w:rPr>
        <w:t>)</w:t>
      </w:r>
    </w:p>
    <w:p w:rsidR="009B2829" w:rsidRPr="00182930" w:rsidRDefault="009B2829" w:rsidP="009B2829">
      <w:pPr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$</w:t>
      </w:r>
      <w:r w:rsidR="006F6C22">
        <w:rPr>
          <w:rFonts w:ascii="Tahoma" w:hAnsi="Tahoma" w:cs="Tahoma"/>
          <w:sz w:val="17"/>
          <w:szCs w:val="17"/>
        </w:rPr>
        <w:t>1005</w:t>
      </w:r>
      <w:r w:rsidRPr="00B26423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—</w:t>
      </w:r>
      <w:r w:rsidRPr="00182930">
        <w:rPr>
          <w:rFonts w:ascii="Tahoma" w:hAnsi="Tahoma" w:cs="Tahoma"/>
          <w:sz w:val="17"/>
          <w:szCs w:val="17"/>
        </w:rPr>
        <w:t xml:space="preserve"> в </w:t>
      </w:r>
      <w:r>
        <w:rPr>
          <w:rFonts w:ascii="Tahoma" w:hAnsi="Tahoma" w:cs="Tahoma"/>
          <w:sz w:val="17"/>
          <w:szCs w:val="17"/>
        </w:rPr>
        <w:t xml:space="preserve">среднем ценовом </w:t>
      </w:r>
      <w:r w:rsidRPr="00182930">
        <w:rPr>
          <w:rFonts w:ascii="Tahoma" w:hAnsi="Tahoma" w:cs="Tahoma"/>
          <w:sz w:val="17"/>
          <w:szCs w:val="17"/>
        </w:rPr>
        <w:t>сегменте (</w:t>
      </w:r>
      <w:r w:rsidR="00A511AE" w:rsidRPr="00182930">
        <w:rPr>
          <w:rFonts w:ascii="Tahoma" w:hAnsi="Tahoma" w:cs="Tahoma"/>
          <w:sz w:val="17"/>
          <w:szCs w:val="17"/>
        </w:rPr>
        <w:t>вверх</w:t>
      </w:r>
      <w:r w:rsidRPr="00182930">
        <w:rPr>
          <w:rFonts w:ascii="Tahoma" w:hAnsi="Tahoma" w:cs="Tahoma"/>
          <w:sz w:val="17"/>
          <w:szCs w:val="17"/>
        </w:rPr>
        <w:t>)</w:t>
      </w:r>
    </w:p>
    <w:p w:rsidR="009B2829" w:rsidRPr="00182930" w:rsidRDefault="009B2829" w:rsidP="009B2829">
      <w:pPr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$</w:t>
      </w:r>
      <w:r w:rsidR="006F6C22">
        <w:rPr>
          <w:rFonts w:ascii="Tahoma" w:hAnsi="Tahoma" w:cs="Tahoma"/>
          <w:sz w:val="17"/>
          <w:szCs w:val="17"/>
        </w:rPr>
        <w:t>1581</w:t>
      </w:r>
      <w:r w:rsidRPr="00B26423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—</w:t>
      </w:r>
      <w:r w:rsidRPr="00182930">
        <w:rPr>
          <w:rFonts w:ascii="Tahoma" w:hAnsi="Tahoma" w:cs="Tahoma"/>
          <w:sz w:val="17"/>
          <w:szCs w:val="17"/>
        </w:rPr>
        <w:t xml:space="preserve"> в </w:t>
      </w:r>
      <w:r>
        <w:rPr>
          <w:rFonts w:ascii="Tahoma" w:hAnsi="Tahoma" w:cs="Tahoma"/>
          <w:sz w:val="17"/>
          <w:szCs w:val="17"/>
        </w:rPr>
        <w:t xml:space="preserve">«дорогом» ценовом </w:t>
      </w:r>
      <w:r w:rsidRPr="00182930">
        <w:rPr>
          <w:rFonts w:ascii="Tahoma" w:hAnsi="Tahoma" w:cs="Tahoma"/>
          <w:sz w:val="17"/>
          <w:szCs w:val="17"/>
        </w:rPr>
        <w:t>сегменте (</w:t>
      </w:r>
      <w:r w:rsidR="00A511AE" w:rsidRPr="00182930">
        <w:rPr>
          <w:rFonts w:ascii="Tahoma" w:hAnsi="Tahoma" w:cs="Tahoma"/>
          <w:sz w:val="17"/>
          <w:szCs w:val="17"/>
        </w:rPr>
        <w:t>вверх</w:t>
      </w:r>
      <w:r w:rsidRPr="00182930">
        <w:rPr>
          <w:rFonts w:ascii="Tahoma" w:hAnsi="Tahoma" w:cs="Tahoma"/>
          <w:sz w:val="17"/>
          <w:szCs w:val="17"/>
        </w:rPr>
        <w:t>)</w:t>
      </w:r>
    </w:p>
    <w:p w:rsidR="009B2829" w:rsidRPr="00182930" w:rsidRDefault="009B2829" w:rsidP="009B2829">
      <w:pPr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$</w:t>
      </w:r>
      <w:r w:rsidR="00857716" w:rsidRPr="00857716">
        <w:rPr>
          <w:rFonts w:ascii="Tahoma" w:hAnsi="Tahoma" w:cs="Tahoma"/>
          <w:sz w:val="17"/>
          <w:szCs w:val="17"/>
        </w:rPr>
        <w:t xml:space="preserve">437 </w:t>
      </w:r>
      <w:r>
        <w:rPr>
          <w:rFonts w:ascii="Tahoma" w:hAnsi="Tahoma" w:cs="Tahoma"/>
          <w:sz w:val="17"/>
          <w:szCs w:val="17"/>
        </w:rPr>
        <w:t>—</w:t>
      </w:r>
      <w:r w:rsidRPr="00182930">
        <w:rPr>
          <w:rFonts w:ascii="Tahoma" w:hAnsi="Tahoma" w:cs="Tahoma"/>
          <w:sz w:val="17"/>
          <w:szCs w:val="17"/>
        </w:rPr>
        <w:t xml:space="preserve"> самые «дешевые» 1-комн. кв. эконом-класса (вверх)</w:t>
      </w:r>
    </w:p>
    <w:p w:rsidR="009B2829" w:rsidRPr="00A6624D" w:rsidRDefault="009B2829" w:rsidP="009B2829">
      <w:pPr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$</w:t>
      </w:r>
      <w:r w:rsidR="00857716" w:rsidRPr="00857716">
        <w:rPr>
          <w:rFonts w:ascii="Tahoma" w:hAnsi="Tahoma" w:cs="Tahoma"/>
          <w:sz w:val="17"/>
          <w:szCs w:val="17"/>
        </w:rPr>
        <w:t xml:space="preserve">4390 </w:t>
      </w:r>
      <w:r>
        <w:rPr>
          <w:rFonts w:ascii="Tahoma" w:hAnsi="Tahoma" w:cs="Tahoma"/>
          <w:sz w:val="17"/>
          <w:szCs w:val="17"/>
        </w:rPr>
        <w:t>—</w:t>
      </w:r>
      <w:r w:rsidRPr="00182930">
        <w:rPr>
          <w:rFonts w:ascii="Tahoma" w:hAnsi="Tahoma" w:cs="Tahoma"/>
          <w:sz w:val="17"/>
          <w:szCs w:val="17"/>
        </w:rPr>
        <w:t xml:space="preserve"> самые «дорогие» 4-комн. кв. элит-класса (</w:t>
      </w:r>
      <w:r w:rsidR="00BE5DD9" w:rsidRPr="00182930">
        <w:rPr>
          <w:rFonts w:ascii="Tahoma" w:hAnsi="Tahoma" w:cs="Tahoma"/>
          <w:sz w:val="17"/>
          <w:szCs w:val="17"/>
        </w:rPr>
        <w:t>вверх</w:t>
      </w:r>
      <w:r w:rsidRPr="00182930">
        <w:rPr>
          <w:rFonts w:ascii="Tahoma" w:hAnsi="Tahoma" w:cs="Tahoma"/>
          <w:sz w:val="17"/>
          <w:szCs w:val="17"/>
        </w:rPr>
        <w:t>)</w:t>
      </w:r>
    </w:p>
    <w:p w:rsidR="00FF6E51" w:rsidRPr="009A00E8" w:rsidRDefault="00577478" w:rsidP="001A481F">
      <w:pPr>
        <w:spacing w:before="120"/>
        <w:jc w:val="both"/>
        <w:rPr>
          <w:rFonts w:ascii="Tahoma" w:hAnsi="Tahoma" w:cs="Arial"/>
          <w:sz w:val="17"/>
        </w:rPr>
      </w:pPr>
      <w:r>
        <w:rPr>
          <w:rFonts w:ascii="Tahoma" w:hAnsi="Tahoma" w:cs="Arial"/>
          <w:sz w:val="17"/>
        </w:rPr>
        <w:t>В 201</w:t>
      </w:r>
      <w:r w:rsidR="00A5070B">
        <w:rPr>
          <w:rFonts w:ascii="Tahoma" w:hAnsi="Tahoma" w:cs="Arial"/>
          <w:sz w:val="17"/>
        </w:rPr>
        <w:t>3</w:t>
      </w:r>
      <w:r>
        <w:rPr>
          <w:rFonts w:ascii="Tahoma" w:hAnsi="Tahoma" w:cs="Arial"/>
          <w:sz w:val="17"/>
        </w:rPr>
        <w:t xml:space="preserve"> году</w:t>
      </w:r>
      <w:r w:rsidR="007E5380" w:rsidRPr="007E5380">
        <w:rPr>
          <w:rFonts w:ascii="Tahoma" w:hAnsi="Tahoma" w:cs="Arial"/>
          <w:sz w:val="17"/>
        </w:rPr>
        <w:t xml:space="preserve"> по отношению </w:t>
      </w:r>
      <w:r w:rsidR="007E5380">
        <w:rPr>
          <w:rFonts w:ascii="Tahoma" w:hAnsi="Tahoma" w:cs="Arial"/>
          <w:sz w:val="17"/>
        </w:rPr>
        <w:t>к предыдущему</w:t>
      </w:r>
      <w:r w:rsidR="007E5380" w:rsidRPr="007E5380">
        <w:rPr>
          <w:rFonts w:ascii="Tahoma" w:hAnsi="Tahoma" w:cs="Arial"/>
          <w:sz w:val="17"/>
        </w:rPr>
        <w:t xml:space="preserve"> </w:t>
      </w:r>
      <w:r>
        <w:rPr>
          <w:rFonts w:ascii="Tahoma" w:hAnsi="Tahoma" w:cs="Arial"/>
          <w:sz w:val="17"/>
        </w:rPr>
        <w:t>н</w:t>
      </w:r>
      <w:r w:rsidR="00FF6E51">
        <w:rPr>
          <w:rFonts w:ascii="Tahoma" w:hAnsi="Tahoma" w:cs="Arial"/>
          <w:sz w:val="17"/>
        </w:rPr>
        <w:t>а</w:t>
      </w:r>
      <w:r w:rsidR="00E33D7A">
        <w:rPr>
          <w:rFonts w:ascii="Tahoma" w:hAnsi="Tahoma" w:cs="Arial"/>
          <w:sz w:val="17"/>
        </w:rPr>
        <w:t xml:space="preserve"> рынке арендного жилья г.Астаны </w:t>
      </w:r>
      <w:r w:rsidR="00FF6E51">
        <w:rPr>
          <w:rFonts w:ascii="Tahoma" w:hAnsi="Tahoma" w:cs="Arial"/>
          <w:sz w:val="17"/>
        </w:rPr>
        <w:t xml:space="preserve">ставки найма </w:t>
      </w:r>
      <w:r w:rsidR="00A5070B">
        <w:rPr>
          <w:rFonts w:ascii="Tahoma" w:hAnsi="Tahoma" w:cs="Arial"/>
          <w:sz w:val="17"/>
        </w:rPr>
        <w:t>продемонстрировали рост во всех сегментах рынка:</w:t>
      </w:r>
      <w:r w:rsidR="00FF6E51">
        <w:rPr>
          <w:rFonts w:ascii="Tahoma" w:hAnsi="Tahoma" w:cs="Arial"/>
          <w:sz w:val="17"/>
        </w:rPr>
        <w:t xml:space="preserve"> для </w:t>
      </w:r>
      <w:r w:rsidR="00F44929">
        <w:rPr>
          <w:rFonts w:ascii="Tahoma" w:hAnsi="Tahoma" w:cs="Arial"/>
          <w:sz w:val="17"/>
        </w:rPr>
        <w:t xml:space="preserve">жилья </w:t>
      </w:r>
      <w:r w:rsidR="00FF6E51">
        <w:rPr>
          <w:rFonts w:ascii="Tahoma" w:hAnsi="Tahoma" w:cs="Arial"/>
          <w:sz w:val="17"/>
        </w:rPr>
        <w:t>бизнес- и элит-класса</w:t>
      </w:r>
      <w:r w:rsidR="00247DF2">
        <w:rPr>
          <w:rFonts w:ascii="Tahoma" w:hAnsi="Tahoma" w:cs="Arial"/>
          <w:sz w:val="17"/>
        </w:rPr>
        <w:t xml:space="preserve"> на </w:t>
      </w:r>
      <w:r w:rsidR="005109BF">
        <w:rPr>
          <w:rFonts w:ascii="Tahoma" w:hAnsi="Tahoma" w:cs="Arial"/>
          <w:b/>
          <w:sz w:val="17"/>
        </w:rPr>
        <w:t>20</w:t>
      </w:r>
      <w:r w:rsidR="00247DF2" w:rsidRPr="00DC388A">
        <w:rPr>
          <w:rFonts w:ascii="Tahoma" w:hAnsi="Tahoma" w:cs="Arial"/>
          <w:b/>
          <w:sz w:val="17"/>
        </w:rPr>
        <w:t>%</w:t>
      </w:r>
      <w:r w:rsidR="00247DF2">
        <w:rPr>
          <w:rFonts w:ascii="Tahoma" w:hAnsi="Tahoma" w:cs="Arial"/>
          <w:sz w:val="17"/>
        </w:rPr>
        <w:t xml:space="preserve"> и </w:t>
      </w:r>
      <w:r w:rsidR="005109BF">
        <w:rPr>
          <w:rFonts w:ascii="Tahoma" w:hAnsi="Tahoma" w:cs="Arial"/>
          <w:b/>
          <w:sz w:val="17"/>
        </w:rPr>
        <w:t>22,6</w:t>
      </w:r>
      <w:r w:rsidR="00FF6E51" w:rsidRPr="00DC388A">
        <w:rPr>
          <w:rFonts w:ascii="Tahoma" w:hAnsi="Tahoma" w:cs="Arial"/>
          <w:b/>
          <w:sz w:val="17"/>
        </w:rPr>
        <w:t>%</w:t>
      </w:r>
      <w:r w:rsidR="00FF6E51">
        <w:rPr>
          <w:rFonts w:ascii="Tahoma" w:hAnsi="Tahoma" w:cs="Arial"/>
          <w:sz w:val="17"/>
        </w:rPr>
        <w:t xml:space="preserve"> соответственно</w:t>
      </w:r>
      <w:r w:rsidR="00816CB1">
        <w:rPr>
          <w:rFonts w:ascii="Tahoma" w:hAnsi="Tahoma" w:cs="Arial"/>
          <w:sz w:val="17"/>
        </w:rPr>
        <w:t xml:space="preserve">, для </w:t>
      </w:r>
      <w:r w:rsidR="009A00E8">
        <w:rPr>
          <w:rFonts w:ascii="Tahoma" w:hAnsi="Tahoma" w:cs="Arial"/>
          <w:sz w:val="17"/>
        </w:rPr>
        <w:t xml:space="preserve">жилья </w:t>
      </w:r>
      <w:r w:rsidR="00816CB1">
        <w:rPr>
          <w:rFonts w:ascii="Tahoma" w:hAnsi="Tahoma" w:cs="Arial"/>
          <w:sz w:val="17"/>
        </w:rPr>
        <w:t xml:space="preserve">эконом-класса на </w:t>
      </w:r>
      <w:r w:rsidR="005109BF">
        <w:rPr>
          <w:rFonts w:ascii="Tahoma" w:hAnsi="Tahoma" w:cs="Arial"/>
          <w:b/>
          <w:sz w:val="17"/>
        </w:rPr>
        <w:t>17</w:t>
      </w:r>
      <w:r w:rsidR="00F44929">
        <w:rPr>
          <w:rFonts w:ascii="Tahoma" w:hAnsi="Tahoma" w:cs="Arial"/>
          <w:b/>
          <w:sz w:val="17"/>
        </w:rPr>
        <w:t>,8</w:t>
      </w:r>
      <w:r w:rsidR="00FF6E51" w:rsidRPr="004A2921">
        <w:rPr>
          <w:rFonts w:ascii="Tahoma" w:hAnsi="Tahoma" w:cs="Arial"/>
          <w:b/>
          <w:sz w:val="17"/>
        </w:rPr>
        <w:t>%</w:t>
      </w:r>
      <w:r w:rsidR="00FF6E51">
        <w:rPr>
          <w:rFonts w:ascii="Tahoma" w:hAnsi="Tahoma" w:cs="Arial"/>
          <w:sz w:val="17"/>
        </w:rPr>
        <w:t xml:space="preserve"> (диаграмма 1). Общее количество квартир, предлагаемых к найму, остается </w:t>
      </w:r>
      <w:r w:rsidR="000C6B43">
        <w:rPr>
          <w:rFonts w:ascii="Tahoma" w:hAnsi="Tahoma" w:cs="Arial"/>
          <w:sz w:val="17"/>
        </w:rPr>
        <w:t xml:space="preserve">на </w:t>
      </w:r>
      <w:r w:rsidR="00FF6E51">
        <w:rPr>
          <w:rFonts w:ascii="Tahoma" w:hAnsi="Tahoma" w:cs="Arial"/>
          <w:sz w:val="17"/>
        </w:rPr>
        <w:t xml:space="preserve">достаточно </w:t>
      </w:r>
      <w:r w:rsidR="000C6B43">
        <w:rPr>
          <w:rFonts w:ascii="Tahoma" w:hAnsi="Tahoma" w:cs="Arial"/>
          <w:sz w:val="17"/>
        </w:rPr>
        <w:t>высоком уровне —</w:t>
      </w:r>
      <w:r w:rsidR="00FF6E51">
        <w:rPr>
          <w:rFonts w:ascii="Tahoma" w:hAnsi="Tahoma" w:cs="Arial"/>
          <w:sz w:val="17"/>
        </w:rPr>
        <w:t xml:space="preserve"> </w:t>
      </w:r>
      <w:r w:rsidR="000C6B43" w:rsidRPr="000C6B43">
        <w:rPr>
          <w:rFonts w:ascii="Tahoma" w:hAnsi="Tahoma" w:cs="Arial"/>
          <w:b/>
          <w:sz w:val="17"/>
        </w:rPr>
        <w:t>14738</w:t>
      </w:r>
      <w:r w:rsidR="00052279" w:rsidRPr="004A2921">
        <w:rPr>
          <w:rFonts w:ascii="Tahoma" w:hAnsi="Tahoma" w:cs="Arial"/>
          <w:b/>
          <w:sz w:val="17"/>
        </w:rPr>
        <w:t>*</w:t>
      </w:r>
      <w:r w:rsidR="00487E33">
        <w:rPr>
          <w:rFonts w:ascii="Tahoma" w:hAnsi="Tahoma" w:cs="Arial"/>
          <w:sz w:val="17"/>
        </w:rPr>
        <w:t xml:space="preserve">, при этом количество квартир </w:t>
      </w:r>
      <w:r w:rsidR="001A2219">
        <w:rPr>
          <w:rFonts w:ascii="Tahoma" w:hAnsi="Tahoma" w:cs="Arial"/>
          <w:sz w:val="17"/>
        </w:rPr>
        <w:t>сдаваемых</w:t>
      </w:r>
      <w:r w:rsidR="00FF6E51">
        <w:rPr>
          <w:rFonts w:ascii="Tahoma" w:hAnsi="Tahoma" w:cs="Arial"/>
          <w:sz w:val="17"/>
        </w:rPr>
        <w:t xml:space="preserve"> </w:t>
      </w:r>
      <w:r w:rsidR="001A2219">
        <w:rPr>
          <w:rFonts w:ascii="Tahoma" w:hAnsi="Tahoma" w:cs="Arial"/>
          <w:sz w:val="17"/>
        </w:rPr>
        <w:t xml:space="preserve">ежемесячно составляло порядка </w:t>
      </w:r>
      <w:r w:rsidR="00342902">
        <w:rPr>
          <w:rFonts w:ascii="Tahoma" w:hAnsi="Tahoma" w:cs="Arial"/>
          <w:sz w:val="17"/>
        </w:rPr>
        <w:t xml:space="preserve">от </w:t>
      </w:r>
      <w:r w:rsidR="001A2219" w:rsidRPr="004A2921">
        <w:rPr>
          <w:rFonts w:ascii="Tahoma" w:hAnsi="Tahoma" w:cs="Arial"/>
          <w:b/>
          <w:sz w:val="17"/>
        </w:rPr>
        <w:t>1</w:t>
      </w:r>
      <w:r w:rsidR="00342902">
        <w:rPr>
          <w:rFonts w:ascii="Tahoma" w:hAnsi="Tahoma" w:cs="Arial"/>
          <w:b/>
          <w:sz w:val="17"/>
        </w:rPr>
        <w:t>5</w:t>
      </w:r>
      <w:r w:rsidR="001A2219" w:rsidRPr="004A2921">
        <w:rPr>
          <w:rFonts w:ascii="Tahoma" w:hAnsi="Tahoma" w:cs="Arial"/>
          <w:b/>
          <w:sz w:val="17"/>
        </w:rPr>
        <w:t xml:space="preserve">00 </w:t>
      </w:r>
      <w:r w:rsidR="00342902" w:rsidRPr="00342902">
        <w:rPr>
          <w:rFonts w:ascii="Tahoma" w:hAnsi="Tahoma" w:cs="Arial"/>
          <w:sz w:val="17"/>
        </w:rPr>
        <w:t>до</w:t>
      </w:r>
      <w:r w:rsidR="00342902">
        <w:rPr>
          <w:rFonts w:ascii="Tahoma" w:hAnsi="Tahoma" w:cs="Arial"/>
          <w:b/>
          <w:sz w:val="17"/>
        </w:rPr>
        <w:t xml:space="preserve"> 2000 </w:t>
      </w:r>
      <w:r w:rsidR="001A2219" w:rsidRPr="004A2921">
        <w:rPr>
          <w:rFonts w:ascii="Tahoma" w:hAnsi="Tahoma" w:cs="Arial"/>
          <w:b/>
          <w:sz w:val="17"/>
        </w:rPr>
        <w:t>объектов</w:t>
      </w:r>
      <w:r>
        <w:rPr>
          <w:rFonts w:ascii="Tahoma" w:hAnsi="Tahoma" w:cs="Arial"/>
          <w:sz w:val="17"/>
        </w:rPr>
        <w:t>.</w:t>
      </w:r>
    </w:p>
    <w:p w:rsidR="00B3659E" w:rsidRPr="00E33D7A" w:rsidRDefault="00B3659E" w:rsidP="001A481F">
      <w:pPr>
        <w:spacing w:before="120"/>
        <w:jc w:val="both"/>
        <w:rPr>
          <w:rFonts w:ascii="Tahoma" w:hAnsi="Tahoma" w:cs="Arial"/>
          <w:sz w:val="17"/>
        </w:rPr>
      </w:pPr>
      <w:r w:rsidRPr="00B3659E">
        <w:rPr>
          <w:rFonts w:ascii="Tahoma" w:hAnsi="Tahoma" w:cs="Arial"/>
          <w:sz w:val="17"/>
        </w:rPr>
        <w:t>Диаграмма</w:t>
      </w:r>
      <w:r>
        <w:rPr>
          <w:rFonts w:ascii="Tahoma" w:hAnsi="Tahoma" w:cs="Arial"/>
          <w:sz w:val="17"/>
          <w:lang w:val="en-US"/>
        </w:rPr>
        <w:t xml:space="preserve"> 1</w:t>
      </w:r>
      <w:r w:rsidR="00E33D7A">
        <w:rPr>
          <w:rFonts w:ascii="Tahoma" w:hAnsi="Tahoma" w:cs="Arial"/>
          <w:sz w:val="17"/>
        </w:rPr>
        <w:t>.</w:t>
      </w:r>
    </w:p>
    <w:p w:rsidR="00B3659E" w:rsidRPr="00B3659E" w:rsidRDefault="006F6C22" w:rsidP="004C44EA">
      <w:pPr>
        <w:spacing w:before="120"/>
        <w:jc w:val="center"/>
        <w:rPr>
          <w:rFonts w:ascii="Tahoma" w:hAnsi="Tahoma" w:cs="Arial"/>
          <w:sz w:val="17"/>
          <w:lang w:val="en-US"/>
        </w:rPr>
      </w:pPr>
      <w:r>
        <w:rPr>
          <w:rFonts w:ascii="Tahoma" w:hAnsi="Tahoma" w:cs="Arial"/>
          <w:noProof/>
          <w:sz w:val="17"/>
        </w:rPr>
        <w:drawing>
          <wp:inline distT="0" distB="0" distL="0" distR="0">
            <wp:extent cx="3593019" cy="2160000"/>
            <wp:effectExtent l="19050" t="0" r="7431" b="0"/>
            <wp:docPr id="3" name="Рисунок 2" descr="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301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7D3" w:rsidRPr="00E77808" w:rsidRDefault="009937D3" w:rsidP="009937D3">
      <w:pPr>
        <w:spacing w:before="120"/>
        <w:rPr>
          <w:rFonts w:ascii="Tahoma" w:hAnsi="Tahoma" w:cs="Tahoma"/>
          <w:b/>
          <w:sz w:val="17"/>
          <w:szCs w:val="17"/>
        </w:rPr>
      </w:pPr>
      <w:r w:rsidRPr="00E77808">
        <w:rPr>
          <w:rFonts w:ascii="Tahoma" w:hAnsi="Tahoma" w:cs="Tahoma"/>
          <w:b/>
          <w:sz w:val="17"/>
          <w:szCs w:val="17"/>
        </w:rPr>
        <w:t>Цены по районам</w:t>
      </w:r>
    </w:p>
    <w:p w:rsidR="00425C35" w:rsidRDefault="009937D3" w:rsidP="009937D3">
      <w:pPr>
        <w:spacing w:before="120"/>
        <w:rPr>
          <w:rFonts w:ascii="Tahoma" w:hAnsi="Tahoma" w:cs="Tahoma"/>
          <w:sz w:val="17"/>
          <w:szCs w:val="17"/>
        </w:rPr>
      </w:pPr>
      <w:r w:rsidRPr="00E77808">
        <w:rPr>
          <w:rFonts w:ascii="Tahoma" w:hAnsi="Tahoma" w:cs="Tahoma"/>
          <w:sz w:val="17"/>
          <w:szCs w:val="17"/>
        </w:rPr>
        <w:t xml:space="preserve">Итак, </w:t>
      </w:r>
      <w:r w:rsidR="00425C35">
        <w:rPr>
          <w:rFonts w:ascii="Tahoma" w:hAnsi="Tahoma" w:cs="Tahoma"/>
          <w:sz w:val="17"/>
          <w:szCs w:val="17"/>
        </w:rPr>
        <w:t xml:space="preserve">2013 году </w:t>
      </w:r>
      <w:r w:rsidR="00B561B4">
        <w:rPr>
          <w:rFonts w:ascii="Tahoma" w:hAnsi="Tahoma" w:cs="Tahoma"/>
          <w:sz w:val="17"/>
          <w:szCs w:val="17"/>
        </w:rPr>
        <w:t xml:space="preserve">наибольший рост претерпели ставки найма в административном районе Алматы на </w:t>
      </w:r>
      <w:r w:rsidR="00B561B4" w:rsidRPr="000C7620">
        <w:rPr>
          <w:rFonts w:ascii="Tahoma" w:hAnsi="Tahoma" w:cs="Tahoma"/>
          <w:b/>
          <w:sz w:val="17"/>
          <w:szCs w:val="17"/>
        </w:rPr>
        <w:t>29,7%</w:t>
      </w:r>
      <w:r w:rsidR="00B561B4">
        <w:rPr>
          <w:rFonts w:ascii="Tahoma" w:hAnsi="Tahoma" w:cs="Tahoma"/>
          <w:sz w:val="17"/>
          <w:szCs w:val="17"/>
        </w:rPr>
        <w:t xml:space="preserve">, а наименьший — </w:t>
      </w:r>
      <w:r w:rsidR="00A53EBB">
        <w:rPr>
          <w:rFonts w:ascii="Tahoma" w:hAnsi="Tahoma" w:cs="Tahoma"/>
          <w:sz w:val="17"/>
          <w:szCs w:val="17"/>
        </w:rPr>
        <w:t xml:space="preserve">в районе Сарыарка — на </w:t>
      </w:r>
      <w:r w:rsidR="00A53EBB" w:rsidRPr="000C7620">
        <w:rPr>
          <w:rFonts w:ascii="Tahoma" w:hAnsi="Tahoma" w:cs="Tahoma"/>
          <w:b/>
          <w:sz w:val="17"/>
          <w:szCs w:val="17"/>
        </w:rPr>
        <w:t>14,4%</w:t>
      </w:r>
      <w:r w:rsidR="00A53EBB">
        <w:rPr>
          <w:rFonts w:ascii="Tahoma" w:hAnsi="Tahoma" w:cs="Tahoma"/>
          <w:sz w:val="17"/>
          <w:szCs w:val="17"/>
        </w:rPr>
        <w:t xml:space="preserve">. В районе левого берега или Есиль </w:t>
      </w:r>
      <w:r w:rsidR="004B6494">
        <w:rPr>
          <w:rFonts w:ascii="Tahoma" w:hAnsi="Tahoma" w:cs="Tahoma"/>
          <w:sz w:val="17"/>
          <w:szCs w:val="17"/>
        </w:rPr>
        <w:t>по сравнению с преды</w:t>
      </w:r>
      <w:r w:rsidR="0059351B">
        <w:rPr>
          <w:rFonts w:ascii="Tahoma" w:hAnsi="Tahoma" w:cs="Tahoma"/>
          <w:sz w:val="17"/>
          <w:szCs w:val="17"/>
        </w:rPr>
        <w:t xml:space="preserve">дущим годом аренда подорожала на </w:t>
      </w:r>
      <w:r w:rsidR="0059351B" w:rsidRPr="0059351B">
        <w:rPr>
          <w:rFonts w:ascii="Tahoma" w:hAnsi="Tahoma" w:cs="Tahoma"/>
          <w:b/>
          <w:sz w:val="17"/>
          <w:szCs w:val="17"/>
        </w:rPr>
        <w:t>22,6%</w:t>
      </w:r>
      <w:r w:rsidR="0059351B">
        <w:rPr>
          <w:rFonts w:ascii="Tahoma" w:hAnsi="Tahoma" w:cs="Tahoma"/>
          <w:sz w:val="17"/>
          <w:szCs w:val="17"/>
        </w:rPr>
        <w:t>.</w:t>
      </w:r>
    </w:p>
    <w:p w:rsidR="009937D3" w:rsidRDefault="009937D3" w:rsidP="009937D3">
      <w:pPr>
        <w:spacing w:before="120"/>
        <w:rPr>
          <w:rFonts w:ascii="Tahoma" w:hAnsi="Tahoma" w:cs="Tahoma"/>
          <w:sz w:val="17"/>
          <w:szCs w:val="17"/>
        </w:rPr>
      </w:pPr>
      <w:r w:rsidRPr="00E77808">
        <w:rPr>
          <w:rFonts w:ascii="Tahoma" w:hAnsi="Tahoma" w:cs="Tahoma"/>
          <w:sz w:val="17"/>
          <w:szCs w:val="17"/>
        </w:rPr>
        <w:t xml:space="preserve">Самые «дорогие» квартиры в Астане традиционно предлагаются к аренде в районе Есиль — </w:t>
      </w:r>
      <w:r w:rsidRPr="00485AA9">
        <w:rPr>
          <w:rFonts w:ascii="Tahoma" w:hAnsi="Tahoma" w:cs="Tahoma"/>
          <w:b/>
          <w:sz w:val="17"/>
          <w:szCs w:val="17"/>
        </w:rPr>
        <w:t>$</w:t>
      </w:r>
      <w:r w:rsidR="0059351B">
        <w:rPr>
          <w:rFonts w:ascii="Tahoma" w:hAnsi="Tahoma" w:cs="Tahoma"/>
          <w:b/>
          <w:sz w:val="17"/>
          <w:szCs w:val="17"/>
        </w:rPr>
        <w:t>1398</w:t>
      </w:r>
      <w:r>
        <w:rPr>
          <w:rFonts w:ascii="Tahoma" w:hAnsi="Tahoma" w:cs="Tahoma"/>
          <w:sz w:val="17"/>
          <w:szCs w:val="17"/>
        </w:rPr>
        <w:t xml:space="preserve"> (</w:t>
      </w:r>
      <w:r w:rsidR="0059351B" w:rsidRPr="0059351B">
        <w:rPr>
          <w:rFonts w:ascii="Tahoma" w:hAnsi="Tahoma" w:cs="Tahoma"/>
          <w:b/>
          <w:sz w:val="17"/>
          <w:szCs w:val="17"/>
        </w:rPr>
        <w:t>215300</w:t>
      </w:r>
      <w:r w:rsidR="0059351B">
        <w:rPr>
          <w:rFonts w:ascii="Tahoma" w:hAnsi="Tahoma" w:cs="Tahoma"/>
          <w:b/>
          <w:sz w:val="17"/>
          <w:szCs w:val="17"/>
        </w:rPr>
        <w:t xml:space="preserve"> </w:t>
      </w:r>
      <w:r w:rsidRPr="00E77808">
        <w:rPr>
          <w:rFonts w:ascii="Tahoma" w:hAnsi="Tahoma" w:cs="Tahoma"/>
          <w:b/>
          <w:sz w:val="17"/>
          <w:szCs w:val="17"/>
        </w:rPr>
        <w:t>тг/мес.</w:t>
      </w:r>
      <w:r>
        <w:rPr>
          <w:rFonts w:ascii="Tahoma" w:hAnsi="Tahoma" w:cs="Tahoma"/>
          <w:sz w:val="17"/>
          <w:szCs w:val="17"/>
        </w:rPr>
        <w:t>)</w:t>
      </w:r>
      <w:r w:rsidRPr="00E77808">
        <w:rPr>
          <w:rFonts w:ascii="Tahoma" w:hAnsi="Tahoma" w:cs="Tahoma"/>
          <w:sz w:val="17"/>
          <w:szCs w:val="17"/>
        </w:rPr>
        <w:t xml:space="preserve">, это превышает средний показатель по городу на </w:t>
      </w:r>
      <w:r w:rsidRPr="00E77808">
        <w:rPr>
          <w:rFonts w:ascii="Tahoma" w:hAnsi="Tahoma" w:cs="Tahoma"/>
          <w:b/>
          <w:sz w:val="17"/>
          <w:szCs w:val="17"/>
        </w:rPr>
        <w:t>3</w:t>
      </w:r>
      <w:r w:rsidR="00013722">
        <w:rPr>
          <w:rFonts w:ascii="Tahoma" w:hAnsi="Tahoma" w:cs="Tahoma"/>
          <w:b/>
          <w:sz w:val="17"/>
          <w:szCs w:val="17"/>
        </w:rPr>
        <w:t>9</w:t>
      </w:r>
      <w:r w:rsidRPr="00E77808">
        <w:rPr>
          <w:rFonts w:ascii="Tahoma" w:hAnsi="Tahoma" w:cs="Tahoma"/>
          <w:b/>
          <w:sz w:val="17"/>
          <w:szCs w:val="17"/>
        </w:rPr>
        <w:t>%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(диаграмма 2)</w:t>
      </w:r>
      <w:r w:rsidRPr="00E77808">
        <w:rPr>
          <w:rFonts w:ascii="Tahoma" w:hAnsi="Tahoma" w:cs="Tahoma"/>
          <w:sz w:val="17"/>
          <w:szCs w:val="17"/>
        </w:rPr>
        <w:t xml:space="preserve">. В районах правого берега арендные ставки держатся практически на одном уровне и ниже среднегородского показателя на </w:t>
      </w:r>
      <w:r>
        <w:rPr>
          <w:rFonts w:ascii="Tahoma" w:hAnsi="Tahoma" w:cs="Tahoma"/>
          <w:b/>
          <w:sz w:val="17"/>
          <w:szCs w:val="17"/>
        </w:rPr>
        <w:t>1</w:t>
      </w:r>
      <w:r w:rsidR="00013722">
        <w:rPr>
          <w:rFonts w:ascii="Tahoma" w:hAnsi="Tahoma" w:cs="Tahoma"/>
          <w:b/>
          <w:sz w:val="17"/>
          <w:szCs w:val="17"/>
        </w:rPr>
        <w:t>3</w:t>
      </w:r>
      <w:r w:rsidRPr="00E77808">
        <w:rPr>
          <w:rFonts w:ascii="Tahoma" w:hAnsi="Tahoma" w:cs="Tahoma"/>
          <w:b/>
          <w:sz w:val="17"/>
          <w:szCs w:val="17"/>
        </w:rPr>
        <w:t>-</w:t>
      </w:r>
      <w:r>
        <w:rPr>
          <w:rFonts w:ascii="Tahoma" w:hAnsi="Tahoma" w:cs="Tahoma"/>
          <w:b/>
          <w:sz w:val="17"/>
          <w:szCs w:val="17"/>
        </w:rPr>
        <w:t>1</w:t>
      </w:r>
      <w:r w:rsidR="00013722">
        <w:rPr>
          <w:rFonts w:ascii="Tahoma" w:hAnsi="Tahoma" w:cs="Tahoma"/>
          <w:b/>
          <w:sz w:val="17"/>
          <w:szCs w:val="17"/>
        </w:rPr>
        <w:t>8</w:t>
      </w:r>
      <w:r w:rsidRPr="00E77808">
        <w:rPr>
          <w:rFonts w:ascii="Tahoma" w:hAnsi="Tahoma" w:cs="Tahoma"/>
          <w:b/>
          <w:sz w:val="17"/>
          <w:szCs w:val="17"/>
        </w:rPr>
        <w:t>%</w:t>
      </w:r>
      <w:r w:rsidRPr="00E77808">
        <w:rPr>
          <w:rFonts w:ascii="Tahoma" w:hAnsi="Tahoma" w:cs="Tahoma"/>
          <w:sz w:val="17"/>
          <w:szCs w:val="17"/>
        </w:rPr>
        <w:t>: в районе</w:t>
      </w:r>
      <w:r w:rsidRPr="00232A2D">
        <w:rPr>
          <w:rFonts w:ascii="Tahoma" w:hAnsi="Tahoma" w:cs="Tahoma"/>
          <w:sz w:val="17"/>
          <w:szCs w:val="17"/>
        </w:rPr>
        <w:t xml:space="preserve"> </w:t>
      </w:r>
      <w:r w:rsidRPr="00E77808">
        <w:rPr>
          <w:rFonts w:ascii="Tahoma" w:hAnsi="Tahoma" w:cs="Tahoma"/>
          <w:sz w:val="17"/>
          <w:szCs w:val="17"/>
        </w:rPr>
        <w:t xml:space="preserve">Алматы — </w:t>
      </w:r>
      <w:r w:rsidRPr="00AF413C">
        <w:rPr>
          <w:rFonts w:ascii="Tahoma" w:hAnsi="Tahoma" w:cs="Tahoma"/>
          <w:b/>
          <w:sz w:val="17"/>
          <w:szCs w:val="17"/>
        </w:rPr>
        <w:t>$</w:t>
      </w:r>
      <w:r w:rsidR="005601EC">
        <w:rPr>
          <w:rFonts w:ascii="Tahoma" w:hAnsi="Tahoma" w:cs="Tahoma"/>
          <w:b/>
          <w:sz w:val="17"/>
          <w:szCs w:val="17"/>
        </w:rPr>
        <w:t>875</w:t>
      </w:r>
      <w:r w:rsidRPr="00AF413C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(</w:t>
      </w:r>
      <w:r w:rsidR="005601EC" w:rsidRPr="005601EC">
        <w:rPr>
          <w:rFonts w:ascii="Tahoma" w:hAnsi="Tahoma" w:cs="Tahoma"/>
          <w:b/>
          <w:sz w:val="17"/>
          <w:szCs w:val="17"/>
        </w:rPr>
        <w:t>134800</w:t>
      </w:r>
      <w:r w:rsidR="005601EC">
        <w:rPr>
          <w:rFonts w:ascii="Tahoma" w:hAnsi="Tahoma" w:cs="Tahoma"/>
          <w:b/>
          <w:sz w:val="17"/>
          <w:szCs w:val="17"/>
        </w:rPr>
        <w:t xml:space="preserve"> </w:t>
      </w:r>
      <w:r w:rsidRPr="00E77808">
        <w:rPr>
          <w:rFonts w:ascii="Tahoma" w:hAnsi="Tahoma" w:cs="Tahoma"/>
          <w:b/>
          <w:sz w:val="17"/>
          <w:szCs w:val="17"/>
        </w:rPr>
        <w:t>тг/мес.</w:t>
      </w:r>
      <w:r>
        <w:rPr>
          <w:rFonts w:ascii="Tahoma" w:hAnsi="Tahoma" w:cs="Tahoma"/>
          <w:sz w:val="17"/>
          <w:szCs w:val="17"/>
        </w:rPr>
        <w:t>)</w:t>
      </w:r>
      <w:r w:rsidRPr="00E77808">
        <w:rPr>
          <w:rFonts w:ascii="Tahoma" w:hAnsi="Tahoma" w:cs="Tahoma"/>
          <w:sz w:val="17"/>
          <w:szCs w:val="17"/>
        </w:rPr>
        <w:t>, в районе Сарыарка</w:t>
      </w:r>
      <w:r>
        <w:rPr>
          <w:rFonts w:ascii="Tahoma" w:hAnsi="Tahoma" w:cs="Tahoma"/>
          <w:sz w:val="17"/>
          <w:szCs w:val="17"/>
        </w:rPr>
        <w:t xml:space="preserve"> </w:t>
      </w:r>
      <w:r w:rsidRPr="00E77808">
        <w:rPr>
          <w:rFonts w:ascii="Tahoma" w:hAnsi="Tahoma" w:cs="Tahoma"/>
          <w:sz w:val="17"/>
          <w:szCs w:val="17"/>
        </w:rPr>
        <w:t>—</w:t>
      </w:r>
      <w:r w:rsidRPr="00E77808"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b/>
          <w:sz w:val="17"/>
          <w:szCs w:val="17"/>
        </w:rPr>
        <w:t>$</w:t>
      </w:r>
      <w:r w:rsidR="005601EC">
        <w:rPr>
          <w:rFonts w:ascii="Tahoma" w:hAnsi="Tahoma" w:cs="Tahoma"/>
          <w:b/>
          <w:sz w:val="17"/>
          <w:szCs w:val="17"/>
        </w:rPr>
        <w:t>826</w:t>
      </w:r>
      <w:r w:rsidRPr="00AF413C"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(</w:t>
      </w:r>
      <w:r w:rsidR="005601EC" w:rsidRPr="005601EC">
        <w:rPr>
          <w:rFonts w:ascii="Tahoma" w:hAnsi="Tahoma" w:cs="Tahoma"/>
          <w:b/>
          <w:sz w:val="17"/>
          <w:szCs w:val="17"/>
        </w:rPr>
        <w:t>127300</w:t>
      </w:r>
      <w:r w:rsidR="005601EC">
        <w:rPr>
          <w:rFonts w:ascii="Tahoma" w:hAnsi="Tahoma" w:cs="Tahoma"/>
          <w:b/>
          <w:sz w:val="17"/>
          <w:szCs w:val="17"/>
        </w:rPr>
        <w:t xml:space="preserve"> </w:t>
      </w:r>
      <w:r w:rsidRPr="00E77808">
        <w:rPr>
          <w:rFonts w:ascii="Tahoma" w:hAnsi="Tahoma" w:cs="Tahoma"/>
          <w:b/>
          <w:sz w:val="17"/>
          <w:szCs w:val="17"/>
        </w:rPr>
        <w:t>тг/мес. за квартиру</w:t>
      </w:r>
      <w:r>
        <w:rPr>
          <w:rFonts w:ascii="Tahoma" w:hAnsi="Tahoma" w:cs="Tahoma"/>
          <w:sz w:val="17"/>
          <w:szCs w:val="17"/>
        </w:rPr>
        <w:t>)</w:t>
      </w:r>
      <w:r w:rsidRPr="00E77808">
        <w:rPr>
          <w:rFonts w:ascii="Tahoma" w:hAnsi="Tahoma" w:cs="Tahoma"/>
          <w:sz w:val="17"/>
          <w:szCs w:val="17"/>
        </w:rPr>
        <w:t>.</w:t>
      </w:r>
    </w:p>
    <w:p w:rsidR="009937D3" w:rsidRPr="00E77808" w:rsidRDefault="009937D3" w:rsidP="009937D3">
      <w:pPr>
        <w:spacing w:before="120"/>
        <w:rPr>
          <w:rFonts w:ascii="Tahoma" w:hAnsi="Tahoma" w:cs="Tahoma"/>
          <w:sz w:val="17"/>
          <w:szCs w:val="17"/>
        </w:rPr>
      </w:pPr>
      <w:r w:rsidRPr="00E77808">
        <w:rPr>
          <w:rFonts w:ascii="Tahoma" w:hAnsi="Tahoma" w:cs="Tahoma"/>
          <w:sz w:val="17"/>
          <w:szCs w:val="17"/>
        </w:rPr>
        <w:t>ДИАГРАММА 2</w:t>
      </w:r>
    </w:p>
    <w:p w:rsidR="009937D3" w:rsidRPr="00E77808" w:rsidRDefault="00425C35" w:rsidP="009937D3">
      <w:pPr>
        <w:spacing w:before="120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</w:rPr>
        <w:drawing>
          <wp:inline distT="0" distB="0" distL="0" distR="0">
            <wp:extent cx="3595646" cy="2160000"/>
            <wp:effectExtent l="19050" t="0" r="4804" b="0"/>
            <wp:docPr id="6" name="Рисунок 5" descr="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564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7D3" w:rsidRPr="00E77808" w:rsidRDefault="009937D3" w:rsidP="009937D3">
      <w:pPr>
        <w:spacing w:before="120"/>
        <w:rPr>
          <w:rFonts w:ascii="Tahoma" w:hAnsi="Tahoma" w:cs="Tahoma"/>
          <w:sz w:val="17"/>
          <w:szCs w:val="17"/>
        </w:rPr>
      </w:pPr>
      <w:r w:rsidRPr="00E77808">
        <w:rPr>
          <w:rFonts w:ascii="Tahoma" w:hAnsi="Tahoma" w:cs="Tahoma"/>
          <w:sz w:val="17"/>
          <w:szCs w:val="17"/>
        </w:rPr>
        <w:t>Максимальная ставка аренды</w:t>
      </w:r>
      <w:r>
        <w:rPr>
          <w:rFonts w:ascii="Tahoma" w:hAnsi="Tahoma" w:cs="Tahoma"/>
          <w:sz w:val="17"/>
          <w:szCs w:val="17"/>
        </w:rPr>
        <w:t xml:space="preserve"> зафиксирована на </w:t>
      </w:r>
      <w:r w:rsidR="00181B57">
        <w:rPr>
          <w:rFonts w:ascii="Tahoma" w:hAnsi="Tahoma" w:cs="Tahoma"/>
          <w:sz w:val="17"/>
          <w:szCs w:val="17"/>
        </w:rPr>
        <w:t xml:space="preserve">3- и </w:t>
      </w:r>
      <w:r>
        <w:rPr>
          <w:rFonts w:ascii="Tahoma" w:hAnsi="Tahoma" w:cs="Tahoma"/>
          <w:sz w:val="17"/>
          <w:szCs w:val="17"/>
        </w:rPr>
        <w:t>многокомнатные</w:t>
      </w:r>
      <w:r w:rsidRPr="00E77808">
        <w:rPr>
          <w:rFonts w:ascii="Tahoma" w:hAnsi="Tahoma" w:cs="Tahoma"/>
          <w:sz w:val="17"/>
          <w:szCs w:val="17"/>
        </w:rPr>
        <w:t xml:space="preserve"> квартир</w:t>
      </w:r>
      <w:r>
        <w:rPr>
          <w:rFonts w:ascii="Tahoma" w:hAnsi="Tahoma" w:cs="Tahoma"/>
          <w:sz w:val="17"/>
          <w:szCs w:val="17"/>
        </w:rPr>
        <w:t xml:space="preserve">ы </w:t>
      </w:r>
      <w:r w:rsidR="00181B57">
        <w:rPr>
          <w:rFonts w:ascii="Tahoma" w:hAnsi="Tahoma" w:cs="Tahoma"/>
          <w:sz w:val="17"/>
          <w:szCs w:val="17"/>
        </w:rPr>
        <w:t>в районе</w:t>
      </w:r>
      <w:r>
        <w:rPr>
          <w:rFonts w:ascii="Tahoma" w:hAnsi="Tahoma" w:cs="Tahoma"/>
          <w:sz w:val="17"/>
          <w:szCs w:val="17"/>
        </w:rPr>
        <w:t xml:space="preserve"> — Есиль</w:t>
      </w:r>
      <w:r w:rsidR="00181B57">
        <w:rPr>
          <w:rFonts w:ascii="Tahoma" w:hAnsi="Tahoma" w:cs="Tahoma"/>
          <w:sz w:val="17"/>
          <w:szCs w:val="17"/>
        </w:rPr>
        <w:t xml:space="preserve"> </w:t>
      </w:r>
      <w:r w:rsidRPr="00E77808">
        <w:rPr>
          <w:rFonts w:ascii="Tahoma" w:hAnsi="Tahoma" w:cs="Tahoma"/>
          <w:sz w:val="17"/>
          <w:szCs w:val="17"/>
        </w:rPr>
        <w:t xml:space="preserve">— </w:t>
      </w:r>
      <w:r w:rsidR="00181B57">
        <w:rPr>
          <w:rFonts w:ascii="Tahoma" w:hAnsi="Tahoma" w:cs="Tahoma"/>
          <w:b/>
          <w:sz w:val="17"/>
          <w:szCs w:val="17"/>
        </w:rPr>
        <w:t>7</w:t>
      </w:r>
      <w:r w:rsidRPr="00B376B5">
        <w:rPr>
          <w:rFonts w:ascii="Tahoma" w:hAnsi="Tahoma" w:cs="Tahoma"/>
          <w:b/>
          <w:sz w:val="17"/>
          <w:szCs w:val="17"/>
        </w:rPr>
        <w:t>0</w:t>
      </w:r>
      <w:r>
        <w:rPr>
          <w:rFonts w:ascii="Tahoma" w:hAnsi="Tahoma" w:cs="Tahoma"/>
          <w:b/>
          <w:sz w:val="17"/>
          <w:szCs w:val="17"/>
        </w:rPr>
        <w:t>0</w:t>
      </w:r>
      <w:r w:rsidRPr="00B376B5">
        <w:rPr>
          <w:rFonts w:ascii="Tahoma" w:hAnsi="Tahoma" w:cs="Tahoma"/>
          <w:b/>
          <w:sz w:val="17"/>
          <w:szCs w:val="17"/>
        </w:rPr>
        <w:t>0</w:t>
      </w:r>
      <w:r>
        <w:rPr>
          <w:rFonts w:ascii="Tahoma" w:hAnsi="Tahoma" w:cs="Tahoma"/>
          <w:b/>
          <w:sz w:val="17"/>
          <w:szCs w:val="17"/>
        </w:rPr>
        <w:t xml:space="preserve"> </w:t>
      </w:r>
      <w:r w:rsidRPr="00E77808">
        <w:rPr>
          <w:rFonts w:ascii="Tahoma" w:hAnsi="Tahoma" w:cs="Tahoma"/>
          <w:b/>
          <w:sz w:val="17"/>
          <w:szCs w:val="17"/>
        </w:rPr>
        <w:t>$/мес.</w:t>
      </w:r>
      <w:r w:rsidRPr="00E77808">
        <w:rPr>
          <w:rFonts w:ascii="Tahoma" w:hAnsi="Tahoma" w:cs="Tahoma"/>
          <w:sz w:val="17"/>
          <w:szCs w:val="17"/>
        </w:rPr>
        <w:t xml:space="preserve">, а минимальная </w:t>
      </w:r>
      <w:r>
        <w:rPr>
          <w:rFonts w:ascii="Tahoma" w:hAnsi="Tahoma" w:cs="Tahoma"/>
          <w:sz w:val="17"/>
          <w:szCs w:val="17"/>
        </w:rPr>
        <w:t xml:space="preserve">— </w:t>
      </w:r>
      <w:r w:rsidRPr="00E77808">
        <w:rPr>
          <w:rFonts w:ascii="Tahoma" w:hAnsi="Tahoma" w:cs="Tahoma"/>
          <w:sz w:val="17"/>
          <w:szCs w:val="17"/>
        </w:rPr>
        <w:t>на 1-комнатную в район</w:t>
      </w:r>
      <w:r>
        <w:rPr>
          <w:rFonts w:ascii="Tahoma" w:hAnsi="Tahoma" w:cs="Tahoma"/>
          <w:sz w:val="17"/>
          <w:szCs w:val="17"/>
        </w:rPr>
        <w:t xml:space="preserve">е Сарыарка </w:t>
      </w:r>
      <w:r w:rsidRPr="00E77808">
        <w:rPr>
          <w:rFonts w:ascii="Tahoma" w:hAnsi="Tahoma" w:cs="Tahoma"/>
          <w:sz w:val="17"/>
          <w:szCs w:val="17"/>
        </w:rPr>
        <w:t xml:space="preserve">— </w:t>
      </w:r>
      <w:r w:rsidR="006276D3">
        <w:rPr>
          <w:rFonts w:ascii="Tahoma" w:hAnsi="Tahoma" w:cs="Tahoma"/>
          <w:b/>
          <w:sz w:val="17"/>
          <w:szCs w:val="17"/>
        </w:rPr>
        <w:t>300</w:t>
      </w:r>
      <w:r>
        <w:rPr>
          <w:rFonts w:ascii="Tahoma" w:hAnsi="Tahoma" w:cs="Tahoma"/>
          <w:b/>
          <w:sz w:val="17"/>
          <w:szCs w:val="17"/>
        </w:rPr>
        <w:t xml:space="preserve"> </w:t>
      </w:r>
      <w:r w:rsidRPr="00E77808">
        <w:rPr>
          <w:rFonts w:ascii="Tahoma" w:hAnsi="Tahoma" w:cs="Tahoma"/>
          <w:b/>
          <w:sz w:val="17"/>
          <w:szCs w:val="17"/>
        </w:rPr>
        <w:t>$/мес</w:t>
      </w:r>
      <w:r w:rsidRPr="00E77808">
        <w:rPr>
          <w:rFonts w:ascii="Tahoma" w:hAnsi="Tahoma" w:cs="Tahoma"/>
          <w:sz w:val="17"/>
          <w:szCs w:val="17"/>
        </w:rPr>
        <w:t>.</w:t>
      </w:r>
    </w:p>
    <w:p w:rsidR="009937D3" w:rsidRPr="00E77808" w:rsidRDefault="009937D3" w:rsidP="009937D3">
      <w:pPr>
        <w:spacing w:before="120"/>
        <w:rPr>
          <w:rFonts w:ascii="Tahoma" w:hAnsi="Tahoma" w:cs="Tahoma"/>
          <w:sz w:val="17"/>
          <w:szCs w:val="17"/>
        </w:rPr>
      </w:pPr>
      <w:r w:rsidRPr="00E77808">
        <w:rPr>
          <w:rFonts w:ascii="Tahoma" w:hAnsi="Tahoma" w:cs="Tahoma"/>
          <w:sz w:val="17"/>
          <w:szCs w:val="17"/>
        </w:rPr>
        <w:t>Таблица 1. Показатели рынка аренды по административным районам города</w:t>
      </w:r>
    </w:p>
    <w:tbl>
      <w:tblPr>
        <w:tblStyle w:val="a3"/>
        <w:tblW w:w="0" w:type="auto"/>
        <w:tblLook w:val="04A0"/>
      </w:tblPr>
      <w:tblGrid>
        <w:gridCol w:w="2093"/>
        <w:gridCol w:w="1628"/>
        <w:gridCol w:w="1903"/>
        <w:gridCol w:w="1524"/>
        <w:gridCol w:w="1657"/>
      </w:tblGrid>
      <w:tr w:rsidR="009937D3" w:rsidRPr="00743A2C" w:rsidTr="003648E1">
        <w:trPr>
          <w:trHeight w:val="132"/>
        </w:trPr>
        <w:tc>
          <w:tcPr>
            <w:tcW w:w="2093" w:type="dxa"/>
            <w:vAlign w:val="center"/>
          </w:tcPr>
          <w:p w:rsidR="009937D3" w:rsidRPr="00A6624D" w:rsidRDefault="009937D3" w:rsidP="003648E1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A6624D">
              <w:rPr>
                <w:rFonts w:ascii="Tahoma" w:hAnsi="Tahoma" w:cs="Tahoma"/>
                <w:b/>
                <w:sz w:val="17"/>
                <w:szCs w:val="17"/>
              </w:rPr>
              <w:lastRenderedPageBreak/>
              <w:t>Район</w:t>
            </w:r>
          </w:p>
        </w:tc>
        <w:tc>
          <w:tcPr>
            <w:tcW w:w="1628" w:type="dxa"/>
            <w:vAlign w:val="center"/>
          </w:tcPr>
          <w:p w:rsidR="009937D3" w:rsidRPr="00A6624D" w:rsidRDefault="009937D3" w:rsidP="003648E1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A6624D">
              <w:rPr>
                <w:rFonts w:ascii="Tahoma" w:hAnsi="Tahoma" w:cs="Tahoma"/>
                <w:b/>
                <w:sz w:val="17"/>
                <w:szCs w:val="17"/>
              </w:rPr>
              <w:t>Количество объектов, ед.</w:t>
            </w:r>
          </w:p>
        </w:tc>
        <w:tc>
          <w:tcPr>
            <w:tcW w:w="1903" w:type="dxa"/>
            <w:vAlign w:val="center"/>
          </w:tcPr>
          <w:p w:rsidR="009937D3" w:rsidRPr="00A6624D" w:rsidRDefault="009937D3" w:rsidP="003648E1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A6624D">
              <w:rPr>
                <w:rFonts w:ascii="Tahoma" w:hAnsi="Tahoma" w:cs="Tahoma"/>
                <w:b/>
                <w:sz w:val="17"/>
                <w:szCs w:val="17"/>
              </w:rPr>
              <w:t>Удельный вес в общем объеме предложений, %</w:t>
            </w:r>
          </w:p>
        </w:tc>
        <w:tc>
          <w:tcPr>
            <w:tcW w:w="1524" w:type="dxa"/>
            <w:vAlign w:val="center"/>
          </w:tcPr>
          <w:p w:rsidR="009937D3" w:rsidRPr="00A6624D" w:rsidRDefault="009937D3" w:rsidP="003648E1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A6624D">
              <w:rPr>
                <w:rFonts w:ascii="Tahoma" w:hAnsi="Tahoma" w:cs="Tahoma"/>
                <w:b/>
                <w:sz w:val="17"/>
                <w:szCs w:val="17"/>
              </w:rPr>
              <w:t>Средняя ставка аренды $/кв.м</w:t>
            </w:r>
          </w:p>
        </w:tc>
        <w:tc>
          <w:tcPr>
            <w:tcW w:w="1657" w:type="dxa"/>
            <w:vAlign w:val="center"/>
          </w:tcPr>
          <w:p w:rsidR="009937D3" w:rsidRPr="00A6624D" w:rsidRDefault="009937D3" w:rsidP="003648E1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A6624D">
              <w:rPr>
                <w:rFonts w:ascii="Tahoma" w:hAnsi="Tahoma" w:cs="Tahoma"/>
                <w:b/>
                <w:sz w:val="17"/>
                <w:szCs w:val="17"/>
              </w:rPr>
              <w:t>Доходность квартир, п.п.</w:t>
            </w:r>
          </w:p>
        </w:tc>
      </w:tr>
      <w:tr w:rsidR="00F90431" w:rsidRPr="00E77808" w:rsidTr="003648E1">
        <w:tc>
          <w:tcPr>
            <w:tcW w:w="2093" w:type="dxa"/>
          </w:tcPr>
          <w:p w:rsidR="00F90431" w:rsidRPr="00E77808" w:rsidRDefault="00F90431" w:rsidP="003648E1">
            <w:pPr>
              <w:spacing w:before="120"/>
              <w:rPr>
                <w:rFonts w:ascii="Tahoma" w:hAnsi="Tahoma" w:cs="Tahoma"/>
                <w:sz w:val="17"/>
                <w:szCs w:val="17"/>
              </w:rPr>
            </w:pPr>
            <w:r w:rsidRPr="00E77808">
              <w:rPr>
                <w:rFonts w:ascii="Tahoma" w:hAnsi="Tahoma" w:cs="Tahoma"/>
                <w:sz w:val="17"/>
                <w:szCs w:val="17"/>
              </w:rPr>
              <w:t>Алматы</w:t>
            </w:r>
          </w:p>
        </w:tc>
        <w:tc>
          <w:tcPr>
            <w:tcW w:w="1628" w:type="dxa"/>
            <w:vAlign w:val="bottom"/>
          </w:tcPr>
          <w:p w:rsidR="00F90431" w:rsidRPr="00F90431" w:rsidRDefault="00F90431" w:rsidP="00F90431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90431">
              <w:rPr>
                <w:rFonts w:ascii="Tahoma" w:hAnsi="Tahoma" w:cs="Tahoma"/>
                <w:sz w:val="17"/>
                <w:szCs w:val="17"/>
              </w:rPr>
              <w:t>7668</w:t>
            </w:r>
          </w:p>
        </w:tc>
        <w:tc>
          <w:tcPr>
            <w:tcW w:w="1903" w:type="dxa"/>
            <w:vAlign w:val="bottom"/>
          </w:tcPr>
          <w:p w:rsidR="00F90431" w:rsidRPr="00F90431" w:rsidRDefault="00F90431" w:rsidP="00F90431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90431">
              <w:rPr>
                <w:rFonts w:ascii="Tahoma" w:hAnsi="Tahoma" w:cs="Tahoma"/>
                <w:sz w:val="17"/>
                <w:szCs w:val="17"/>
              </w:rPr>
              <w:t>52.03</w:t>
            </w:r>
          </w:p>
        </w:tc>
        <w:tc>
          <w:tcPr>
            <w:tcW w:w="1524" w:type="dxa"/>
            <w:vAlign w:val="bottom"/>
          </w:tcPr>
          <w:p w:rsidR="00F90431" w:rsidRPr="00F90431" w:rsidRDefault="00F90431" w:rsidP="00F90431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90431">
              <w:rPr>
                <w:rFonts w:ascii="Tahoma" w:hAnsi="Tahoma" w:cs="Tahoma"/>
                <w:sz w:val="17"/>
                <w:szCs w:val="17"/>
              </w:rPr>
              <w:t>13.8</w:t>
            </w:r>
          </w:p>
        </w:tc>
        <w:tc>
          <w:tcPr>
            <w:tcW w:w="1657" w:type="dxa"/>
            <w:vAlign w:val="bottom"/>
          </w:tcPr>
          <w:p w:rsidR="00F90431" w:rsidRPr="00F90431" w:rsidRDefault="00F90431" w:rsidP="00F90431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90431">
              <w:rPr>
                <w:rFonts w:ascii="Tahoma" w:hAnsi="Tahoma" w:cs="Tahoma"/>
                <w:sz w:val="17"/>
                <w:szCs w:val="17"/>
              </w:rPr>
              <w:t>8.98</w:t>
            </w:r>
          </w:p>
        </w:tc>
      </w:tr>
      <w:tr w:rsidR="00F90431" w:rsidRPr="00E77808" w:rsidTr="003648E1">
        <w:tc>
          <w:tcPr>
            <w:tcW w:w="2093" w:type="dxa"/>
          </w:tcPr>
          <w:p w:rsidR="00F90431" w:rsidRPr="00E77808" w:rsidRDefault="00F90431" w:rsidP="003648E1">
            <w:pPr>
              <w:spacing w:before="120"/>
              <w:rPr>
                <w:rFonts w:ascii="Tahoma" w:hAnsi="Tahoma" w:cs="Tahoma"/>
                <w:sz w:val="17"/>
                <w:szCs w:val="17"/>
              </w:rPr>
            </w:pPr>
            <w:r w:rsidRPr="00E77808">
              <w:rPr>
                <w:rFonts w:ascii="Tahoma" w:hAnsi="Tahoma" w:cs="Tahoma"/>
                <w:sz w:val="17"/>
                <w:szCs w:val="17"/>
              </w:rPr>
              <w:t>Есиль</w:t>
            </w:r>
          </w:p>
        </w:tc>
        <w:tc>
          <w:tcPr>
            <w:tcW w:w="1628" w:type="dxa"/>
            <w:vAlign w:val="bottom"/>
          </w:tcPr>
          <w:p w:rsidR="00F90431" w:rsidRPr="00F90431" w:rsidRDefault="00F90431" w:rsidP="00F90431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90431">
              <w:rPr>
                <w:rFonts w:ascii="Tahoma" w:hAnsi="Tahoma" w:cs="Tahoma"/>
                <w:sz w:val="17"/>
                <w:szCs w:val="17"/>
              </w:rPr>
              <w:t>2949</w:t>
            </w:r>
          </w:p>
        </w:tc>
        <w:tc>
          <w:tcPr>
            <w:tcW w:w="1903" w:type="dxa"/>
            <w:vAlign w:val="bottom"/>
          </w:tcPr>
          <w:p w:rsidR="00F90431" w:rsidRPr="00F90431" w:rsidRDefault="00F90431" w:rsidP="00F90431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90431">
              <w:rPr>
                <w:rFonts w:ascii="Tahoma" w:hAnsi="Tahoma" w:cs="Tahoma"/>
                <w:sz w:val="17"/>
                <w:szCs w:val="17"/>
              </w:rPr>
              <w:t>20.01</w:t>
            </w:r>
          </w:p>
        </w:tc>
        <w:tc>
          <w:tcPr>
            <w:tcW w:w="1524" w:type="dxa"/>
            <w:vAlign w:val="bottom"/>
          </w:tcPr>
          <w:p w:rsidR="00F90431" w:rsidRPr="00F90431" w:rsidRDefault="00F90431" w:rsidP="00F90431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90431">
              <w:rPr>
                <w:rFonts w:ascii="Tahoma" w:hAnsi="Tahoma" w:cs="Tahoma"/>
                <w:sz w:val="17"/>
                <w:szCs w:val="17"/>
              </w:rPr>
              <w:t>15.95</w:t>
            </w:r>
          </w:p>
        </w:tc>
        <w:tc>
          <w:tcPr>
            <w:tcW w:w="1657" w:type="dxa"/>
            <w:vAlign w:val="bottom"/>
          </w:tcPr>
          <w:p w:rsidR="00F90431" w:rsidRPr="00F90431" w:rsidRDefault="00F90431" w:rsidP="00F90431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90431">
              <w:rPr>
                <w:rFonts w:ascii="Tahoma" w:hAnsi="Tahoma" w:cs="Tahoma"/>
                <w:sz w:val="17"/>
                <w:szCs w:val="17"/>
              </w:rPr>
              <w:t>8.21</w:t>
            </w:r>
          </w:p>
        </w:tc>
      </w:tr>
      <w:tr w:rsidR="00F90431" w:rsidRPr="00E77808" w:rsidTr="003648E1">
        <w:tc>
          <w:tcPr>
            <w:tcW w:w="2093" w:type="dxa"/>
          </w:tcPr>
          <w:p w:rsidR="00F90431" w:rsidRPr="00E77808" w:rsidRDefault="00F90431" w:rsidP="003648E1">
            <w:pPr>
              <w:spacing w:before="120"/>
              <w:rPr>
                <w:rFonts w:ascii="Tahoma" w:hAnsi="Tahoma" w:cs="Tahoma"/>
                <w:sz w:val="17"/>
                <w:szCs w:val="17"/>
              </w:rPr>
            </w:pPr>
            <w:r w:rsidRPr="00E77808">
              <w:rPr>
                <w:rFonts w:ascii="Tahoma" w:hAnsi="Tahoma" w:cs="Tahoma"/>
                <w:sz w:val="17"/>
                <w:szCs w:val="17"/>
              </w:rPr>
              <w:t>Сарыарка</w:t>
            </w:r>
          </w:p>
        </w:tc>
        <w:tc>
          <w:tcPr>
            <w:tcW w:w="1628" w:type="dxa"/>
            <w:vAlign w:val="bottom"/>
          </w:tcPr>
          <w:p w:rsidR="00F90431" w:rsidRPr="00F90431" w:rsidRDefault="00F90431" w:rsidP="00F90431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90431">
              <w:rPr>
                <w:rFonts w:ascii="Tahoma" w:hAnsi="Tahoma" w:cs="Tahoma"/>
                <w:sz w:val="17"/>
                <w:szCs w:val="17"/>
              </w:rPr>
              <w:t>4121</w:t>
            </w:r>
          </w:p>
        </w:tc>
        <w:tc>
          <w:tcPr>
            <w:tcW w:w="1903" w:type="dxa"/>
            <w:vAlign w:val="bottom"/>
          </w:tcPr>
          <w:p w:rsidR="00F90431" w:rsidRPr="00F90431" w:rsidRDefault="00F90431" w:rsidP="00F90431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90431">
              <w:rPr>
                <w:rFonts w:ascii="Tahoma" w:hAnsi="Tahoma" w:cs="Tahoma"/>
                <w:sz w:val="17"/>
                <w:szCs w:val="17"/>
              </w:rPr>
              <w:t>27.96</w:t>
            </w:r>
          </w:p>
        </w:tc>
        <w:tc>
          <w:tcPr>
            <w:tcW w:w="1524" w:type="dxa"/>
            <w:vAlign w:val="bottom"/>
          </w:tcPr>
          <w:p w:rsidR="00F90431" w:rsidRPr="00F90431" w:rsidRDefault="00F90431" w:rsidP="00F90431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90431">
              <w:rPr>
                <w:rFonts w:ascii="Tahoma" w:hAnsi="Tahoma" w:cs="Tahoma"/>
                <w:sz w:val="17"/>
                <w:szCs w:val="17"/>
              </w:rPr>
              <w:t>13.74</w:t>
            </w:r>
          </w:p>
        </w:tc>
        <w:tc>
          <w:tcPr>
            <w:tcW w:w="1657" w:type="dxa"/>
            <w:vAlign w:val="bottom"/>
          </w:tcPr>
          <w:p w:rsidR="00F90431" w:rsidRPr="00F90431" w:rsidRDefault="00F90431" w:rsidP="00F90431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90431">
              <w:rPr>
                <w:rFonts w:ascii="Tahoma" w:hAnsi="Tahoma" w:cs="Tahoma"/>
                <w:sz w:val="17"/>
                <w:szCs w:val="17"/>
              </w:rPr>
              <w:t>9.64</w:t>
            </w:r>
          </w:p>
        </w:tc>
      </w:tr>
      <w:tr w:rsidR="00F90431" w:rsidRPr="00E77808" w:rsidTr="003648E1">
        <w:tc>
          <w:tcPr>
            <w:tcW w:w="2093" w:type="dxa"/>
          </w:tcPr>
          <w:p w:rsidR="00F90431" w:rsidRPr="00E77808" w:rsidRDefault="00F90431" w:rsidP="003648E1">
            <w:pPr>
              <w:spacing w:before="120"/>
              <w:rPr>
                <w:rFonts w:ascii="Tahoma" w:hAnsi="Tahoma" w:cs="Tahoma"/>
                <w:b/>
                <w:sz w:val="17"/>
                <w:szCs w:val="17"/>
              </w:rPr>
            </w:pPr>
            <w:r w:rsidRPr="00E77808">
              <w:rPr>
                <w:rFonts w:ascii="Tahoma" w:hAnsi="Tahoma" w:cs="Tahoma"/>
                <w:b/>
                <w:sz w:val="17"/>
                <w:szCs w:val="17"/>
              </w:rPr>
              <w:t>По городу</w:t>
            </w:r>
          </w:p>
        </w:tc>
        <w:tc>
          <w:tcPr>
            <w:tcW w:w="1628" w:type="dxa"/>
            <w:vAlign w:val="bottom"/>
          </w:tcPr>
          <w:p w:rsidR="00F90431" w:rsidRPr="0015061D" w:rsidRDefault="00F90431" w:rsidP="00F90431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5061D">
              <w:rPr>
                <w:rFonts w:ascii="Tahoma" w:hAnsi="Tahoma" w:cs="Tahoma"/>
                <w:b/>
                <w:sz w:val="17"/>
                <w:szCs w:val="17"/>
              </w:rPr>
              <w:t>14738</w:t>
            </w:r>
          </w:p>
        </w:tc>
        <w:tc>
          <w:tcPr>
            <w:tcW w:w="1903" w:type="dxa"/>
            <w:vAlign w:val="bottom"/>
          </w:tcPr>
          <w:p w:rsidR="00F90431" w:rsidRPr="0015061D" w:rsidRDefault="00F90431" w:rsidP="00F90431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5061D">
              <w:rPr>
                <w:rFonts w:ascii="Tahoma" w:hAnsi="Tahoma" w:cs="Tahoma"/>
                <w:b/>
                <w:sz w:val="17"/>
                <w:szCs w:val="17"/>
              </w:rPr>
              <w:t>100.00</w:t>
            </w:r>
          </w:p>
        </w:tc>
        <w:tc>
          <w:tcPr>
            <w:tcW w:w="1524" w:type="dxa"/>
            <w:vAlign w:val="bottom"/>
          </w:tcPr>
          <w:p w:rsidR="00F90431" w:rsidRPr="0015061D" w:rsidRDefault="00F90431" w:rsidP="00F90431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5061D">
              <w:rPr>
                <w:rFonts w:ascii="Tahoma" w:hAnsi="Tahoma" w:cs="Tahoma"/>
                <w:b/>
                <w:sz w:val="17"/>
                <w:szCs w:val="17"/>
              </w:rPr>
              <w:t>14.37</w:t>
            </w:r>
          </w:p>
        </w:tc>
        <w:tc>
          <w:tcPr>
            <w:tcW w:w="1657" w:type="dxa"/>
            <w:vAlign w:val="bottom"/>
          </w:tcPr>
          <w:p w:rsidR="00F90431" w:rsidRPr="0015061D" w:rsidRDefault="00F90431" w:rsidP="00F90431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5061D">
              <w:rPr>
                <w:rFonts w:ascii="Tahoma" w:hAnsi="Tahoma" w:cs="Tahoma"/>
                <w:b/>
                <w:sz w:val="17"/>
                <w:szCs w:val="17"/>
              </w:rPr>
              <w:t>9.28</w:t>
            </w:r>
          </w:p>
        </w:tc>
      </w:tr>
    </w:tbl>
    <w:p w:rsidR="00A053F2" w:rsidRPr="00E77808" w:rsidRDefault="00A053F2" w:rsidP="00A053F2">
      <w:pPr>
        <w:spacing w:before="120"/>
        <w:rPr>
          <w:rFonts w:ascii="Tahoma" w:hAnsi="Tahoma" w:cs="Tahoma"/>
          <w:b/>
          <w:sz w:val="17"/>
          <w:szCs w:val="17"/>
        </w:rPr>
      </w:pPr>
      <w:r w:rsidRPr="00E77808">
        <w:rPr>
          <w:rFonts w:ascii="Tahoma" w:hAnsi="Tahoma" w:cs="Tahoma"/>
          <w:b/>
          <w:sz w:val="17"/>
          <w:szCs w:val="17"/>
        </w:rPr>
        <w:t>Цены по формату квартир</w:t>
      </w:r>
    </w:p>
    <w:p w:rsidR="00A053F2" w:rsidRPr="00E77808" w:rsidRDefault="00A053F2" w:rsidP="00A053F2">
      <w:pPr>
        <w:spacing w:before="120"/>
        <w:rPr>
          <w:rFonts w:ascii="Tahoma" w:hAnsi="Tahoma" w:cs="Tahoma"/>
          <w:sz w:val="17"/>
          <w:szCs w:val="17"/>
        </w:rPr>
      </w:pPr>
      <w:r w:rsidRPr="00E77808">
        <w:rPr>
          <w:rFonts w:ascii="Tahoma" w:hAnsi="Tahoma" w:cs="Tahoma"/>
          <w:sz w:val="17"/>
          <w:szCs w:val="17"/>
        </w:rPr>
        <w:t xml:space="preserve">Рассматривая анализируемую базу как совокупность форматов, можно отметить, что </w:t>
      </w:r>
      <w:r>
        <w:rPr>
          <w:rFonts w:ascii="Tahoma" w:hAnsi="Tahoma" w:cs="Tahoma"/>
          <w:sz w:val="17"/>
          <w:szCs w:val="17"/>
        </w:rPr>
        <w:t>наблюдается повышение ставок найма на 1-</w:t>
      </w:r>
      <w:r w:rsidR="002E66EB">
        <w:rPr>
          <w:rFonts w:ascii="Tahoma" w:hAnsi="Tahoma" w:cs="Tahoma"/>
          <w:sz w:val="17"/>
          <w:szCs w:val="17"/>
        </w:rPr>
        <w:t>, 2- и 3-</w:t>
      </w:r>
      <w:r>
        <w:rPr>
          <w:rFonts w:ascii="Tahoma" w:hAnsi="Tahoma" w:cs="Tahoma"/>
          <w:sz w:val="17"/>
          <w:szCs w:val="17"/>
        </w:rPr>
        <w:t xml:space="preserve">комнатные квартиры на </w:t>
      </w:r>
      <w:r w:rsidR="002E66EB">
        <w:rPr>
          <w:rFonts w:ascii="Tahoma" w:hAnsi="Tahoma" w:cs="Tahoma"/>
          <w:b/>
          <w:sz w:val="17"/>
          <w:szCs w:val="17"/>
        </w:rPr>
        <w:t>14,8</w:t>
      </w:r>
      <w:r w:rsidRPr="006A46F9">
        <w:rPr>
          <w:rFonts w:ascii="Tahoma" w:hAnsi="Tahoma" w:cs="Tahoma"/>
          <w:b/>
          <w:sz w:val="17"/>
          <w:szCs w:val="17"/>
        </w:rPr>
        <w:t>%</w:t>
      </w:r>
      <w:r>
        <w:rPr>
          <w:rFonts w:ascii="Tahoma" w:hAnsi="Tahoma" w:cs="Tahoma"/>
          <w:sz w:val="17"/>
          <w:szCs w:val="17"/>
        </w:rPr>
        <w:t xml:space="preserve">, </w:t>
      </w:r>
      <w:r w:rsidR="002E66EB" w:rsidRPr="002E66EB">
        <w:rPr>
          <w:rFonts w:ascii="Tahoma" w:hAnsi="Tahoma" w:cs="Tahoma"/>
          <w:b/>
          <w:sz w:val="17"/>
          <w:szCs w:val="17"/>
        </w:rPr>
        <w:t xml:space="preserve">18,5% </w:t>
      </w:r>
      <w:r w:rsidR="002E66EB" w:rsidRPr="002E66EB">
        <w:rPr>
          <w:rFonts w:ascii="Tahoma" w:hAnsi="Tahoma" w:cs="Tahoma"/>
          <w:sz w:val="17"/>
          <w:szCs w:val="17"/>
        </w:rPr>
        <w:t>и</w:t>
      </w:r>
      <w:r w:rsidR="002E66EB" w:rsidRPr="002E66EB">
        <w:rPr>
          <w:rFonts w:ascii="Tahoma" w:hAnsi="Tahoma" w:cs="Tahoma"/>
          <w:b/>
          <w:sz w:val="17"/>
          <w:szCs w:val="17"/>
        </w:rPr>
        <w:t xml:space="preserve"> 22,7%</w:t>
      </w:r>
      <w:r w:rsidR="002E66EB">
        <w:rPr>
          <w:rFonts w:ascii="Tahoma" w:hAnsi="Tahoma" w:cs="Tahoma"/>
          <w:sz w:val="17"/>
          <w:szCs w:val="17"/>
        </w:rPr>
        <w:t xml:space="preserve"> соответственно, а </w:t>
      </w:r>
      <w:r>
        <w:rPr>
          <w:rFonts w:ascii="Tahoma" w:hAnsi="Tahoma" w:cs="Tahoma"/>
          <w:sz w:val="17"/>
          <w:szCs w:val="17"/>
        </w:rPr>
        <w:t xml:space="preserve">на </w:t>
      </w:r>
      <w:r w:rsidR="00406DF3">
        <w:rPr>
          <w:rFonts w:ascii="Tahoma" w:hAnsi="Tahoma" w:cs="Tahoma"/>
          <w:sz w:val="17"/>
          <w:szCs w:val="17"/>
        </w:rPr>
        <w:t xml:space="preserve">многокомнатные </w:t>
      </w:r>
      <w:r>
        <w:rPr>
          <w:rFonts w:ascii="Tahoma" w:hAnsi="Tahoma" w:cs="Tahoma"/>
          <w:sz w:val="17"/>
          <w:szCs w:val="17"/>
        </w:rPr>
        <w:t>квартир</w:t>
      </w:r>
      <w:r w:rsidR="00406DF3">
        <w:rPr>
          <w:rFonts w:ascii="Tahoma" w:hAnsi="Tahoma" w:cs="Tahoma"/>
          <w:sz w:val="17"/>
          <w:szCs w:val="17"/>
        </w:rPr>
        <w:t>ы</w:t>
      </w:r>
      <w:r>
        <w:rPr>
          <w:rFonts w:ascii="Tahoma" w:hAnsi="Tahoma" w:cs="Tahoma"/>
          <w:sz w:val="17"/>
          <w:szCs w:val="17"/>
        </w:rPr>
        <w:t xml:space="preserve"> </w:t>
      </w:r>
      <w:r w:rsidR="00406DF3">
        <w:rPr>
          <w:rFonts w:ascii="Tahoma" w:hAnsi="Tahoma" w:cs="Tahoma"/>
          <w:sz w:val="17"/>
          <w:szCs w:val="17"/>
        </w:rPr>
        <w:t>изменения арендной ставки незначительно</w:t>
      </w:r>
      <w:r w:rsidRPr="00E77808">
        <w:rPr>
          <w:rFonts w:ascii="Tahoma" w:hAnsi="Tahoma" w:cs="Tahoma"/>
          <w:sz w:val="17"/>
          <w:szCs w:val="17"/>
        </w:rPr>
        <w:t>, то есть находятся ниже уровня среднестатистической погрешности расчетов. Показатели по формату жилья представлены в таблице 2.</w:t>
      </w:r>
    </w:p>
    <w:p w:rsidR="00A053F2" w:rsidRPr="00E77808" w:rsidRDefault="00A053F2" w:rsidP="00A053F2">
      <w:pPr>
        <w:spacing w:before="120"/>
        <w:rPr>
          <w:rFonts w:ascii="Tahoma" w:hAnsi="Tahoma" w:cs="Tahoma"/>
          <w:sz w:val="17"/>
          <w:szCs w:val="17"/>
        </w:rPr>
      </w:pPr>
      <w:r w:rsidRPr="00E77808">
        <w:rPr>
          <w:rFonts w:ascii="Tahoma" w:hAnsi="Tahoma" w:cs="Tahoma"/>
          <w:sz w:val="17"/>
          <w:szCs w:val="17"/>
        </w:rPr>
        <w:t>Таблица 2. Показатели рынка аренды по формату квартир</w:t>
      </w:r>
    </w:p>
    <w:tbl>
      <w:tblPr>
        <w:tblStyle w:val="a3"/>
        <w:tblW w:w="0" w:type="auto"/>
        <w:tblLook w:val="04A0"/>
      </w:tblPr>
      <w:tblGrid>
        <w:gridCol w:w="2093"/>
        <w:gridCol w:w="1493"/>
        <w:gridCol w:w="1497"/>
        <w:gridCol w:w="1493"/>
        <w:gridCol w:w="1494"/>
      </w:tblGrid>
      <w:tr w:rsidR="00A053F2" w:rsidRPr="00E77808" w:rsidTr="00AD4A69">
        <w:trPr>
          <w:trHeight w:val="1221"/>
        </w:trPr>
        <w:tc>
          <w:tcPr>
            <w:tcW w:w="2093" w:type="dxa"/>
            <w:vAlign w:val="center"/>
          </w:tcPr>
          <w:p w:rsidR="00A053F2" w:rsidRPr="00E77808" w:rsidRDefault="00A053F2" w:rsidP="00AD4A69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77808">
              <w:rPr>
                <w:rFonts w:ascii="Tahoma" w:hAnsi="Tahoma" w:cs="Tahoma"/>
                <w:b/>
                <w:sz w:val="17"/>
                <w:szCs w:val="17"/>
              </w:rPr>
              <w:t>Комнатность</w:t>
            </w:r>
          </w:p>
        </w:tc>
        <w:tc>
          <w:tcPr>
            <w:tcW w:w="1493" w:type="dxa"/>
            <w:vAlign w:val="center"/>
          </w:tcPr>
          <w:p w:rsidR="00A053F2" w:rsidRPr="00E77808" w:rsidRDefault="00A053F2" w:rsidP="00AD4A69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Количество объектов</w:t>
            </w:r>
            <w:r w:rsidRPr="00E77808">
              <w:rPr>
                <w:rFonts w:ascii="Tahoma" w:hAnsi="Tahoma" w:cs="Tahoma"/>
                <w:b/>
                <w:sz w:val="17"/>
                <w:szCs w:val="17"/>
              </w:rPr>
              <w:t>, ед.</w:t>
            </w:r>
          </w:p>
        </w:tc>
        <w:tc>
          <w:tcPr>
            <w:tcW w:w="1497" w:type="dxa"/>
            <w:vAlign w:val="center"/>
          </w:tcPr>
          <w:p w:rsidR="00A053F2" w:rsidRPr="00E77808" w:rsidRDefault="00A053F2" w:rsidP="00AD4A69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77808">
              <w:rPr>
                <w:rFonts w:ascii="Tahoma" w:hAnsi="Tahoma" w:cs="Tahoma"/>
                <w:b/>
                <w:sz w:val="17"/>
                <w:szCs w:val="17"/>
              </w:rPr>
              <w:t>Удельный вес в общем объеме предложений, %</w:t>
            </w:r>
          </w:p>
        </w:tc>
        <w:tc>
          <w:tcPr>
            <w:tcW w:w="1493" w:type="dxa"/>
            <w:vAlign w:val="center"/>
          </w:tcPr>
          <w:p w:rsidR="00A053F2" w:rsidRPr="00E77808" w:rsidRDefault="00A053F2" w:rsidP="00AD4A69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Средняя ставка аренды $</w:t>
            </w:r>
            <w:r w:rsidRPr="00E77808">
              <w:rPr>
                <w:rFonts w:ascii="Tahoma" w:hAnsi="Tahoma" w:cs="Tahoma"/>
                <w:b/>
                <w:sz w:val="17"/>
                <w:szCs w:val="17"/>
              </w:rPr>
              <w:t>/кв.м</w:t>
            </w:r>
          </w:p>
        </w:tc>
        <w:tc>
          <w:tcPr>
            <w:tcW w:w="1494" w:type="dxa"/>
            <w:vAlign w:val="center"/>
          </w:tcPr>
          <w:p w:rsidR="00A053F2" w:rsidRPr="00E77808" w:rsidRDefault="00A053F2" w:rsidP="00AD4A69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77808">
              <w:rPr>
                <w:rFonts w:ascii="Tahoma" w:hAnsi="Tahoma" w:cs="Tahoma"/>
                <w:b/>
                <w:sz w:val="17"/>
                <w:szCs w:val="17"/>
              </w:rPr>
              <w:t>Доходность квартир, п.п.</w:t>
            </w:r>
          </w:p>
        </w:tc>
      </w:tr>
      <w:tr w:rsidR="002360D5" w:rsidRPr="00E77808" w:rsidTr="00AD4A69">
        <w:tc>
          <w:tcPr>
            <w:tcW w:w="2093" w:type="dxa"/>
            <w:vAlign w:val="bottom"/>
          </w:tcPr>
          <w:p w:rsidR="002360D5" w:rsidRPr="00E77808" w:rsidRDefault="002360D5" w:rsidP="00AD4A69">
            <w:pPr>
              <w:spacing w:before="120"/>
              <w:rPr>
                <w:rFonts w:ascii="Tahoma" w:hAnsi="Tahoma" w:cs="Tahoma"/>
                <w:sz w:val="17"/>
                <w:szCs w:val="17"/>
              </w:rPr>
            </w:pPr>
            <w:r w:rsidRPr="00E77808">
              <w:rPr>
                <w:rFonts w:ascii="Tahoma" w:hAnsi="Tahoma" w:cs="Tahoma"/>
                <w:sz w:val="17"/>
                <w:szCs w:val="17"/>
              </w:rPr>
              <w:t>1-комнатные</w:t>
            </w:r>
          </w:p>
        </w:tc>
        <w:tc>
          <w:tcPr>
            <w:tcW w:w="1493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360D5">
              <w:rPr>
                <w:rFonts w:ascii="Tahoma" w:hAnsi="Tahoma" w:cs="Tahoma"/>
                <w:sz w:val="17"/>
                <w:szCs w:val="17"/>
              </w:rPr>
              <w:t>2610</w:t>
            </w:r>
          </w:p>
        </w:tc>
        <w:tc>
          <w:tcPr>
            <w:tcW w:w="1497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360D5">
              <w:rPr>
                <w:rFonts w:ascii="Tahoma" w:hAnsi="Tahoma" w:cs="Tahoma"/>
                <w:sz w:val="17"/>
                <w:szCs w:val="17"/>
              </w:rPr>
              <w:t>17.71</w:t>
            </w:r>
          </w:p>
        </w:tc>
        <w:tc>
          <w:tcPr>
            <w:tcW w:w="1493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360D5">
              <w:rPr>
                <w:rFonts w:ascii="Tahoma" w:hAnsi="Tahoma" w:cs="Tahoma"/>
                <w:sz w:val="17"/>
                <w:szCs w:val="17"/>
              </w:rPr>
              <w:t>14.83</w:t>
            </w:r>
          </w:p>
        </w:tc>
        <w:tc>
          <w:tcPr>
            <w:tcW w:w="1494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360D5">
              <w:rPr>
                <w:rFonts w:ascii="Tahoma" w:hAnsi="Tahoma" w:cs="Tahoma"/>
                <w:sz w:val="17"/>
                <w:szCs w:val="17"/>
              </w:rPr>
              <w:t>9.48</w:t>
            </w:r>
          </w:p>
        </w:tc>
      </w:tr>
      <w:tr w:rsidR="002360D5" w:rsidRPr="00E77808" w:rsidTr="00AD4A69">
        <w:tc>
          <w:tcPr>
            <w:tcW w:w="2093" w:type="dxa"/>
            <w:vAlign w:val="bottom"/>
          </w:tcPr>
          <w:p w:rsidR="002360D5" w:rsidRPr="00E77808" w:rsidRDefault="002360D5" w:rsidP="00AD4A69">
            <w:pPr>
              <w:spacing w:before="120"/>
              <w:rPr>
                <w:rFonts w:ascii="Tahoma" w:hAnsi="Tahoma" w:cs="Tahoma"/>
                <w:sz w:val="17"/>
                <w:szCs w:val="17"/>
              </w:rPr>
            </w:pPr>
            <w:r w:rsidRPr="00E77808">
              <w:rPr>
                <w:rFonts w:ascii="Tahoma" w:hAnsi="Tahoma" w:cs="Tahoma"/>
                <w:sz w:val="17"/>
                <w:szCs w:val="17"/>
              </w:rPr>
              <w:t>2-комнатные</w:t>
            </w:r>
          </w:p>
        </w:tc>
        <w:tc>
          <w:tcPr>
            <w:tcW w:w="1493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360D5">
              <w:rPr>
                <w:rFonts w:ascii="Tahoma" w:hAnsi="Tahoma" w:cs="Tahoma"/>
                <w:sz w:val="17"/>
                <w:szCs w:val="17"/>
              </w:rPr>
              <w:t>3624</w:t>
            </w:r>
          </w:p>
        </w:tc>
        <w:tc>
          <w:tcPr>
            <w:tcW w:w="1497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360D5">
              <w:rPr>
                <w:rFonts w:ascii="Tahoma" w:hAnsi="Tahoma" w:cs="Tahoma"/>
                <w:sz w:val="17"/>
                <w:szCs w:val="17"/>
              </w:rPr>
              <w:t>24.59</w:t>
            </w:r>
          </w:p>
        </w:tc>
        <w:tc>
          <w:tcPr>
            <w:tcW w:w="1493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360D5">
              <w:rPr>
                <w:rFonts w:ascii="Tahoma" w:hAnsi="Tahoma" w:cs="Tahoma"/>
                <w:sz w:val="17"/>
                <w:szCs w:val="17"/>
              </w:rPr>
              <w:t>13.81</w:t>
            </w:r>
          </w:p>
        </w:tc>
        <w:tc>
          <w:tcPr>
            <w:tcW w:w="1494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360D5">
              <w:rPr>
                <w:rFonts w:ascii="Tahoma" w:hAnsi="Tahoma" w:cs="Tahoma"/>
                <w:sz w:val="17"/>
                <w:szCs w:val="17"/>
              </w:rPr>
              <w:t>8.92</w:t>
            </w:r>
          </w:p>
        </w:tc>
      </w:tr>
      <w:tr w:rsidR="002360D5" w:rsidRPr="00E77808" w:rsidTr="00AD4A69">
        <w:tc>
          <w:tcPr>
            <w:tcW w:w="2093" w:type="dxa"/>
            <w:vAlign w:val="bottom"/>
          </w:tcPr>
          <w:p w:rsidR="002360D5" w:rsidRPr="00E77808" w:rsidRDefault="002360D5" w:rsidP="00AD4A69">
            <w:pPr>
              <w:spacing w:before="120"/>
              <w:rPr>
                <w:rFonts w:ascii="Tahoma" w:hAnsi="Tahoma" w:cs="Tahoma"/>
                <w:sz w:val="17"/>
                <w:szCs w:val="17"/>
              </w:rPr>
            </w:pPr>
            <w:r w:rsidRPr="00E77808">
              <w:rPr>
                <w:rFonts w:ascii="Tahoma" w:hAnsi="Tahoma" w:cs="Tahoma"/>
                <w:sz w:val="17"/>
                <w:szCs w:val="17"/>
              </w:rPr>
              <w:t>3-комнатные</w:t>
            </w:r>
          </w:p>
        </w:tc>
        <w:tc>
          <w:tcPr>
            <w:tcW w:w="1493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360D5">
              <w:rPr>
                <w:rFonts w:ascii="Tahoma" w:hAnsi="Tahoma" w:cs="Tahoma"/>
                <w:sz w:val="17"/>
                <w:szCs w:val="17"/>
              </w:rPr>
              <w:t>1926</w:t>
            </w:r>
          </w:p>
        </w:tc>
        <w:tc>
          <w:tcPr>
            <w:tcW w:w="1497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360D5">
              <w:rPr>
                <w:rFonts w:ascii="Tahoma" w:hAnsi="Tahoma" w:cs="Tahoma"/>
                <w:sz w:val="17"/>
                <w:szCs w:val="17"/>
              </w:rPr>
              <w:t>13.07</w:t>
            </w:r>
          </w:p>
        </w:tc>
        <w:tc>
          <w:tcPr>
            <w:tcW w:w="1493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360D5">
              <w:rPr>
                <w:rFonts w:ascii="Tahoma" w:hAnsi="Tahoma" w:cs="Tahoma"/>
                <w:sz w:val="17"/>
                <w:szCs w:val="17"/>
              </w:rPr>
              <w:t>14.47</w:t>
            </w:r>
          </w:p>
        </w:tc>
        <w:tc>
          <w:tcPr>
            <w:tcW w:w="1494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360D5">
              <w:rPr>
                <w:rFonts w:ascii="Tahoma" w:hAnsi="Tahoma" w:cs="Tahoma"/>
                <w:sz w:val="17"/>
                <w:szCs w:val="17"/>
              </w:rPr>
              <w:t>9.41</w:t>
            </w:r>
          </w:p>
        </w:tc>
      </w:tr>
      <w:tr w:rsidR="002360D5" w:rsidRPr="00E77808" w:rsidTr="00AD4A69">
        <w:tc>
          <w:tcPr>
            <w:tcW w:w="2093" w:type="dxa"/>
            <w:vAlign w:val="bottom"/>
          </w:tcPr>
          <w:p w:rsidR="002360D5" w:rsidRPr="00E77808" w:rsidRDefault="002360D5" w:rsidP="00AD4A69">
            <w:pPr>
              <w:spacing w:before="120"/>
              <w:rPr>
                <w:rFonts w:ascii="Tahoma" w:hAnsi="Tahoma" w:cs="Tahoma"/>
                <w:sz w:val="17"/>
                <w:szCs w:val="17"/>
              </w:rPr>
            </w:pPr>
            <w:r w:rsidRPr="00E77808">
              <w:rPr>
                <w:rFonts w:ascii="Tahoma" w:hAnsi="Tahoma" w:cs="Tahoma"/>
                <w:sz w:val="17"/>
                <w:szCs w:val="17"/>
              </w:rPr>
              <w:t>4-комнатные и более</w:t>
            </w:r>
          </w:p>
        </w:tc>
        <w:tc>
          <w:tcPr>
            <w:tcW w:w="1493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360D5">
              <w:rPr>
                <w:rFonts w:ascii="Tahoma" w:hAnsi="Tahoma" w:cs="Tahoma"/>
                <w:sz w:val="17"/>
                <w:szCs w:val="17"/>
              </w:rPr>
              <w:t>420</w:t>
            </w:r>
          </w:p>
        </w:tc>
        <w:tc>
          <w:tcPr>
            <w:tcW w:w="1497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360D5">
              <w:rPr>
                <w:rFonts w:ascii="Tahoma" w:hAnsi="Tahoma" w:cs="Tahoma"/>
                <w:sz w:val="17"/>
                <w:szCs w:val="17"/>
              </w:rPr>
              <w:t>2.85</w:t>
            </w:r>
          </w:p>
        </w:tc>
        <w:tc>
          <w:tcPr>
            <w:tcW w:w="1493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360D5">
              <w:rPr>
                <w:rFonts w:ascii="Tahoma" w:hAnsi="Tahoma" w:cs="Tahoma"/>
                <w:sz w:val="17"/>
                <w:szCs w:val="17"/>
              </w:rPr>
              <w:t>15.82</w:t>
            </w:r>
          </w:p>
        </w:tc>
        <w:tc>
          <w:tcPr>
            <w:tcW w:w="1494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360D5">
              <w:rPr>
                <w:rFonts w:ascii="Tahoma" w:hAnsi="Tahoma" w:cs="Tahoma"/>
                <w:sz w:val="17"/>
                <w:szCs w:val="17"/>
              </w:rPr>
              <w:t>9.39</w:t>
            </w:r>
          </w:p>
        </w:tc>
      </w:tr>
      <w:tr w:rsidR="002360D5" w:rsidRPr="00E77808" w:rsidTr="00AD4A69">
        <w:tc>
          <w:tcPr>
            <w:tcW w:w="2093" w:type="dxa"/>
            <w:vAlign w:val="bottom"/>
          </w:tcPr>
          <w:p w:rsidR="002360D5" w:rsidRPr="00E77808" w:rsidRDefault="002360D5" w:rsidP="00AD4A69">
            <w:pPr>
              <w:spacing w:before="120"/>
              <w:rPr>
                <w:rFonts w:ascii="Tahoma" w:hAnsi="Tahoma" w:cs="Tahoma"/>
                <w:sz w:val="17"/>
                <w:szCs w:val="17"/>
              </w:rPr>
            </w:pPr>
            <w:r w:rsidRPr="00E77808">
              <w:rPr>
                <w:rFonts w:ascii="Tahoma" w:hAnsi="Tahoma" w:cs="Tahoma"/>
                <w:sz w:val="17"/>
                <w:szCs w:val="17"/>
              </w:rPr>
              <w:t>Комнаты</w:t>
            </w:r>
          </w:p>
        </w:tc>
        <w:tc>
          <w:tcPr>
            <w:tcW w:w="1493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360D5">
              <w:rPr>
                <w:rFonts w:ascii="Tahoma" w:hAnsi="Tahoma" w:cs="Tahoma"/>
                <w:sz w:val="17"/>
                <w:szCs w:val="17"/>
              </w:rPr>
              <w:t>6158</w:t>
            </w:r>
          </w:p>
        </w:tc>
        <w:tc>
          <w:tcPr>
            <w:tcW w:w="1497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360D5">
              <w:rPr>
                <w:rFonts w:ascii="Tahoma" w:hAnsi="Tahoma" w:cs="Tahoma"/>
                <w:sz w:val="17"/>
                <w:szCs w:val="17"/>
              </w:rPr>
              <w:t>41.78</w:t>
            </w:r>
          </w:p>
        </w:tc>
        <w:tc>
          <w:tcPr>
            <w:tcW w:w="1493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360D5">
              <w:rPr>
                <w:rFonts w:ascii="Tahoma" w:hAnsi="Tahoma" w:cs="Tahoma"/>
                <w:sz w:val="17"/>
                <w:szCs w:val="17"/>
              </w:rPr>
              <w:t>10.43</w:t>
            </w:r>
          </w:p>
        </w:tc>
        <w:tc>
          <w:tcPr>
            <w:tcW w:w="1494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360D5">
              <w:rPr>
                <w:rFonts w:ascii="Tahoma" w:hAnsi="Tahoma" w:cs="Tahoma"/>
                <w:sz w:val="17"/>
                <w:szCs w:val="17"/>
              </w:rPr>
              <w:t>7.37</w:t>
            </w:r>
          </w:p>
        </w:tc>
      </w:tr>
      <w:tr w:rsidR="002360D5" w:rsidRPr="00E77808" w:rsidTr="00AD4A69">
        <w:tc>
          <w:tcPr>
            <w:tcW w:w="2093" w:type="dxa"/>
            <w:vAlign w:val="bottom"/>
          </w:tcPr>
          <w:p w:rsidR="002360D5" w:rsidRPr="00E77808" w:rsidRDefault="002360D5" w:rsidP="00AD4A69">
            <w:pPr>
              <w:spacing w:before="120"/>
              <w:rPr>
                <w:rFonts w:ascii="Tahoma" w:hAnsi="Tahoma" w:cs="Tahoma"/>
                <w:sz w:val="17"/>
                <w:szCs w:val="17"/>
              </w:rPr>
            </w:pPr>
            <w:r w:rsidRPr="00E77808">
              <w:rPr>
                <w:rFonts w:ascii="Tahoma" w:hAnsi="Tahoma" w:cs="Tahoma"/>
                <w:b/>
                <w:sz w:val="17"/>
                <w:szCs w:val="17"/>
              </w:rPr>
              <w:t>По городу</w:t>
            </w:r>
          </w:p>
        </w:tc>
        <w:tc>
          <w:tcPr>
            <w:tcW w:w="1493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2360D5">
              <w:rPr>
                <w:rFonts w:ascii="Tahoma" w:hAnsi="Tahoma" w:cs="Tahoma"/>
                <w:b/>
                <w:sz w:val="17"/>
                <w:szCs w:val="17"/>
              </w:rPr>
              <w:t>14738</w:t>
            </w:r>
          </w:p>
        </w:tc>
        <w:tc>
          <w:tcPr>
            <w:tcW w:w="1497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2360D5">
              <w:rPr>
                <w:rFonts w:ascii="Tahoma" w:hAnsi="Tahoma" w:cs="Tahoma"/>
                <w:b/>
                <w:sz w:val="17"/>
                <w:szCs w:val="17"/>
              </w:rPr>
              <w:t>100</w:t>
            </w:r>
          </w:p>
        </w:tc>
        <w:tc>
          <w:tcPr>
            <w:tcW w:w="1493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2360D5">
              <w:rPr>
                <w:rFonts w:ascii="Tahoma" w:hAnsi="Tahoma" w:cs="Tahoma"/>
                <w:b/>
                <w:sz w:val="17"/>
                <w:szCs w:val="17"/>
              </w:rPr>
              <w:t>14.37</w:t>
            </w:r>
          </w:p>
        </w:tc>
        <w:tc>
          <w:tcPr>
            <w:tcW w:w="1494" w:type="dxa"/>
            <w:vAlign w:val="bottom"/>
          </w:tcPr>
          <w:p w:rsidR="002360D5" w:rsidRPr="002360D5" w:rsidRDefault="002360D5" w:rsidP="002360D5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2360D5">
              <w:rPr>
                <w:rFonts w:ascii="Tahoma" w:hAnsi="Tahoma" w:cs="Tahoma"/>
                <w:b/>
                <w:sz w:val="17"/>
                <w:szCs w:val="17"/>
              </w:rPr>
              <w:t>9.28</w:t>
            </w:r>
          </w:p>
        </w:tc>
      </w:tr>
    </w:tbl>
    <w:p w:rsidR="0059075B" w:rsidRDefault="00D86A53" w:rsidP="007469A5">
      <w:pPr>
        <w:spacing w:before="120"/>
        <w:jc w:val="both"/>
        <w:rPr>
          <w:rFonts w:ascii="Tahoma" w:hAnsi="Tahoma" w:cs="Arial"/>
          <w:sz w:val="17"/>
        </w:rPr>
      </w:pPr>
      <w:r w:rsidRPr="00D86A53">
        <w:rPr>
          <w:rFonts w:ascii="Tahoma" w:hAnsi="Tahoma" w:cs="Arial"/>
          <w:sz w:val="17"/>
        </w:rPr>
        <w:t xml:space="preserve">Средняя арендная ставка квартир </w:t>
      </w:r>
      <w:r w:rsidR="000E70E2">
        <w:rPr>
          <w:rFonts w:ascii="Tahoma" w:hAnsi="Tahoma" w:cs="Arial"/>
          <w:sz w:val="17"/>
        </w:rPr>
        <w:t xml:space="preserve">по городу сложилась на уровне </w:t>
      </w:r>
      <w:r w:rsidR="006B38F5" w:rsidRPr="006B38F5">
        <w:rPr>
          <w:rFonts w:ascii="Tahoma" w:hAnsi="Tahoma" w:cs="Arial"/>
          <w:b/>
          <w:sz w:val="17"/>
        </w:rPr>
        <w:t>$1005</w:t>
      </w:r>
      <w:r w:rsidR="000E70E2">
        <w:rPr>
          <w:rFonts w:ascii="Tahoma" w:hAnsi="Tahoma" w:cs="Arial"/>
          <w:sz w:val="17"/>
        </w:rPr>
        <w:t xml:space="preserve"> за один месяц прожи</w:t>
      </w:r>
      <w:r w:rsidR="00AC5D67">
        <w:rPr>
          <w:rFonts w:ascii="Tahoma" w:hAnsi="Tahoma" w:cs="Arial"/>
          <w:sz w:val="17"/>
        </w:rPr>
        <w:t>вания</w:t>
      </w:r>
      <w:r w:rsidR="00C03A9D">
        <w:rPr>
          <w:rFonts w:ascii="Tahoma" w:hAnsi="Tahoma" w:cs="Arial"/>
          <w:sz w:val="17"/>
        </w:rPr>
        <w:t xml:space="preserve">, в теньговом эквиваленте — </w:t>
      </w:r>
      <w:r w:rsidR="006B38F5" w:rsidRPr="006B38F5">
        <w:rPr>
          <w:rFonts w:ascii="Tahoma" w:hAnsi="Tahoma" w:cs="Arial"/>
          <w:b/>
          <w:sz w:val="17"/>
        </w:rPr>
        <w:t>154800</w:t>
      </w:r>
      <w:r w:rsidR="006B38F5">
        <w:rPr>
          <w:rFonts w:ascii="Tahoma" w:hAnsi="Tahoma" w:cs="Arial"/>
          <w:b/>
          <w:sz w:val="17"/>
        </w:rPr>
        <w:t xml:space="preserve"> </w:t>
      </w:r>
      <w:r w:rsidR="00D738CA" w:rsidRPr="00C94603">
        <w:rPr>
          <w:rFonts w:ascii="Tahoma" w:hAnsi="Tahoma" w:cs="Arial"/>
          <w:b/>
          <w:sz w:val="17"/>
        </w:rPr>
        <w:t>тг./мес.</w:t>
      </w:r>
      <w:r w:rsidR="00052279" w:rsidRPr="00C94603">
        <w:rPr>
          <w:rFonts w:ascii="Tahoma" w:hAnsi="Tahoma" w:cs="Arial"/>
          <w:b/>
          <w:sz w:val="17"/>
        </w:rPr>
        <w:t>**</w:t>
      </w:r>
      <w:r w:rsidR="00AC5D67">
        <w:rPr>
          <w:rFonts w:ascii="Tahoma" w:hAnsi="Tahoma" w:cs="Arial"/>
          <w:sz w:val="17"/>
        </w:rPr>
        <w:t xml:space="preserve">, что на </w:t>
      </w:r>
      <w:r w:rsidR="002577B1">
        <w:rPr>
          <w:rFonts w:ascii="Tahoma" w:hAnsi="Tahoma" w:cs="Arial"/>
          <w:b/>
          <w:sz w:val="17"/>
        </w:rPr>
        <w:t>20</w:t>
      </w:r>
      <w:r w:rsidR="0005434A" w:rsidRPr="00C94603">
        <w:rPr>
          <w:rFonts w:ascii="Tahoma" w:hAnsi="Tahoma" w:cs="Arial"/>
          <w:b/>
          <w:sz w:val="17"/>
        </w:rPr>
        <w:t>%</w:t>
      </w:r>
      <w:r w:rsidR="0005434A">
        <w:rPr>
          <w:rFonts w:ascii="Tahoma" w:hAnsi="Tahoma" w:cs="Arial"/>
          <w:sz w:val="17"/>
        </w:rPr>
        <w:t xml:space="preserve"> </w:t>
      </w:r>
      <w:r w:rsidR="002577B1">
        <w:rPr>
          <w:rFonts w:ascii="Tahoma" w:hAnsi="Tahoma" w:cs="Arial"/>
          <w:sz w:val="17"/>
        </w:rPr>
        <w:t>выше</w:t>
      </w:r>
      <w:r w:rsidR="0005434A">
        <w:rPr>
          <w:rFonts w:ascii="Tahoma" w:hAnsi="Tahoma" w:cs="Arial"/>
          <w:sz w:val="17"/>
        </w:rPr>
        <w:t xml:space="preserve">, что в предыдущем году. </w:t>
      </w:r>
      <w:r w:rsidR="0059075B">
        <w:rPr>
          <w:rFonts w:ascii="Tahoma" w:hAnsi="Tahoma" w:cs="Arial"/>
          <w:sz w:val="17"/>
        </w:rPr>
        <w:t>Основное влияние на общегородской индекс оказали арендные ставки 3-комнатного жилья</w:t>
      </w:r>
      <w:r w:rsidR="00431F67">
        <w:rPr>
          <w:rFonts w:ascii="Tahoma" w:hAnsi="Tahoma" w:cs="Arial"/>
          <w:sz w:val="17"/>
        </w:rPr>
        <w:t>, которые в разре</w:t>
      </w:r>
      <w:r w:rsidR="002920C7">
        <w:rPr>
          <w:rFonts w:ascii="Tahoma" w:hAnsi="Tahoma" w:cs="Arial"/>
          <w:sz w:val="17"/>
        </w:rPr>
        <w:t>зе формата претерпели наибольший</w:t>
      </w:r>
      <w:r w:rsidR="00431F67">
        <w:rPr>
          <w:rFonts w:ascii="Tahoma" w:hAnsi="Tahoma" w:cs="Arial"/>
          <w:sz w:val="17"/>
        </w:rPr>
        <w:t xml:space="preserve"> </w:t>
      </w:r>
      <w:r w:rsidR="002920C7">
        <w:rPr>
          <w:rFonts w:ascii="Tahoma" w:hAnsi="Tahoma" w:cs="Arial"/>
          <w:sz w:val="17"/>
        </w:rPr>
        <w:t>рост</w:t>
      </w:r>
      <w:r w:rsidR="00431F67">
        <w:rPr>
          <w:rFonts w:ascii="Tahoma" w:hAnsi="Tahoma" w:cs="Arial"/>
          <w:sz w:val="17"/>
        </w:rPr>
        <w:t>.</w:t>
      </w:r>
    </w:p>
    <w:p w:rsidR="00643E6A" w:rsidRDefault="0092575B" w:rsidP="007469A5">
      <w:pPr>
        <w:spacing w:before="120"/>
        <w:jc w:val="both"/>
        <w:rPr>
          <w:rFonts w:ascii="Tahoma" w:hAnsi="Tahoma" w:cs="Arial"/>
          <w:sz w:val="17"/>
        </w:rPr>
      </w:pPr>
      <w:r>
        <w:rPr>
          <w:rFonts w:ascii="Tahoma" w:hAnsi="Tahoma" w:cs="Arial"/>
          <w:sz w:val="17"/>
        </w:rPr>
        <w:t xml:space="preserve">В течение года месячные ставки найма претерпевали значительные изменения: минимальные </w:t>
      </w:r>
      <w:r w:rsidR="00D63BB8">
        <w:rPr>
          <w:rFonts w:ascii="Tahoma" w:hAnsi="Tahoma" w:cs="Arial"/>
          <w:sz w:val="17"/>
        </w:rPr>
        <w:t xml:space="preserve">значения </w:t>
      </w:r>
      <w:r>
        <w:rPr>
          <w:rFonts w:ascii="Tahoma" w:hAnsi="Tahoma" w:cs="Arial"/>
          <w:sz w:val="17"/>
        </w:rPr>
        <w:t xml:space="preserve">прослеживались в начале года </w:t>
      </w:r>
      <w:r w:rsidR="00E94114">
        <w:rPr>
          <w:rFonts w:ascii="Tahoma" w:hAnsi="Tahoma" w:cs="Arial"/>
          <w:sz w:val="17"/>
        </w:rPr>
        <w:t xml:space="preserve">в январе-феврале </w:t>
      </w:r>
      <w:r>
        <w:rPr>
          <w:rFonts w:ascii="Tahoma" w:hAnsi="Tahoma" w:cs="Arial"/>
          <w:sz w:val="17"/>
        </w:rPr>
        <w:t xml:space="preserve">— </w:t>
      </w:r>
      <w:r w:rsidR="002F06D5">
        <w:rPr>
          <w:rFonts w:ascii="Tahoma" w:hAnsi="Tahoma" w:cs="Arial"/>
          <w:b/>
          <w:sz w:val="17"/>
        </w:rPr>
        <w:t>861</w:t>
      </w:r>
      <w:r w:rsidRPr="00292274">
        <w:rPr>
          <w:rFonts w:ascii="Tahoma" w:hAnsi="Tahoma" w:cs="Arial"/>
          <w:b/>
          <w:sz w:val="17"/>
        </w:rPr>
        <w:t>-</w:t>
      </w:r>
      <w:r w:rsidR="002F06D5">
        <w:rPr>
          <w:rFonts w:ascii="Tahoma" w:hAnsi="Tahoma" w:cs="Arial"/>
          <w:b/>
          <w:sz w:val="17"/>
        </w:rPr>
        <w:t>885</w:t>
      </w:r>
      <w:r w:rsidRPr="00292274">
        <w:rPr>
          <w:rFonts w:ascii="Tahoma" w:hAnsi="Tahoma" w:cs="Arial"/>
          <w:b/>
          <w:sz w:val="17"/>
        </w:rPr>
        <w:t xml:space="preserve"> у.е.</w:t>
      </w:r>
      <w:r w:rsidR="00063595">
        <w:rPr>
          <w:rFonts w:ascii="Tahoma" w:hAnsi="Tahoma" w:cs="Arial"/>
          <w:sz w:val="17"/>
        </w:rPr>
        <w:t xml:space="preserve">, </w:t>
      </w:r>
      <w:r w:rsidR="00E94114">
        <w:rPr>
          <w:rFonts w:ascii="Tahoma" w:hAnsi="Tahoma" w:cs="Arial"/>
          <w:sz w:val="17"/>
        </w:rPr>
        <w:t>а</w:t>
      </w:r>
      <w:r w:rsidR="00063595">
        <w:rPr>
          <w:rFonts w:ascii="Tahoma" w:hAnsi="Tahoma" w:cs="Arial"/>
          <w:sz w:val="17"/>
        </w:rPr>
        <w:t xml:space="preserve"> максимальные — в сентябре-октябре — </w:t>
      </w:r>
      <w:r w:rsidR="002F06D5">
        <w:rPr>
          <w:rFonts w:ascii="Tahoma" w:hAnsi="Tahoma" w:cs="Arial"/>
          <w:b/>
          <w:sz w:val="17"/>
        </w:rPr>
        <w:t>1372</w:t>
      </w:r>
      <w:r w:rsidR="00063595" w:rsidRPr="00292274">
        <w:rPr>
          <w:rFonts w:ascii="Tahoma" w:hAnsi="Tahoma" w:cs="Arial"/>
          <w:b/>
          <w:sz w:val="17"/>
        </w:rPr>
        <w:t>-</w:t>
      </w:r>
      <w:r w:rsidR="002F06D5">
        <w:rPr>
          <w:rFonts w:ascii="Tahoma" w:hAnsi="Tahoma" w:cs="Arial"/>
          <w:b/>
          <w:sz w:val="17"/>
        </w:rPr>
        <w:t>1317</w:t>
      </w:r>
      <w:r w:rsidR="00063595" w:rsidRPr="00292274">
        <w:rPr>
          <w:rFonts w:ascii="Tahoma" w:hAnsi="Tahoma" w:cs="Arial"/>
          <w:b/>
          <w:sz w:val="17"/>
        </w:rPr>
        <w:t xml:space="preserve"> у.е.</w:t>
      </w:r>
      <w:r w:rsidR="00063595">
        <w:rPr>
          <w:rFonts w:ascii="Tahoma" w:hAnsi="Tahoma" w:cs="Arial"/>
          <w:sz w:val="17"/>
        </w:rPr>
        <w:t xml:space="preserve"> </w:t>
      </w:r>
      <w:r w:rsidR="00E94114">
        <w:rPr>
          <w:rFonts w:ascii="Tahoma" w:hAnsi="Tahoma" w:cs="Arial"/>
          <w:sz w:val="17"/>
        </w:rPr>
        <w:t xml:space="preserve">за месяц проживания. </w:t>
      </w:r>
      <w:r w:rsidR="00D63BB8">
        <w:rPr>
          <w:rFonts w:ascii="Tahoma" w:hAnsi="Tahoma" w:cs="Arial"/>
          <w:sz w:val="17"/>
        </w:rPr>
        <w:t>Стоит отметить, что декабрьская арендная ставка</w:t>
      </w:r>
      <w:r w:rsidR="00414D88">
        <w:rPr>
          <w:rFonts w:ascii="Tahoma" w:hAnsi="Tahoma" w:cs="Arial"/>
          <w:sz w:val="17"/>
        </w:rPr>
        <w:t xml:space="preserve"> достигла уровня </w:t>
      </w:r>
      <w:r w:rsidR="002F06D5">
        <w:rPr>
          <w:rFonts w:ascii="Tahoma" w:hAnsi="Tahoma" w:cs="Arial"/>
          <w:b/>
          <w:sz w:val="17"/>
        </w:rPr>
        <w:t>1238</w:t>
      </w:r>
      <w:r w:rsidR="00414D88" w:rsidRPr="00292274">
        <w:rPr>
          <w:rFonts w:ascii="Tahoma" w:hAnsi="Tahoma" w:cs="Arial"/>
          <w:b/>
          <w:sz w:val="17"/>
        </w:rPr>
        <w:t xml:space="preserve"> у.е./мес.</w:t>
      </w:r>
      <w:r w:rsidR="00D92051">
        <w:rPr>
          <w:rFonts w:ascii="Tahoma" w:hAnsi="Tahoma" w:cs="Arial"/>
          <w:sz w:val="17"/>
        </w:rPr>
        <w:t xml:space="preserve">, что на </w:t>
      </w:r>
      <w:r w:rsidR="00BD67DA">
        <w:rPr>
          <w:rFonts w:ascii="Tahoma" w:hAnsi="Tahoma" w:cs="Arial"/>
          <w:b/>
          <w:sz w:val="17"/>
        </w:rPr>
        <w:t>43,8</w:t>
      </w:r>
      <w:r w:rsidR="00414D88" w:rsidRPr="00292274">
        <w:rPr>
          <w:rFonts w:ascii="Tahoma" w:hAnsi="Tahoma" w:cs="Arial"/>
          <w:b/>
          <w:sz w:val="17"/>
        </w:rPr>
        <w:t>%</w:t>
      </w:r>
      <w:r w:rsidR="00414D88">
        <w:rPr>
          <w:rFonts w:ascii="Tahoma" w:hAnsi="Tahoma" w:cs="Arial"/>
          <w:sz w:val="17"/>
        </w:rPr>
        <w:t xml:space="preserve"> </w:t>
      </w:r>
      <w:r w:rsidR="00EA4BE8">
        <w:rPr>
          <w:rFonts w:ascii="Tahoma" w:hAnsi="Tahoma" w:cs="Arial"/>
          <w:sz w:val="17"/>
        </w:rPr>
        <w:t>выше</w:t>
      </w:r>
      <w:r w:rsidR="00D92051">
        <w:rPr>
          <w:rFonts w:ascii="Tahoma" w:hAnsi="Tahoma" w:cs="Arial"/>
          <w:sz w:val="17"/>
        </w:rPr>
        <w:t xml:space="preserve"> минимальной </w:t>
      </w:r>
      <w:r w:rsidR="00BD67DA">
        <w:rPr>
          <w:rFonts w:ascii="Tahoma" w:hAnsi="Tahoma" w:cs="Arial"/>
          <w:sz w:val="17"/>
        </w:rPr>
        <w:t>январской</w:t>
      </w:r>
      <w:r w:rsidR="00D92051">
        <w:rPr>
          <w:rFonts w:ascii="Tahoma" w:hAnsi="Tahoma" w:cs="Arial"/>
          <w:sz w:val="17"/>
        </w:rPr>
        <w:t xml:space="preserve"> ставки.</w:t>
      </w:r>
    </w:p>
    <w:p w:rsidR="007469A5" w:rsidRDefault="00130399" w:rsidP="007469A5">
      <w:pPr>
        <w:spacing w:before="120"/>
        <w:jc w:val="both"/>
        <w:rPr>
          <w:rFonts w:ascii="Tahoma" w:hAnsi="Tahoma" w:cs="Arial"/>
          <w:sz w:val="17"/>
        </w:rPr>
      </w:pPr>
      <w:r>
        <w:rPr>
          <w:rFonts w:ascii="Tahoma" w:hAnsi="Tahoma" w:cs="Arial"/>
          <w:sz w:val="17"/>
        </w:rPr>
        <w:t>Годовая с</w:t>
      </w:r>
      <w:r w:rsidR="000B212E">
        <w:rPr>
          <w:rFonts w:ascii="Tahoma" w:hAnsi="Tahoma" w:cs="Arial"/>
          <w:sz w:val="17"/>
        </w:rPr>
        <w:t xml:space="preserve">тавка аренды для квартир в новостройках, </w:t>
      </w:r>
      <w:r w:rsidR="000B212E" w:rsidRPr="00D86A53">
        <w:rPr>
          <w:rFonts w:ascii="Tahoma" w:hAnsi="Tahoma" w:cs="Arial"/>
          <w:sz w:val="17"/>
        </w:rPr>
        <w:t>доля которых от общего числа эк</w:t>
      </w:r>
      <w:r w:rsidR="000B212E">
        <w:rPr>
          <w:rFonts w:ascii="Tahoma" w:hAnsi="Tahoma" w:cs="Arial"/>
          <w:sz w:val="17"/>
        </w:rPr>
        <w:t xml:space="preserve">спонируемых объектов занимает </w:t>
      </w:r>
      <w:r w:rsidR="003872AA">
        <w:rPr>
          <w:rFonts w:ascii="Tahoma" w:hAnsi="Tahoma" w:cs="Arial"/>
          <w:b/>
          <w:sz w:val="17"/>
        </w:rPr>
        <w:t>12</w:t>
      </w:r>
      <w:r w:rsidR="000B212E" w:rsidRPr="00C94603">
        <w:rPr>
          <w:rFonts w:ascii="Tahoma" w:hAnsi="Tahoma" w:cs="Arial"/>
          <w:b/>
          <w:sz w:val="17"/>
        </w:rPr>
        <w:t>%</w:t>
      </w:r>
      <w:r w:rsidR="00442F77">
        <w:rPr>
          <w:rFonts w:ascii="Tahoma" w:hAnsi="Tahoma" w:cs="Arial"/>
          <w:sz w:val="17"/>
        </w:rPr>
        <w:t>,</w:t>
      </w:r>
      <w:r w:rsidR="00F42F06">
        <w:rPr>
          <w:rFonts w:ascii="Tahoma" w:hAnsi="Tahoma" w:cs="Arial"/>
          <w:sz w:val="17"/>
        </w:rPr>
        <w:t xml:space="preserve"> зафиксирована на уровне </w:t>
      </w:r>
      <w:r w:rsidR="00E348EF">
        <w:rPr>
          <w:rFonts w:ascii="Tahoma" w:hAnsi="Tahoma" w:cs="Arial"/>
          <w:b/>
          <w:sz w:val="17"/>
        </w:rPr>
        <w:t>1292</w:t>
      </w:r>
      <w:r w:rsidR="00F42F06" w:rsidRPr="00C94603">
        <w:rPr>
          <w:rFonts w:ascii="Tahoma" w:hAnsi="Tahoma" w:cs="Arial"/>
          <w:b/>
          <w:sz w:val="17"/>
        </w:rPr>
        <w:t xml:space="preserve"> </w:t>
      </w:r>
      <w:r w:rsidR="003872AA">
        <w:rPr>
          <w:rFonts w:ascii="Tahoma" w:hAnsi="Tahoma" w:cs="Arial"/>
          <w:b/>
          <w:sz w:val="17"/>
        </w:rPr>
        <w:t>$</w:t>
      </w:r>
      <w:r w:rsidR="00F42F06" w:rsidRPr="00C94603">
        <w:rPr>
          <w:rFonts w:ascii="Tahoma" w:hAnsi="Tahoma" w:cs="Arial"/>
          <w:b/>
          <w:sz w:val="17"/>
        </w:rPr>
        <w:t>/</w:t>
      </w:r>
      <w:r w:rsidR="00810F9A">
        <w:rPr>
          <w:rFonts w:ascii="Tahoma" w:hAnsi="Tahoma" w:cs="Arial"/>
          <w:b/>
          <w:sz w:val="17"/>
        </w:rPr>
        <w:t>мес.</w:t>
      </w:r>
      <w:r w:rsidR="000B212E" w:rsidRPr="00D86A53">
        <w:rPr>
          <w:rFonts w:ascii="Tahoma" w:hAnsi="Tahoma" w:cs="Arial"/>
          <w:sz w:val="17"/>
        </w:rPr>
        <w:t xml:space="preserve">, </w:t>
      </w:r>
      <w:r w:rsidR="00F42F06">
        <w:rPr>
          <w:rFonts w:ascii="Tahoma" w:hAnsi="Tahoma" w:cs="Arial"/>
          <w:sz w:val="17"/>
        </w:rPr>
        <w:t xml:space="preserve">что </w:t>
      </w:r>
      <w:r w:rsidR="000B212E" w:rsidRPr="00D86A53">
        <w:rPr>
          <w:rFonts w:ascii="Tahoma" w:hAnsi="Tahoma" w:cs="Arial"/>
          <w:sz w:val="17"/>
        </w:rPr>
        <w:t>больше стоимости найма в целом по го</w:t>
      </w:r>
      <w:r w:rsidR="000B212E">
        <w:rPr>
          <w:rFonts w:ascii="Tahoma" w:hAnsi="Tahoma" w:cs="Arial"/>
          <w:sz w:val="17"/>
        </w:rPr>
        <w:t xml:space="preserve">роду на </w:t>
      </w:r>
      <w:r w:rsidR="003C2391">
        <w:rPr>
          <w:rFonts w:ascii="Tahoma" w:hAnsi="Tahoma" w:cs="Arial"/>
          <w:b/>
          <w:sz w:val="17"/>
          <w:lang w:val="kk-KZ"/>
        </w:rPr>
        <w:t>28,6</w:t>
      </w:r>
      <w:r w:rsidR="000B212E" w:rsidRPr="00810F9A">
        <w:rPr>
          <w:rFonts w:ascii="Tahoma" w:hAnsi="Tahoma" w:cs="Arial"/>
          <w:b/>
          <w:sz w:val="17"/>
        </w:rPr>
        <w:t>%</w:t>
      </w:r>
      <w:r w:rsidR="000B212E">
        <w:rPr>
          <w:rFonts w:ascii="Tahoma" w:hAnsi="Tahoma" w:cs="Arial"/>
          <w:sz w:val="17"/>
        </w:rPr>
        <w:t>.</w:t>
      </w:r>
    </w:p>
    <w:p w:rsidR="003A2C7B" w:rsidRDefault="00D86A53" w:rsidP="00D86A53">
      <w:pPr>
        <w:spacing w:before="120"/>
        <w:jc w:val="both"/>
        <w:rPr>
          <w:rFonts w:ascii="Tahoma" w:hAnsi="Tahoma" w:cs="Arial"/>
          <w:sz w:val="17"/>
        </w:rPr>
      </w:pPr>
      <w:r w:rsidRPr="00D86A53">
        <w:rPr>
          <w:rFonts w:ascii="Tahoma" w:hAnsi="Tahoma" w:cs="Arial"/>
          <w:sz w:val="17"/>
        </w:rPr>
        <w:t xml:space="preserve">При этом цена найма меблированных квартир более чем в два раза превосходит стоимость аренды квартир без мебели, удельный вес которых на рынке аренды составляет лишь </w:t>
      </w:r>
      <w:r w:rsidR="0048292E" w:rsidRPr="00810F9A">
        <w:rPr>
          <w:rFonts w:ascii="Tahoma" w:hAnsi="Tahoma" w:cs="Arial"/>
          <w:b/>
          <w:sz w:val="17"/>
          <w:lang w:val="kk-KZ"/>
        </w:rPr>
        <w:t>4</w:t>
      </w:r>
      <w:r w:rsidRPr="00810F9A">
        <w:rPr>
          <w:rFonts w:ascii="Tahoma" w:hAnsi="Tahoma" w:cs="Arial"/>
          <w:b/>
          <w:sz w:val="17"/>
        </w:rPr>
        <w:t>%</w:t>
      </w:r>
      <w:r w:rsidRPr="00D86A53">
        <w:rPr>
          <w:rFonts w:ascii="Tahoma" w:hAnsi="Tahoma" w:cs="Arial"/>
          <w:sz w:val="17"/>
        </w:rPr>
        <w:t>.</w:t>
      </w:r>
    </w:p>
    <w:p w:rsidR="004B4D96" w:rsidRPr="00E77808" w:rsidRDefault="00A20F05" w:rsidP="00A20F05">
      <w:pPr>
        <w:spacing w:before="120"/>
        <w:rPr>
          <w:rFonts w:ascii="Tahoma" w:hAnsi="Tahoma" w:cs="Tahoma"/>
          <w:b/>
          <w:sz w:val="17"/>
          <w:szCs w:val="17"/>
        </w:rPr>
      </w:pPr>
      <w:r w:rsidRPr="008034F4">
        <w:rPr>
          <w:rFonts w:ascii="Tahoma" w:hAnsi="Tahoma" w:cs="Tahoma"/>
          <w:b/>
          <w:sz w:val="17"/>
          <w:szCs w:val="17"/>
        </w:rPr>
        <w:t xml:space="preserve">Цены по сегментам </w:t>
      </w:r>
      <w:r w:rsidRPr="00A20F05">
        <w:rPr>
          <w:rFonts w:ascii="Tahoma" w:hAnsi="Tahoma" w:cs="Tahoma"/>
          <w:b/>
          <w:sz w:val="17"/>
          <w:szCs w:val="17"/>
        </w:rPr>
        <w:t>«</w:t>
      </w:r>
      <w:hyperlink r:id="rId9" w:tgtFrame="_blank" w:history="1">
        <w:r w:rsidRPr="00A20F05">
          <w:rPr>
            <w:rFonts w:ascii="Tahoma" w:hAnsi="Tahoma" w:cs="Tahoma"/>
            <w:b/>
            <w:sz w:val="17"/>
            <w:szCs w:val="17"/>
            <w:u w:val="single"/>
          </w:rPr>
          <w:t>дорогого</w:t>
        </w:r>
      </w:hyperlink>
      <w:r w:rsidRPr="00A20F05">
        <w:rPr>
          <w:rFonts w:ascii="Tahoma" w:hAnsi="Tahoma" w:cs="Tahoma"/>
          <w:b/>
          <w:sz w:val="17"/>
          <w:szCs w:val="17"/>
        </w:rPr>
        <w:t>» и «</w:t>
      </w:r>
      <w:hyperlink r:id="rId10" w:tgtFrame="_blank" w:history="1">
        <w:r w:rsidRPr="00A20F05">
          <w:rPr>
            <w:rFonts w:ascii="Tahoma" w:hAnsi="Tahoma" w:cs="Tahoma"/>
            <w:b/>
            <w:sz w:val="17"/>
            <w:szCs w:val="17"/>
            <w:u w:val="single"/>
          </w:rPr>
          <w:t>дешёвого</w:t>
        </w:r>
      </w:hyperlink>
      <w:r w:rsidRPr="00A20F05">
        <w:rPr>
          <w:rFonts w:ascii="Tahoma" w:hAnsi="Tahoma" w:cs="Tahoma"/>
          <w:b/>
          <w:sz w:val="17"/>
          <w:szCs w:val="17"/>
        </w:rPr>
        <w:t>»</w:t>
      </w:r>
      <w:r w:rsidRPr="008034F4">
        <w:rPr>
          <w:rFonts w:ascii="Tahoma" w:hAnsi="Tahoma" w:cs="Tahoma"/>
          <w:b/>
          <w:sz w:val="17"/>
          <w:szCs w:val="17"/>
        </w:rPr>
        <w:t xml:space="preserve"> жилья</w:t>
      </w:r>
    </w:p>
    <w:p w:rsidR="004B4D96" w:rsidRPr="00D86A53" w:rsidRDefault="004B4D96" w:rsidP="004B4D96">
      <w:pPr>
        <w:spacing w:before="120"/>
        <w:jc w:val="both"/>
        <w:rPr>
          <w:rFonts w:ascii="Tahoma" w:hAnsi="Tahoma" w:cs="Arial"/>
          <w:sz w:val="17"/>
        </w:rPr>
      </w:pPr>
      <w:r w:rsidRPr="00D86A53">
        <w:rPr>
          <w:rFonts w:ascii="Tahoma" w:hAnsi="Tahoma" w:cs="Arial"/>
          <w:sz w:val="17"/>
        </w:rPr>
        <w:t>Индекс расслоения по гор</w:t>
      </w:r>
      <w:r>
        <w:rPr>
          <w:rFonts w:ascii="Tahoma" w:hAnsi="Tahoma" w:cs="Arial"/>
          <w:sz w:val="17"/>
        </w:rPr>
        <w:t xml:space="preserve">оду зафиксирован на отметке </w:t>
      </w:r>
      <w:r w:rsidRPr="00882C81">
        <w:rPr>
          <w:rFonts w:ascii="Tahoma" w:hAnsi="Tahoma" w:cs="Arial"/>
          <w:b/>
          <w:sz w:val="17"/>
        </w:rPr>
        <w:t>2.</w:t>
      </w:r>
      <w:r w:rsidR="001919E4">
        <w:rPr>
          <w:rFonts w:ascii="Tahoma" w:hAnsi="Tahoma" w:cs="Arial"/>
          <w:b/>
          <w:sz w:val="17"/>
        </w:rPr>
        <w:t>46</w:t>
      </w:r>
      <w:r w:rsidRPr="00D86A53">
        <w:rPr>
          <w:rFonts w:ascii="Tahoma" w:hAnsi="Tahoma" w:cs="Arial"/>
          <w:sz w:val="17"/>
        </w:rPr>
        <w:t xml:space="preserve">, при этом диапазон предложения на рынке аренды </w:t>
      </w:r>
      <w:r>
        <w:rPr>
          <w:rFonts w:ascii="Tahoma" w:hAnsi="Tahoma" w:cs="Arial"/>
          <w:sz w:val="17"/>
        </w:rPr>
        <w:t xml:space="preserve">значительно </w:t>
      </w:r>
      <w:r w:rsidR="001919E4">
        <w:rPr>
          <w:rFonts w:ascii="Tahoma" w:hAnsi="Tahoma" w:cs="Arial"/>
          <w:sz w:val="17"/>
        </w:rPr>
        <w:t>расширился</w:t>
      </w:r>
      <w:r w:rsidRPr="00D86A53">
        <w:rPr>
          <w:rFonts w:ascii="Tahoma" w:hAnsi="Tahoma" w:cs="Arial"/>
          <w:sz w:val="17"/>
        </w:rPr>
        <w:t xml:space="preserve">. Наименьший разброс цен наблюдается на </w:t>
      </w:r>
      <w:r>
        <w:rPr>
          <w:rFonts w:ascii="Tahoma" w:hAnsi="Tahoma" w:cs="Arial"/>
          <w:sz w:val="17"/>
        </w:rPr>
        <w:t>1</w:t>
      </w:r>
      <w:r w:rsidRPr="00D86A53">
        <w:rPr>
          <w:rFonts w:ascii="Tahoma" w:hAnsi="Tahoma" w:cs="Arial"/>
          <w:sz w:val="17"/>
        </w:rPr>
        <w:t>-комнатное жилье</w:t>
      </w:r>
      <w:r>
        <w:rPr>
          <w:rFonts w:ascii="Tahoma" w:hAnsi="Tahoma" w:cs="Arial"/>
          <w:sz w:val="17"/>
        </w:rPr>
        <w:t xml:space="preserve"> (цена «дорогого» сектора в </w:t>
      </w:r>
      <w:r w:rsidRPr="00882C81">
        <w:rPr>
          <w:rFonts w:ascii="Tahoma" w:hAnsi="Tahoma" w:cs="Arial"/>
          <w:b/>
          <w:sz w:val="17"/>
        </w:rPr>
        <w:t>1</w:t>
      </w:r>
      <w:r w:rsidR="00FB189F">
        <w:rPr>
          <w:rFonts w:ascii="Tahoma" w:hAnsi="Tahoma" w:cs="Arial"/>
          <w:b/>
          <w:sz w:val="17"/>
        </w:rPr>
        <w:t>,82</w:t>
      </w:r>
      <w:r>
        <w:rPr>
          <w:rFonts w:ascii="Tahoma" w:hAnsi="Tahoma" w:cs="Arial"/>
          <w:sz w:val="17"/>
        </w:rPr>
        <w:t xml:space="preserve"> </w:t>
      </w:r>
      <w:r w:rsidRPr="00514A2D">
        <w:rPr>
          <w:rFonts w:ascii="Tahoma" w:hAnsi="Tahoma" w:cs="Arial"/>
          <w:b/>
          <w:sz w:val="17"/>
        </w:rPr>
        <w:t>раза</w:t>
      </w:r>
      <w:r w:rsidRPr="00D86A53">
        <w:rPr>
          <w:rFonts w:ascii="Tahoma" w:hAnsi="Tahoma" w:cs="Arial"/>
          <w:sz w:val="17"/>
        </w:rPr>
        <w:t xml:space="preserve"> выше «дешевого»), а</w:t>
      </w:r>
      <w:r>
        <w:rPr>
          <w:rFonts w:ascii="Tahoma" w:hAnsi="Tahoma" w:cs="Arial"/>
          <w:sz w:val="17"/>
        </w:rPr>
        <w:t xml:space="preserve"> наибольший — на многокомнатное (в </w:t>
      </w:r>
      <w:r w:rsidR="00FB189F">
        <w:rPr>
          <w:rFonts w:ascii="Tahoma" w:hAnsi="Tahoma" w:cs="Arial"/>
          <w:b/>
          <w:sz w:val="17"/>
        </w:rPr>
        <w:t>3,83</w:t>
      </w:r>
      <w:r w:rsidRPr="00514A2D">
        <w:rPr>
          <w:rFonts w:ascii="Tahoma" w:hAnsi="Tahoma" w:cs="Arial"/>
          <w:b/>
          <w:sz w:val="17"/>
        </w:rPr>
        <w:t xml:space="preserve"> раза</w:t>
      </w:r>
      <w:r w:rsidRPr="00D86A53">
        <w:rPr>
          <w:rFonts w:ascii="Tahoma" w:hAnsi="Tahoma" w:cs="Arial"/>
          <w:sz w:val="17"/>
        </w:rPr>
        <w:t xml:space="preserve">). Напомним, что для расчета индексов цен предложения «дорогого» и «дешевого» жилья используется </w:t>
      </w:r>
      <w:r w:rsidRPr="00514A2D">
        <w:rPr>
          <w:rFonts w:ascii="Tahoma" w:hAnsi="Tahoma" w:cs="Arial"/>
          <w:b/>
          <w:sz w:val="17"/>
        </w:rPr>
        <w:t>20%</w:t>
      </w:r>
      <w:r w:rsidRPr="00D86A53">
        <w:rPr>
          <w:rFonts w:ascii="Tahoma" w:hAnsi="Tahoma" w:cs="Arial"/>
          <w:sz w:val="17"/>
        </w:rPr>
        <w:t xml:space="preserve"> самых «дорогих» и </w:t>
      </w:r>
      <w:r w:rsidRPr="00514A2D">
        <w:rPr>
          <w:rFonts w:ascii="Tahoma" w:hAnsi="Tahoma" w:cs="Arial"/>
          <w:b/>
          <w:sz w:val="17"/>
        </w:rPr>
        <w:t>20%</w:t>
      </w:r>
      <w:r w:rsidRPr="00D86A53">
        <w:rPr>
          <w:rFonts w:ascii="Tahoma" w:hAnsi="Tahoma" w:cs="Arial"/>
          <w:sz w:val="17"/>
        </w:rPr>
        <w:t xml:space="preserve"> самых «дешевых» квартир от общей базы данных.</w:t>
      </w:r>
    </w:p>
    <w:p w:rsidR="004B4D96" w:rsidRPr="00D86A53" w:rsidRDefault="004B4D96" w:rsidP="004B4D96">
      <w:pPr>
        <w:spacing w:before="120"/>
        <w:jc w:val="both"/>
        <w:rPr>
          <w:rFonts w:ascii="Tahoma" w:hAnsi="Tahoma" w:cs="Arial"/>
          <w:sz w:val="17"/>
        </w:rPr>
      </w:pPr>
      <w:r w:rsidRPr="00D86A53">
        <w:rPr>
          <w:rFonts w:ascii="Tahoma" w:hAnsi="Tahoma" w:cs="Arial"/>
          <w:sz w:val="17"/>
        </w:rPr>
        <w:t>В динамике как «дорогого», так и «дешевого» арендного жилья</w:t>
      </w:r>
      <w:r w:rsidR="009F7256">
        <w:rPr>
          <w:rFonts w:ascii="Tahoma" w:hAnsi="Tahoma" w:cs="Arial"/>
          <w:sz w:val="17"/>
        </w:rPr>
        <w:t xml:space="preserve"> по итогам года </w:t>
      </w:r>
      <w:r w:rsidR="00C50584">
        <w:rPr>
          <w:rFonts w:ascii="Tahoma" w:hAnsi="Tahoma" w:cs="Arial"/>
          <w:sz w:val="17"/>
        </w:rPr>
        <w:t>прослеживается рост цен</w:t>
      </w:r>
      <w:r w:rsidR="009B3326">
        <w:rPr>
          <w:rFonts w:ascii="Tahoma" w:hAnsi="Tahoma" w:cs="Arial"/>
          <w:sz w:val="17"/>
        </w:rPr>
        <w:t xml:space="preserve"> на </w:t>
      </w:r>
      <w:r w:rsidR="009B3326" w:rsidRPr="0081327F">
        <w:rPr>
          <w:rFonts w:ascii="Tahoma" w:hAnsi="Tahoma" w:cs="Arial"/>
          <w:b/>
          <w:sz w:val="17"/>
        </w:rPr>
        <w:t>22,6%</w:t>
      </w:r>
      <w:r w:rsidR="009B3326">
        <w:rPr>
          <w:rFonts w:ascii="Tahoma" w:hAnsi="Tahoma" w:cs="Arial"/>
          <w:sz w:val="17"/>
        </w:rPr>
        <w:t xml:space="preserve"> и </w:t>
      </w:r>
      <w:r w:rsidR="009B3326" w:rsidRPr="0081327F">
        <w:rPr>
          <w:rFonts w:ascii="Tahoma" w:hAnsi="Tahoma" w:cs="Arial"/>
          <w:b/>
          <w:sz w:val="17"/>
        </w:rPr>
        <w:t>17,8%</w:t>
      </w:r>
      <w:r w:rsidR="009B3326">
        <w:rPr>
          <w:rFonts w:ascii="Tahoma" w:hAnsi="Tahoma" w:cs="Arial"/>
          <w:sz w:val="17"/>
        </w:rPr>
        <w:t xml:space="preserve"> соответственно. </w:t>
      </w:r>
      <w:r w:rsidR="00CE4CF4">
        <w:rPr>
          <w:rFonts w:ascii="Tahoma" w:hAnsi="Tahoma" w:cs="Arial"/>
          <w:sz w:val="17"/>
        </w:rPr>
        <w:t xml:space="preserve">Основное влияние на столь значительное повышение ренты оказали осенние месяцы, когда увеличение ставок найма </w:t>
      </w:r>
      <w:r w:rsidR="001A5577">
        <w:rPr>
          <w:rFonts w:ascii="Tahoma" w:hAnsi="Tahoma" w:cs="Arial"/>
          <w:sz w:val="17"/>
        </w:rPr>
        <w:t xml:space="preserve">достигало </w:t>
      </w:r>
      <w:r w:rsidR="001A5577" w:rsidRPr="001A5577">
        <w:rPr>
          <w:rFonts w:ascii="Tahoma" w:hAnsi="Tahoma" w:cs="Arial"/>
          <w:b/>
          <w:sz w:val="17"/>
        </w:rPr>
        <w:t>11-14%</w:t>
      </w:r>
      <w:r w:rsidR="001A5577">
        <w:rPr>
          <w:rFonts w:ascii="Tahoma" w:hAnsi="Tahoma" w:cs="Arial"/>
          <w:sz w:val="17"/>
        </w:rPr>
        <w:t xml:space="preserve"> в месяц. </w:t>
      </w:r>
      <w:r w:rsidRPr="00D86A53">
        <w:rPr>
          <w:rFonts w:ascii="Tahoma" w:hAnsi="Tahoma" w:cs="Arial"/>
          <w:sz w:val="17"/>
        </w:rPr>
        <w:t xml:space="preserve">Распределение средней </w:t>
      </w:r>
      <w:r>
        <w:rPr>
          <w:rFonts w:ascii="Tahoma" w:hAnsi="Tahoma" w:cs="Arial"/>
          <w:sz w:val="17"/>
        </w:rPr>
        <w:t>арендной ставки «дорогого» и «дешевого</w:t>
      </w:r>
      <w:r w:rsidRPr="00D86A53">
        <w:rPr>
          <w:rFonts w:ascii="Tahoma" w:hAnsi="Tahoma" w:cs="Arial"/>
          <w:sz w:val="17"/>
        </w:rPr>
        <w:t>» жиль</w:t>
      </w:r>
      <w:r>
        <w:rPr>
          <w:rFonts w:ascii="Tahoma" w:hAnsi="Tahoma" w:cs="Arial"/>
          <w:sz w:val="17"/>
        </w:rPr>
        <w:t>я</w:t>
      </w:r>
      <w:r w:rsidRPr="00D86A53">
        <w:rPr>
          <w:rFonts w:ascii="Tahoma" w:hAnsi="Tahoma" w:cs="Arial"/>
          <w:sz w:val="17"/>
        </w:rPr>
        <w:t xml:space="preserve"> представлено на диаграмме </w:t>
      </w:r>
      <w:r>
        <w:rPr>
          <w:rFonts w:ascii="Tahoma" w:hAnsi="Tahoma" w:cs="Arial"/>
          <w:sz w:val="17"/>
        </w:rPr>
        <w:t>1</w:t>
      </w:r>
      <w:r w:rsidRPr="00D86A53">
        <w:rPr>
          <w:rFonts w:ascii="Tahoma" w:hAnsi="Tahoma" w:cs="Arial"/>
          <w:sz w:val="17"/>
        </w:rPr>
        <w:t>.</w:t>
      </w:r>
    </w:p>
    <w:p w:rsidR="004B4D96" w:rsidRPr="00D86A53" w:rsidRDefault="005C7AA2" w:rsidP="004B4D96">
      <w:pPr>
        <w:spacing w:before="120"/>
        <w:jc w:val="both"/>
        <w:rPr>
          <w:rFonts w:ascii="Tahoma" w:hAnsi="Tahoma" w:cs="Arial"/>
          <w:sz w:val="17"/>
        </w:rPr>
      </w:pPr>
      <w:r>
        <w:rPr>
          <w:rFonts w:ascii="Tahoma" w:hAnsi="Tahoma" w:cs="Arial"/>
          <w:sz w:val="17"/>
        </w:rPr>
        <w:t>В</w:t>
      </w:r>
      <w:r w:rsidRPr="00D86A53">
        <w:rPr>
          <w:rFonts w:ascii="Tahoma" w:hAnsi="Tahoma" w:cs="Arial"/>
          <w:sz w:val="17"/>
        </w:rPr>
        <w:t xml:space="preserve"> секторе эконом-класса </w:t>
      </w:r>
      <w:r>
        <w:rPr>
          <w:rFonts w:ascii="Tahoma" w:hAnsi="Tahoma" w:cs="Arial"/>
          <w:sz w:val="17"/>
        </w:rPr>
        <w:t>з</w:t>
      </w:r>
      <w:r w:rsidR="004C2272" w:rsidRPr="00D86A53">
        <w:rPr>
          <w:rFonts w:ascii="Tahoma" w:hAnsi="Tahoma" w:cs="Arial"/>
          <w:sz w:val="17"/>
        </w:rPr>
        <w:t xml:space="preserve">а </w:t>
      </w:r>
      <w:r w:rsidR="004C2272">
        <w:rPr>
          <w:rFonts w:ascii="Tahoma" w:hAnsi="Tahoma" w:cs="Arial"/>
          <w:sz w:val="17"/>
        </w:rPr>
        <w:t>год</w:t>
      </w:r>
      <w:r w:rsidR="004C2272" w:rsidRPr="00D86A53">
        <w:rPr>
          <w:rFonts w:ascii="Tahoma" w:hAnsi="Tahoma" w:cs="Arial"/>
          <w:sz w:val="17"/>
        </w:rPr>
        <w:t xml:space="preserve"> </w:t>
      </w:r>
      <w:r>
        <w:rPr>
          <w:rFonts w:ascii="Tahoma" w:hAnsi="Tahoma" w:cs="Arial"/>
          <w:sz w:val="17"/>
        </w:rPr>
        <w:t xml:space="preserve">максимально выросла </w:t>
      </w:r>
      <w:r w:rsidRPr="00D86A53">
        <w:rPr>
          <w:rFonts w:ascii="Tahoma" w:hAnsi="Tahoma" w:cs="Arial"/>
          <w:sz w:val="17"/>
        </w:rPr>
        <w:t>средняя стоимость аренды</w:t>
      </w:r>
      <w:r>
        <w:rPr>
          <w:rFonts w:ascii="Tahoma" w:hAnsi="Tahoma" w:cs="Arial"/>
          <w:sz w:val="17"/>
        </w:rPr>
        <w:t xml:space="preserve"> </w:t>
      </w:r>
      <w:r w:rsidR="004B4D96">
        <w:rPr>
          <w:rFonts w:ascii="Tahoma" w:hAnsi="Tahoma" w:cs="Arial"/>
          <w:sz w:val="17"/>
        </w:rPr>
        <w:t>3-</w:t>
      </w:r>
      <w:r>
        <w:rPr>
          <w:rFonts w:ascii="Tahoma" w:hAnsi="Tahoma" w:cs="Arial"/>
          <w:sz w:val="17"/>
        </w:rPr>
        <w:t>комнатных квартир</w:t>
      </w:r>
      <w:r w:rsidR="004B4D96">
        <w:rPr>
          <w:rFonts w:ascii="Tahoma" w:hAnsi="Tahoma" w:cs="Arial"/>
          <w:sz w:val="17"/>
        </w:rPr>
        <w:t xml:space="preserve"> </w:t>
      </w:r>
      <w:r w:rsidR="002871A2">
        <w:rPr>
          <w:rFonts w:ascii="Tahoma" w:hAnsi="Tahoma" w:cs="Arial"/>
          <w:sz w:val="17"/>
        </w:rPr>
        <w:t xml:space="preserve">— на </w:t>
      </w:r>
      <w:r w:rsidR="002871A2" w:rsidRPr="004C2272">
        <w:rPr>
          <w:rFonts w:ascii="Tahoma" w:hAnsi="Tahoma" w:cs="Arial"/>
          <w:b/>
          <w:sz w:val="17"/>
        </w:rPr>
        <w:t>20,3%</w:t>
      </w:r>
      <w:r w:rsidR="002871A2">
        <w:rPr>
          <w:rFonts w:ascii="Tahoma" w:hAnsi="Tahoma" w:cs="Arial"/>
          <w:sz w:val="17"/>
        </w:rPr>
        <w:t xml:space="preserve">, а минимальный рост </w:t>
      </w:r>
      <w:r w:rsidR="004C2272">
        <w:rPr>
          <w:rFonts w:ascii="Tahoma" w:hAnsi="Tahoma" w:cs="Arial"/>
          <w:sz w:val="17"/>
        </w:rPr>
        <w:t xml:space="preserve">претерпели </w:t>
      </w:r>
      <w:r w:rsidR="004B4D96">
        <w:rPr>
          <w:rFonts w:ascii="Tahoma" w:hAnsi="Tahoma" w:cs="Arial"/>
          <w:sz w:val="17"/>
        </w:rPr>
        <w:t>многокомнатные</w:t>
      </w:r>
      <w:r w:rsidR="004C2272">
        <w:rPr>
          <w:rFonts w:ascii="Tahoma" w:hAnsi="Tahoma" w:cs="Arial"/>
          <w:sz w:val="17"/>
        </w:rPr>
        <w:t xml:space="preserve"> квар</w:t>
      </w:r>
      <w:r w:rsidR="006205DB">
        <w:rPr>
          <w:rFonts w:ascii="Tahoma" w:hAnsi="Tahoma" w:cs="Arial"/>
          <w:sz w:val="17"/>
        </w:rPr>
        <w:t>тиры —</w:t>
      </w:r>
      <w:r w:rsidR="004C2272">
        <w:rPr>
          <w:rFonts w:ascii="Tahoma" w:hAnsi="Tahoma" w:cs="Arial"/>
          <w:sz w:val="17"/>
        </w:rPr>
        <w:t xml:space="preserve"> </w:t>
      </w:r>
      <w:r w:rsidR="004C2272" w:rsidRPr="004C2272">
        <w:rPr>
          <w:rFonts w:ascii="Tahoma" w:hAnsi="Tahoma" w:cs="Arial"/>
          <w:b/>
          <w:sz w:val="17"/>
        </w:rPr>
        <w:t>7,1%</w:t>
      </w:r>
      <w:r w:rsidR="004B4D96">
        <w:rPr>
          <w:rFonts w:ascii="Tahoma" w:hAnsi="Tahoma" w:cs="Arial"/>
          <w:sz w:val="17"/>
        </w:rPr>
        <w:t xml:space="preserve">. </w:t>
      </w:r>
      <w:r w:rsidR="004B4D96" w:rsidRPr="009F24EC">
        <w:rPr>
          <w:rFonts w:ascii="Tahoma" w:hAnsi="Tahoma" w:cs="Arial"/>
          <w:sz w:val="17"/>
        </w:rPr>
        <w:t xml:space="preserve">Диапазон аренды «дешевого» жилья в анализируемом </w:t>
      </w:r>
      <w:r w:rsidR="004B4D96">
        <w:rPr>
          <w:rFonts w:ascii="Tahoma" w:hAnsi="Tahoma" w:cs="Arial"/>
          <w:sz w:val="17"/>
        </w:rPr>
        <w:t>периоде</w:t>
      </w:r>
      <w:r w:rsidR="004B4D96" w:rsidRPr="009F24EC">
        <w:rPr>
          <w:rFonts w:ascii="Tahoma" w:hAnsi="Tahoma" w:cs="Arial"/>
          <w:sz w:val="17"/>
        </w:rPr>
        <w:t xml:space="preserve"> сложился в пределах </w:t>
      </w:r>
      <w:r w:rsidR="004B4D96">
        <w:rPr>
          <w:rFonts w:ascii="Tahoma" w:hAnsi="Tahoma" w:cs="Arial"/>
          <w:sz w:val="17"/>
        </w:rPr>
        <w:t xml:space="preserve">от </w:t>
      </w:r>
      <w:r w:rsidR="005D7FA2" w:rsidRPr="005D7FA2">
        <w:rPr>
          <w:rFonts w:ascii="Tahoma" w:hAnsi="Tahoma" w:cs="Arial"/>
          <w:b/>
          <w:sz w:val="17"/>
        </w:rPr>
        <w:t>$</w:t>
      </w:r>
      <w:r w:rsidR="006205DB">
        <w:rPr>
          <w:rFonts w:ascii="Tahoma" w:hAnsi="Tahoma" w:cs="Arial"/>
          <w:b/>
          <w:sz w:val="17"/>
        </w:rPr>
        <w:t>437</w:t>
      </w:r>
      <w:r w:rsidR="004B4D96" w:rsidRPr="00514A2D">
        <w:rPr>
          <w:rFonts w:ascii="Tahoma" w:hAnsi="Tahoma" w:cs="Arial"/>
          <w:b/>
          <w:sz w:val="17"/>
        </w:rPr>
        <w:t xml:space="preserve"> </w:t>
      </w:r>
      <w:r w:rsidR="004B4D96" w:rsidRPr="009F24EC">
        <w:rPr>
          <w:rFonts w:ascii="Tahoma" w:hAnsi="Tahoma" w:cs="Arial"/>
          <w:sz w:val="17"/>
        </w:rPr>
        <w:t>(за 1-комнатную) до</w:t>
      </w:r>
      <w:r w:rsidR="004B4D96" w:rsidRPr="00D86A53">
        <w:rPr>
          <w:rFonts w:ascii="Tahoma" w:hAnsi="Tahoma" w:cs="Arial"/>
          <w:sz w:val="17"/>
        </w:rPr>
        <w:t xml:space="preserve"> </w:t>
      </w:r>
      <w:r w:rsidR="005D7FA2" w:rsidRPr="005D7FA2">
        <w:rPr>
          <w:rFonts w:ascii="Tahoma" w:hAnsi="Tahoma" w:cs="Arial"/>
          <w:b/>
          <w:sz w:val="17"/>
        </w:rPr>
        <w:t>$</w:t>
      </w:r>
      <w:r w:rsidR="006205DB">
        <w:rPr>
          <w:rFonts w:ascii="Tahoma" w:hAnsi="Tahoma" w:cs="Arial"/>
          <w:b/>
          <w:sz w:val="17"/>
        </w:rPr>
        <w:t>1146</w:t>
      </w:r>
      <w:r w:rsidR="004B4D96" w:rsidRPr="00514A2D">
        <w:rPr>
          <w:rFonts w:ascii="Tahoma" w:hAnsi="Tahoma" w:cs="Arial"/>
          <w:b/>
          <w:sz w:val="17"/>
        </w:rPr>
        <w:t xml:space="preserve"> </w:t>
      </w:r>
      <w:r w:rsidR="004B4D96">
        <w:rPr>
          <w:rFonts w:ascii="Tahoma" w:hAnsi="Tahoma" w:cs="Arial"/>
          <w:sz w:val="17"/>
        </w:rPr>
        <w:t>(за многокомнатную) в месяц. С</w:t>
      </w:r>
      <w:r w:rsidR="004B4D96" w:rsidRPr="00D86A53">
        <w:rPr>
          <w:rFonts w:ascii="Tahoma" w:hAnsi="Tahoma" w:cs="Arial"/>
          <w:sz w:val="17"/>
        </w:rPr>
        <w:t>редний ценовой показатель зафиксиров</w:t>
      </w:r>
      <w:r w:rsidR="004B4D96">
        <w:rPr>
          <w:rFonts w:ascii="Tahoma" w:hAnsi="Tahoma" w:cs="Arial"/>
          <w:sz w:val="17"/>
        </w:rPr>
        <w:t xml:space="preserve">ан на уровне </w:t>
      </w:r>
      <w:r w:rsidR="006205DB">
        <w:rPr>
          <w:rFonts w:ascii="Tahoma" w:hAnsi="Tahoma" w:cs="Arial"/>
          <w:b/>
          <w:sz w:val="17"/>
        </w:rPr>
        <w:t>642</w:t>
      </w:r>
      <w:r w:rsidR="00862ECE">
        <w:rPr>
          <w:rFonts w:ascii="Tahoma" w:hAnsi="Tahoma" w:cs="Arial"/>
          <w:b/>
          <w:sz w:val="17"/>
        </w:rPr>
        <w:t xml:space="preserve"> $</w:t>
      </w:r>
      <w:r w:rsidR="004B4D96" w:rsidRPr="00514A2D">
        <w:rPr>
          <w:rFonts w:ascii="Tahoma" w:hAnsi="Tahoma" w:cs="Arial"/>
          <w:b/>
          <w:sz w:val="17"/>
        </w:rPr>
        <w:t>/мес.</w:t>
      </w:r>
      <w:r w:rsidR="004B4D96">
        <w:rPr>
          <w:rFonts w:ascii="Tahoma" w:hAnsi="Tahoma" w:cs="Arial"/>
          <w:sz w:val="17"/>
        </w:rPr>
        <w:t xml:space="preserve">, в теньговом эквиваленте — </w:t>
      </w:r>
      <w:r w:rsidR="006205DB" w:rsidRPr="006205DB">
        <w:rPr>
          <w:rFonts w:ascii="Tahoma" w:hAnsi="Tahoma" w:cs="Arial"/>
          <w:b/>
          <w:sz w:val="17"/>
        </w:rPr>
        <w:t>98900</w:t>
      </w:r>
      <w:r w:rsidR="006205DB">
        <w:rPr>
          <w:rFonts w:ascii="Tahoma" w:hAnsi="Tahoma" w:cs="Arial"/>
          <w:b/>
          <w:sz w:val="17"/>
        </w:rPr>
        <w:t xml:space="preserve"> </w:t>
      </w:r>
      <w:r w:rsidR="004B4D96" w:rsidRPr="00514A2D">
        <w:rPr>
          <w:rFonts w:ascii="Tahoma" w:hAnsi="Tahoma" w:cs="Arial"/>
          <w:b/>
          <w:sz w:val="17"/>
        </w:rPr>
        <w:t>тг./мес.</w:t>
      </w:r>
    </w:p>
    <w:p w:rsidR="004B4D96" w:rsidRDefault="004B4D96" w:rsidP="004B4D96">
      <w:pPr>
        <w:spacing w:before="120"/>
        <w:jc w:val="both"/>
        <w:rPr>
          <w:rFonts w:ascii="Tahoma" w:hAnsi="Tahoma" w:cs="Arial"/>
          <w:sz w:val="17"/>
        </w:rPr>
      </w:pPr>
      <w:r w:rsidRPr="00D86A53">
        <w:rPr>
          <w:rFonts w:ascii="Tahoma" w:hAnsi="Tahoma" w:cs="Arial"/>
          <w:sz w:val="17"/>
        </w:rPr>
        <w:t xml:space="preserve">В секторе элит-класса средняя арендная </w:t>
      </w:r>
      <w:r>
        <w:rPr>
          <w:rFonts w:ascii="Tahoma" w:hAnsi="Tahoma" w:cs="Arial"/>
          <w:sz w:val="17"/>
        </w:rPr>
        <w:t xml:space="preserve">ставка за год </w:t>
      </w:r>
      <w:r w:rsidR="00D661E3">
        <w:rPr>
          <w:rFonts w:ascii="Tahoma" w:hAnsi="Tahoma" w:cs="Arial"/>
          <w:sz w:val="17"/>
        </w:rPr>
        <w:t>достигла</w:t>
      </w:r>
      <w:r>
        <w:rPr>
          <w:rFonts w:ascii="Tahoma" w:hAnsi="Tahoma" w:cs="Arial"/>
          <w:sz w:val="17"/>
        </w:rPr>
        <w:t xml:space="preserve"> уровня </w:t>
      </w:r>
      <w:r w:rsidR="00D661E3" w:rsidRPr="00D661E3">
        <w:rPr>
          <w:rFonts w:ascii="Tahoma" w:hAnsi="Tahoma" w:cs="Arial"/>
          <w:b/>
          <w:sz w:val="17"/>
        </w:rPr>
        <w:t>1581</w:t>
      </w:r>
      <w:r w:rsidR="00D661E3">
        <w:rPr>
          <w:rFonts w:ascii="Tahoma" w:hAnsi="Tahoma" w:cs="Arial"/>
          <w:b/>
          <w:sz w:val="17"/>
        </w:rPr>
        <w:t xml:space="preserve"> $</w:t>
      </w:r>
      <w:r w:rsidRPr="007C5C0E">
        <w:rPr>
          <w:rFonts w:ascii="Tahoma" w:hAnsi="Tahoma" w:cs="Arial"/>
          <w:b/>
          <w:sz w:val="17"/>
        </w:rPr>
        <w:t>/мес.</w:t>
      </w:r>
      <w:r>
        <w:rPr>
          <w:rFonts w:ascii="Tahoma" w:hAnsi="Tahoma" w:cs="Arial"/>
          <w:sz w:val="17"/>
        </w:rPr>
        <w:t xml:space="preserve"> или — </w:t>
      </w:r>
      <w:r w:rsidR="00D661E3" w:rsidRPr="00D661E3">
        <w:rPr>
          <w:rFonts w:ascii="Tahoma" w:hAnsi="Tahoma" w:cs="Arial"/>
          <w:b/>
          <w:sz w:val="17"/>
        </w:rPr>
        <w:t>243500</w:t>
      </w:r>
      <w:r w:rsidR="00D661E3">
        <w:rPr>
          <w:rFonts w:ascii="Tahoma" w:hAnsi="Tahoma" w:cs="Arial"/>
          <w:b/>
          <w:sz w:val="17"/>
        </w:rPr>
        <w:t xml:space="preserve"> </w:t>
      </w:r>
      <w:r w:rsidRPr="007C5C0E">
        <w:rPr>
          <w:rFonts w:ascii="Tahoma" w:hAnsi="Tahoma" w:cs="Arial"/>
          <w:b/>
          <w:sz w:val="17"/>
        </w:rPr>
        <w:t>тг./мес.</w:t>
      </w:r>
      <w:r w:rsidRPr="00D86A53">
        <w:rPr>
          <w:rFonts w:ascii="Tahoma" w:hAnsi="Tahoma" w:cs="Arial"/>
          <w:sz w:val="17"/>
        </w:rPr>
        <w:t xml:space="preserve"> </w:t>
      </w:r>
      <w:r w:rsidR="00432D9A">
        <w:rPr>
          <w:rFonts w:ascii="Tahoma" w:hAnsi="Tahoma" w:cs="Arial"/>
          <w:sz w:val="17"/>
        </w:rPr>
        <w:t>Наибольшее повышение</w:t>
      </w:r>
      <w:r w:rsidRPr="00D86A53">
        <w:rPr>
          <w:rFonts w:ascii="Tahoma" w:hAnsi="Tahoma" w:cs="Arial"/>
          <w:sz w:val="17"/>
        </w:rPr>
        <w:t xml:space="preserve"> средней цены найма прослеживается </w:t>
      </w:r>
      <w:r>
        <w:rPr>
          <w:rFonts w:ascii="Tahoma" w:hAnsi="Tahoma" w:cs="Arial"/>
          <w:sz w:val="17"/>
        </w:rPr>
        <w:t xml:space="preserve">на </w:t>
      </w:r>
      <w:r w:rsidR="00432D9A">
        <w:rPr>
          <w:rFonts w:ascii="Tahoma" w:hAnsi="Tahoma" w:cs="Arial"/>
          <w:sz w:val="17"/>
        </w:rPr>
        <w:t>3-</w:t>
      </w:r>
      <w:r>
        <w:rPr>
          <w:rFonts w:ascii="Tahoma" w:hAnsi="Tahoma" w:cs="Arial"/>
          <w:sz w:val="17"/>
        </w:rPr>
        <w:t>комнатные квартиры</w:t>
      </w:r>
      <w:r w:rsidR="00432D9A">
        <w:rPr>
          <w:rFonts w:ascii="Tahoma" w:hAnsi="Tahoma" w:cs="Arial"/>
          <w:sz w:val="17"/>
        </w:rPr>
        <w:t xml:space="preserve"> на </w:t>
      </w:r>
      <w:r w:rsidR="00432D9A" w:rsidRPr="00B112D8">
        <w:rPr>
          <w:rFonts w:ascii="Tahoma" w:hAnsi="Tahoma" w:cs="Arial"/>
          <w:b/>
          <w:sz w:val="17"/>
        </w:rPr>
        <w:t>21,4%</w:t>
      </w:r>
      <w:r>
        <w:rPr>
          <w:rFonts w:ascii="Tahoma" w:hAnsi="Tahoma" w:cs="Arial"/>
          <w:sz w:val="17"/>
        </w:rPr>
        <w:t xml:space="preserve">, а </w:t>
      </w:r>
      <w:r w:rsidR="00581AE6">
        <w:rPr>
          <w:rFonts w:ascii="Tahoma" w:hAnsi="Tahoma" w:cs="Arial"/>
          <w:sz w:val="17"/>
        </w:rPr>
        <w:t>наименьшее — на много</w:t>
      </w:r>
      <w:r>
        <w:rPr>
          <w:rFonts w:ascii="Tahoma" w:hAnsi="Tahoma" w:cs="Arial"/>
          <w:sz w:val="17"/>
        </w:rPr>
        <w:t>комнатные</w:t>
      </w:r>
      <w:r w:rsidR="00581AE6">
        <w:rPr>
          <w:rFonts w:ascii="Tahoma" w:hAnsi="Tahoma" w:cs="Arial"/>
          <w:sz w:val="17"/>
        </w:rPr>
        <w:t xml:space="preserve"> — на </w:t>
      </w:r>
      <w:r w:rsidR="00581AE6" w:rsidRPr="00B112D8">
        <w:rPr>
          <w:rFonts w:ascii="Tahoma" w:hAnsi="Tahoma" w:cs="Arial"/>
          <w:b/>
          <w:sz w:val="17"/>
        </w:rPr>
        <w:t>3,4%</w:t>
      </w:r>
      <w:r>
        <w:rPr>
          <w:rFonts w:ascii="Tahoma" w:hAnsi="Tahoma" w:cs="Arial"/>
          <w:sz w:val="17"/>
        </w:rPr>
        <w:t>.</w:t>
      </w:r>
    </w:p>
    <w:p w:rsidR="004B4D96" w:rsidRDefault="004B4D96" w:rsidP="004B4D96">
      <w:pPr>
        <w:spacing w:before="120"/>
        <w:jc w:val="both"/>
        <w:rPr>
          <w:rFonts w:ascii="Tahoma" w:hAnsi="Tahoma" w:cs="Arial"/>
          <w:sz w:val="17"/>
        </w:rPr>
      </w:pPr>
      <w:r w:rsidRPr="00D86A53">
        <w:rPr>
          <w:rFonts w:ascii="Tahoma" w:hAnsi="Tahoma" w:cs="Arial"/>
          <w:sz w:val="17"/>
        </w:rPr>
        <w:t xml:space="preserve">Диапазон «дорогого» жилья в анализируемом </w:t>
      </w:r>
      <w:r>
        <w:rPr>
          <w:rFonts w:ascii="Tahoma" w:hAnsi="Tahoma" w:cs="Arial"/>
          <w:sz w:val="17"/>
        </w:rPr>
        <w:t xml:space="preserve">периоде сложился в пределах от </w:t>
      </w:r>
      <w:r w:rsidR="001872E5" w:rsidRPr="001872E5">
        <w:rPr>
          <w:rFonts w:ascii="Tahoma" w:hAnsi="Tahoma" w:cs="Arial"/>
          <w:b/>
          <w:sz w:val="17"/>
        </w:rPr>
        <w:t>$</w:t>
      </w:r>
      <w:r w:rsidR="001872E5">
        <w:rPr>
          <w:rFonts w:ascii="Tahoma" w:hAnsi="Tahoma" w:cs="Arial"/>
          <w:b/>
          <w:sz w:val="17"/>
        </w:rPr>
        <w:t>795</w:t>
      </w:r>
      <w:r w:rsidRPr="001B41D8">
        <w:rPr>
          <w:rFonts w:ascii="Tahoma" w:hAnsi="Tahoma" w:cs="Arial"/>
          <w:b/>
          <w:sz w:val="17"/>
        </w:rPr>
        <w:t xml:space="preserve"> </w:t>
      </w:r>
      <w:r>
        <w:rPr>
          <w:rFonts w:ascii="Tahoma" w:hAnsi="Tahoma" w:cs="Arial"/>
          <w:sz w:val="17"/>
        </w:rPr>
        <w:t xml:space="preserve">(за 1-комнатную) до </w:t>
      </w:r>
      <w:r w:rsidR="001872E5" w:rsidRPr="001872E5">
        <w:rPr>
          <w:rFonts w:ascii="Tahoma" w:hAnsi="Tahoma" w:cs="Arial"/>
          <w:b/>
          <w:sz w:val="17"/>
        </w:rPr>
        <w:t>$4</w:t>
      </w:r>
      <w:r w:rsidR="001872E5">
        <w:rPr>
          <w:rFonts w:ascii="Tahoma" w:hAnsi="Tahoma" w:cs="Arial"/>
          <w:b/>
          <w:sz w:val="17"/>
        </w:rPr>
        <w:t>390</w:t>
      </w:r>
      <w:r w:rsidRPr="00D86A53">
        <w:rPr>
          <w:rFonts w:ascii="Tahoma" w:hAnsi="Tahoma" w:cs="Arial"/>
          <w:sz w:val="17"/>
        </w:rPr>
        <w:t xml:space="preserve"> (за многокомнатную) в месяц.</w:t>
      </w:r>
    </w:p>
    <w:p w:rsidR="004B4D96" w:rsidRPr="006760C8" w:rsidRDefault="004B4D96" w:rsidP="004B4D96">
      <w:pPr>
        <w:autoSpaceDE w:val="0"/>
        <w:autoSpaceDN w:val="0"/>
        <w:adjustRightInd w:val="0"/>
        <w:spacing w:before="120"/>
        <w:jc w:val="both"/>
        <w:rPr>
          <w:rFonts w:ascii="Tahoma" w:hAnsi="Tahoma" w:cs="Arial"/>
          <w:sz w:val="17"/>
        </w:rPr>
      </w:pPr>
      <w:r w:rsidRPr="00D86A53">
        <w:rPr>
          <w:rFonts w:ascii="Tahoma" w:hAnsi="Tahoma" w:cs="Arial"/>
          <w:sz w:val="17"/>
        </w:rPr>
        <w:lastRenderedPageBreak/>
        <w:t>Можно отметить, что арендная ставка жилья элит-класса за весь перио</w:t>
      </w:r>
      <w:r>
        <w:rPr>
          <w:rFonts w:ascii="Tahoma" w:hAnsi="Tahoma" w:cs="Arial"/>
          <w:sz w:val="17"/>
        </w:rPr>
        <w:t xml:space="preserve">д наблюдения сократилась на </w:t>
      </w:r>
      <w:r w:rsidR="00A8284B">
        <w:rPr>
          <w:rFonts w:ascii="Tahoma" w:hAnsi="Tahoma" w:cs="Arial"/>
          <w:b/>
          <w:sz w:val="17"/>
        </w:rPr>
        <w:t>28,3</w:t>
      </w:r>
      <w:r w:rsidRPr="001B41D8">
        <w:rPr>
          <w:rFonts w:ascii="Tahoma" w:hAnsi="Tahoma" w:cs="Arial"/>
          <w:b/>
          <w:sz w:val="17"/>
        </w:rPr>
        <w:t>%</w:t>
      </w:r>
      <w:r w:rsidRPr="00D86A53">
        <w:rPr>
          <w:rFonts w:ascii="Tahoma" w:hAnsi="Tahoma" w:cs="Arial"/>
          <w:sz w:val="17"/>
        </w:rPr>
        <w:t xml:space="preserve"> от цены ренты, которая была зафиксирована на 2007 года. За аналогичный период ставки найма эконом-класса выросли </w:t>
      </w:r>
      <w:r>
        <w:rPr>
          <w:rFonts w:ascii="Tahoma" w:hAnsi="Tahoma" w:cs="Arial"/>
          <w:sz w:val="17"/>
        </w:rPr>
        <w:t xml:space="preserve">на </w:t>
      </w:r>
      <w:r w:rsidR="00A8284B">
        <w:rPr>
          <w:rFonts w:ascii="Tahoma" w:hAnsi="Tahoma" w:cs="Arial"/>
          <w:b/>
          <w:sz w:val="17"/>
        </w:rPr>
        <w:t>56,5</w:t>
      </w:r>
      <w:r w:rsidRPr="001B41D8">
        <w:rPr>
          <w:rFonts w:ascii="Tahoma" w:hAnsi="Tahoma" w:cs="Arial"/>
          <w:b/>
          <w:sz w:val="17"/>
        </w:rPr>
        <w:t>%</w:t>
      </w:r>
      <w:r w:rsidRPr="00D86A53">
        <w:rPr>
          <w:rFonts w:ascii="Tahoma" w:hAnsi="Tahoma" w:cs="Arial"/>
          <w:sz w:val="17"/>
        </w:rPr>
        <w:t>.</w:t>
      </w:r>
    </w:p>
    <w:p w:rsidR="006E583D" w:rsidRPr="00E77808" w:rsidRDefault="006E583D" w:rsidP="006E583D">
      <w:pPr>
        <w:spacing w:before="120"/>
        <w:rPr>
          <w:rFonts w:ascii="Tahoma" w:hAnsi="Tahoma" w:cs="Tahoma"/>
          <w:b/>
          <w:sz w:val="17"/>
          <w:szCs w:val="17"/>
        </w:rPr>
      </w:pPr>
      <w:r w:rsidRPr="00E77808">
        <w:rPr>
          <w:rFonts w:ascii="Tahoma" w:hAnsi="Tahoma" w:cs="Tahoma"/>
          <w:b/>
          <w:sz w:val="17"/>
          <w:szCs w:val="17"/>
        </w:rPr>
        <w:t>Ценовые изменения в ретроспективе</w:t>
      </w:r>
    </w:p>
    <w:p w:rsidR="00B54984" w:rsidRDefault="00B54984" w:rsidP="006E583D">
      <w:pPr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В течение четырех предшествующих лет средняя арендная ставка по город</w:t>
      </w:r>
      <w:r w:rsidR="0068297F">
        <w:rPr>
          <w:rFonts w:ascii="Tahoma" w:hAnsi="Tahoma" w:cs="Tahoma"/>
          <w:sz w:val="17"/>
          <w:szCs w:val="17"/>
        </w:rPr>
        <w:t>у</w:t>
      </w:r>
      <w:r>
        <w:rPr>
          <w:rFonts w:ascii="Tahoma" w:hAnsi="Tahoma" w:cs="Tahoma"/>
          <w:sz w:val="17"/>
          <w:szCs w:val="17"/>
        </w:rPr>
        <w:t xml:space="preserve"> держалась ниже </w:t>
      </w:r>
      <w:r w:rsidRPr="00707A73">
        <w:rPr>
          <w:rFonts w:ascii="Tahoma" w:hAnsi="Tahoma" w:cs="Tahoma"/>
          <w:b/>
          <w:sz w:val="17"/>
          <w:szCs w:val="17"/>
        </w:rPr>
        <w:t>$1000</w:t>
      </w:r>
      <w:r w:rsidR="0068297F">
        <w:rPr>
          <w:rFonts w:ascii="Tahoma" w:hAnsi="Tahoma" w:cs="Tahoma"/>
          <w:sz w:val="17"/>
          <w:szCs w:val="17"/>
        </w:rPr>
        <w:t>, а в 2013 году снова перешагнула психологический барьер</w:t>
      </w:r>
      <w:r w:rsidR="00A7690D">
        <w:rPr>
          <w:rFonts w:ascii="Tahoma" w:hAnsi="Tahoma" w:cs="Tahoma"/>
          <w:sz w:val="17"/>
          <w:szCs w:val="17"/>
        </w:rPr>
        <w:t xml:space="preserve"> и установилась на уровне </w:t>
      </w:r>
      <w:r w:rsidR="00212A49" w:rsidRPr="00707A73">
        <w:rPr>
          <w:rFonts w:ascii="Tahoma" w:hAnsi="Tahoma" w:cs="Tahoma"/>
          <w:b/>
          <w:sz w:val="17"/>
          <w:szCs w:val="17"/>
        </w:rPr>
        <w:t>$</w:t>
      </w:r>
      <w:r w:rsidR="00A7690D" w:rsidRPr="00707A73">
        <w:rPr>
          <w:rFonts w:ascii="Tahoma" w:hAnsi="Tahoma" w:cs="Tahoma"/>
          <w:b/>
          <w:sz w:val="17"/>
          <w:szCs w:val="17"/>
        </w:rPr>
        <w:t>1005</w:t>
      </w:r>
      <w:r w:rsidR="00212A49">
        <w:rPr>
          <w:rFonts w:ascii="Tahoma" w:hAnsi="Tahoma" w:cs="Tahoma"/>
          <w:sz w:val="17"/>
          <w:szCs w:val="17"/>
        </w:rPr>
        <w:t xml:space="preserve"> за месяц проживания</w:t>
      </w:r>
      <w:r w:rsidR="00A7690D">
        <w:rPr>
          <w:rFonts w:ascii="Tahoma" w:hAnsi="Tahoma" w:cs="Tahoma"/>
          <w:sz w:val="17"/>
          <w:szCs w:val="17"/>
        </w:rPr>
        <w:t>.</w:t>
      </w:r>
    </w:p>
    <w:p w:rsidR="00B54984" w:rsidRPr="00E77808" w:rsidRDefault="00707A73" w:rsidP="006E583D">
      <w:pPr>
        <w:spacing w:before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При этом с</w:t>
      </w:r>
      <w:r w:rsidR="006E583D" w:rsidRPr="00E77808">
        <w:rPr>
          <w:rFonts w:ascii="Tahoma" w:hAnsi="Tahoma" w:cs="Tahoma"/>
          <w:sz w:val="17"/>
          <w:szCs w:val="17"/>
        </w:rPr>
        <w:t xml:space="preserve">редний показатель аренды </w:t>
      </w:r>
      <w:r w:rsidR="006E583D">
        <w:rPr>
          <w:rFonts w:ascii="Tahoma" w:hAnsi="Tahoma" w:cs="Tahoma"/>
          <w:sz w:val="17"/>
          <w:szCs w:val="17"/>
        </w:rPr>
        <w:t>квартир</w:t>
      </w:r>
      <w:r w:rsidR="006E583D" w:rsidRPr="00E77808">
        <w:rPr>
          <w:rFonts w:ascii="Tahoma" w:hAnsi="Tahoma" w:cs="Tahoma"/>
          <w:sz w:val="17"/>
          <w:szCs w:val="17"/>
        </w:rPr>
        <w:t xml:space="preserve"> по городу </w:t>
      </w:r>
      <w:r w:rsidR="006E583D">
        <w:rPr>
          <w:rFonts w:ascii="Tahoma" w:hAnsi="Tahoma" w:cs="Tahoma"/>
          <w:sz w:val="17"/>
          <w:szCs w:val="17"/>
        </w:rPr>
        <w:t xml:space="preserve">— </w:t>
      </w:r>
      <w:r w:rsidR="006B69CE">
        <w:rPr>
          <w:rFonts w:ascii="Tahoma" w:hAnsi="Tahoma" w:cs="Tahoma"/>
          <w:b/>
          <w:sz w:val="17"/>
          <w:szCs w:val="17"/>
        </w:rPr>
        <w:t>1005</w:t>
      </w:r>
      <w:r w:rsidR="006E583D">
        <w:rPr>
          <w:rFonts w:ascii="Tahoma" w:hAnsi="Tahoma" w:cs="Tahoma"/>
          <w:b/>
          <w:sz w:val="17"/>
          <w:szCs w:val="17"/>
        </w:rPr>
        <w:t xml:space="preserve"> $/месяц </w:t>
      </w:r>
      <w:r w:rsidR="006E583D">
        <w:rPr>
          <w:rFonts w:ascii="Tahoma" w:hAnsi="Tahoma" w:cs="Tahoma"/>
          <w:sz w:val="17"/>
          <w:szCs w:val="17"/>
        </w:rPr>
        <w:t xml:space="preserve">продолжает держаться </w:t>
      </w:r>
      <w:r w:rsidR="006B69CE">
        <w:rPr>
          <w:rFonts w:ascii="Tahoma" w:hAnsi="Tahoma" w:cs="Tahoma"/>
          <w:sz w:val="17"/>
          <w:szCs w:val="17"/>
        </w:rPr>
        <w:t>ниже</w:t>
      </w:r>
      <w:r w:rsidR="006E583D">
        <w:rPr>
          <w:rFonts w:ascii="Tahoma" w:hAnsi="Tahoma" w:cs="Tahoma"/>
          <w:sz w:val="17"/>
          <w:szCs w:val="17"/>
        </w:rPr>
        <w:t xml:space="preserve"> максимального показателя 2007 года (</w:t>
      </w:r>
      <w:r w:rsidR="006E583D">
        <w:rPr>
          <w:rFonts w:ascii="Tahoma" w:hAnsi="Tahoma" w:cs="Tahoma"/>
          <w:b/>
          <w:sz w:val="17"/>
          <w:szCs w:val="17"/>
        </w:rPr>
        <w:t>$</w:t>
      </w:r>
      <w:r w:rsidR="006B69CE">
        <w:rPr>
          <w:rFonts w:ascii="Tahoma" w:hAnsi="Tahoma" w:cs="Tahoma"/>
          <w:b/>
          <w:sz w:val="17"/>
          <w:szCs w:val="17"/>
        </w:rPr>
        <w:t>1211</w:t>
      </w:r>
      <w:r w:rsidR="006E583D">
        <w:rPr>
          <w:rFonts w:ascii="Tahoma" w:hAnsi="Tahoma" w:cs="Tahoma"/>
          <w:sz w:val="17"/>
          <w:szCs w:val="17"/>
        </w:rPr>
        <w:t xml:space="preserve">), в данном </w:t>
      </w:r>
      <w:r w:rsidR="006B69CE">
        <w:rPr>
          <w:rFonts w:ascii="Tahoma" w:hAnsi="Tahoma" w:cs="Tahoma"/>
          <w:sz w:val="17"/>
          <w:szCs w:val="17"/>
        </w:rPr>
        <w:t>периоде</w:t>
      </w:r>
      <w:r w:rsidR="006E583D">
        <w:rPr>
          <w:rFonts w:ascii="Tahoma" w:hAnsi="Tahoma" w:cs="Tahoma"/>
          <w:sz w:val="17"/>
          <w:szCs w:val="17"/>
        </w:rPr>
        <w:t xml:space="preserve"> </w:t>
      </w:r>
      <w:r w:rsidR="002C0560">
        <w:rPr>
          <w:rFonts w:ascii="Tahoma" w:hAnsi="Tahoma" w:cs="Tahoma"/>
          <w:sz w:val="17"/>
          <w:szCs w:val="17"/>
        </w:rPr>
        <w:t>снижение составляет</w:t>
      </w:r>
      <w:r w:rsidR="006E583D">
        <w:rPr>
          <w:rFonts w:ascii="Tahoma" w:hAnsi="Tahoma" w:cs="Tahoma"/>
          <w:sz w:val="17"/>
          <w:szCs w:val="17"/>
        </w:rPr>
        <w:t xml:space="preserve"> </w:t>
      </w:r>
      <w:r w:rsidR="002C0560">
        <w:rPr>
          <w:rFonts w:ascii="Tahoma" w:hAnsi="Tahoma" w:cs="Tahoma"/>
          <w:b/>
          <w:sz w:val="17"/>
          <w:szCs w:val="17"/>
        </w:rPr>
        <w:t>17</w:t>
      </w:r>
      <w:r w:rsidR="006E583D">
        <w:rPr>
          <w:rFonts w:ascii="Tahoma" w:hAnsi="Tahoma" w:cs="Tahoma"/>
          <w:b/>
          <w:sz w:val="17"/>
          <w:szCs w:val="17"/>
        </w:rPr>
        <w:t>%</w:t>
      </w:r>
      <w:r w:rsidR="006E583D">
        <w:rPr>
          <w:rFonts w:ascii="Tahoma" w:hAnsi="Tahoma" w:cs="Tahoma"/>
          <w:sz w:val="17"/>
          <w:szCs w:val="17"/>
        </w:rPr>
        <w:t xml:space="preserve">. При этом он </w:t>
      </w:r>
      <w:r w:rsidR="006E583D" w:rsidRPr="00E77808">
        <w:rPr>
          <w:rFonts w:ascii="Tahoma" w:hAnsi="Tahoma" w:cs="Tahoma"/>
          <w:sz w:val="17"/>
          <w:szCs w:val="17"/>
        </w:rPr>
        <w:t xml:space="preserve">превосходит свой минимум, зафиксированный в </w:t>
      </w:r>
      <w:r w:rsidR="002C0560">
        <w:rPr>
          <w:rFonts w:ascii="Tahoma" w:hAnsi="Tahoma" w:cs="Tahoma"/>
          <w:sz w:val="17"/>
          <w:szCs w:val="17"/>
        </w:rPr>
        <w:t>2009 году</w:t>
      </w:r>
      <w:r w:rsidR="006E583D" w:rsidRPr="00E77808">
        <w:rPr>
          <w:rFonts w:ascii="Tahoma" w:hAnsi="Tahoma" w:cs="Tahoma"/>
          <w:sz w:val="17"/>
          <w:szCs w:val="17"/>
        </w:rPr>
        <w:t xml:space="preserve"> (</w:t>
      </w:r>
      <w:r w:rsidR="006E583D" w:rsidRPr="0076501A">
        <w:rPr>
          <w:rFonts w:ascii="Tahoma" w:hAnsi="Tahoma" w:cs="Tahoma"/>
          <w:b/>
          <w:sz w:val="17"/>
          <w:szCs w:val="17"/>
        </w:rPr>
        <w:t>$</w:t>
      </w:r>
      <w:r w:rsidR="002C0560">
        <w:rPr>
          <w:rFonts w:ascii="Tahoma" w:hAnsi="Tahoma" w:cs="Tahoma"/>
          <w:b/>
          <w:sz w:val="17"/>
          <w:szCs w:val="17"/>
        </w:rPr>
        <w:t>751</w:t>
      </w:r>
      <w:r w:rsidR="006E583D" w:rsidRPr="00E77808">
        <w:rPr>
          <w:rFonts w:ascii="Tahoma" w:hAnsi="Tahoma" w:cs="Tahoma"/>
          <w:sz w:val="17"/>
          <w:szCs w:val="17"/>
        </w:rPr>
        <w:t xml:space="preserve">), </w:t>
      </w:r>
      <w:r w:rsidR="00D96CAD">
        <w:rPr>
          <w:rFonts w:ascii="Tahoma" w:hAnsi="Tahoma" w:cs="Tahoma"/>
          <w:sz w:val="17"/>
          <w:szCs w:val="17"/>
        </w:rPr>
        <w:t>на</w:t>
      </w:r>
      <w:r w:rsidR="006E583D" w:rsidRPr="00E77808">
        <w:rPr>
          <w:rFonts w:ascii="Tahoma" w:hAnsi="Tahoma" w:cs="Tahoma"/>
          <w:sz w:val="17"/>
          <w:szCs w:val="17"/>
        </w:rPr>
        <w:t xml:space="preserve"> </w:t>
      </w:r>
      <w:r w:rsidR="002C0560">
        <w:rPr>
          <w:rFonts w:ascii="Tahoma" w:hAnsi="Tahoma" w:cs="Tahoma"/>
          <w:b/>
          <w:sz w:val="17"/>
          <w:szCs w:val="17"/>
        </w:rPr>
        <w:t>33,9%</w:t>
      </w:r>
      <w:r w:rsidR="006E583D" w:rsidRPr="00E77808">
        <w:rPr>
          <w:rFonts w:ascii="Tahoma" w:hAnsi="Tahoma" w:cs="Tahoma"/>
          <w:sz w:val="17"/>
          <w:szCs w:val="17"/>
        </w:rPr>
        <w:t>.</w:t>
      </w:r>
    </w:p>
    <w:p w:rsidR="00D86A53" w:rsidRPr="00D86A53" w:rsidRDefault="00D86A53" w:rsidP="00D86A53">
      <w:pPr>
        <w:spacing w:before="120"/>
        <w:jc w:val="both"/>
        <w:rPr>
          <w:rFonts w:ascii="Tahoma" w:hAnsi="Tahoma" w:cs="Arial"/>
          <w:sz w:val="17"/>
        </w:rPr>
      </w:pPr>
      <w:r w:rsidRPr="00D86A53">
        <w:rPr>
          <w:rFonts w:ascii="Tahoma" w:hAnsi="Tahoma" w:cs="Arial"/>
          <w:sz w:val="17"/>
        </w:rPr>
        <w:t>В течение всего периода наблюдения за рынком аренды, с 2007 г.</w:t>
      </w:r>
      <w:r w:rsidR="000800F5">
        <w:rPr>
          <w:rFonts w:ascii="Tahoma" w:hAnsi="Tahoma" w:cs="Arial"/>
          <w:sz w:val="17"/>
        </w:rPr>
        <w:t>,</w:t>
      </w:r>
      <w:r w:rsidRPr="00D86A53">
        <w:rPr>
          <w:rFonts w:ascii="Tahoma" w:hAnsi="Tahoma" w:cs="Arial"/>
          <w:sz w:val="17"/>
        </w:rPr>
        <w:t xml:space="preserve"> наблюдается снижение средней стоимо</w:t>
      </w:r>
      <w:r w:rsidR="006760C8">
        <w:rPr>
          <w:rFonts w:ascii="Tahoma" w:hAnsi="Tahoma" w:cs="Arial"/>
          <w:sz w:val="17"/>
        </w:rPr>
        <w:t>сти найма</w:t>
      </w:r>
      <w:r w:rsidR="00893CB1">
        <w:rPr>
          <w:rFonts w:ascii="Tahoma" w:hAnsi="Tahoma" w:cs="Arial"/>
          <w:sz w:val="17"/>
        </w:rPr>
        <w:t xml:space="preserve"> на 1-комнатные </w:t>
      </w:r>
      <w:r w:rsidR="001C6044">
        <w:rPr>
          <w:rFonts w:ascii="Tahoma" w:hAnsi="Tahoma" w:cs="Arial"/>
          <w:sz w:val="17"/>
        </w:rPr>
        <w:t>—</w:t>
      </w:r>
      <w:r w:rsidR="00017007">
        <w:rPr>
          <w:rFonts w:ascii="Tahoma" w:hAnsi="Tahoma" w:cs="Arial"/>
          <w:sz w:val="17"/>
        </w:rPr>
        <w:t xml:space="preserve"> </w:t>
      </w:r>
      <w:r w:rsidR="000110EB">
        <w:rPr>
          <w:rFonts w:ascii="Tahoma" w:hAnsi="Tahoma" w:cs="Arial"/>
          <w:b/>
          <w:sz w:val="17"/>
        </w:rPr>
        <w:t>13,8</w:t>
      </w:r>
      <w:r w:rsidR="00893CB1" w:rsidRPr="00810F9A">
        <w:rPr>
          <w:rFonts w:ascii="Tahoma" w:hAnsi="Tahoma" w:cs="Arial"/>
          <w:b/>
          <w:sz w:val="17"/>
        </w:rPr>
        <w:t>%</w:t>
      </w:r>
      <w:r w:rsidR="00893CB1">
        <w:rPr>
          <w:rFonts w:ascii="Tahoma" w:hAnsi="Tahoma" w:cs="Arial"/>
          <w:sz w:val="17"/>
        </w:rPr>
        <w:t xml:space="preserve">, на 2-комнатные </w:t>
      </w:r>
      <w:r w:rsidR="00C03A9D">
        <w:rPr>
          <w:rFonts w:ascii="Tahoma" w:hAnsi="Tahoma" w:cs="Arial"/>
          <w:sz w:val="17"/>
        </w:rPr>
        <w:t>—</w:t>
      </w:r>
      <w:r w:rsidR="00017007">
        <w:rPr>
          <w:rFonts w:ascii="Tahoma" w:hAnsi="Tahoma" w:cs="Arial"/>
          <w:sz w:val="17"/>
        </w:rPr>
        <w:t xml:space="preserve"> </w:t>
      </w:r>
      <w:r w:rsidR="000110EB">
        <w:rPr>
          <w:rFonts w:ascii="Tahoma" w:hAnsi="Tahoma" w:cs="Arial"/>
          <w:b/>
          <w:sz w:val="17"/>
        </w:rPr>
        <w:t>20,4</w:t>
      </w:r>
      <w:r w:rsidR="0046499C" w:rsidRPr="00810F9A">
        <w:rPr>
          <w:rFonts w:ascii="Tahoma" w:hAnsi="Tahoma" w:cs="Arial"/>
          <w:b/>
          <w:sz w:val="17"/>
        </w:rPr>
        <w:t>%</w:t>
      </w:r>
      <w:r w:rsidR="000110EB">
        <w:rPr>
          <w:rFonts w:ascii="Tahoma" w:hAnsi="Tahoma" w:cs="Arial"/>
          <w:b/>
          <w:sz w:val="17"/>
        </w:rPr>
        <w:t xml:space="preserve"> </w:t>
      </w:r>
      <w:r w:rsidRPr="00D86A53">
        <w:rPr>
          <w:rFonts w:ascii="Tahoma" w:hAnsi="Tahoma" w:cs="Arial"/>
          <w:sz w:val="17"/>
        </w:rPr>
        <w:t>и н</w:t>
      </w:r>
      <w:r w:rsidR="006760C8">
        <w:rPr>
          <w:rFonts w:ascii="Tahoma" w:hAnsi="Tahoma" w:cs="Arial"/>
          <w:sz w:val="17"/>
        </w:rPr>
        <w:t xml:space="preserve">а многокомнатные квартиры </w:t>
      </w:r>
      <w:r w:rsidR="00C03A9D">
        <w:rPr>
          <w:rFonts w:ascii="Tahoma" w:hAnsi="Tahoma" w:cs="Arial"/>
          <w:sz w:val="17"/>
        </w:rPr>
        <w:t>—</w:t>
      </w:r>
      <w:r w:rsidR="00017007">
        <w:rPr>
          <w:rFonts w:ascii="Tahoma" w:hAnsi="Tahoma" w:cs="Arial"/>
          <w:sz w:val="17"/>
        </w:rPr>
        <w:t xml:space="preserve"> </w:t>
      </w:r>
      <w:r w:rsidR="001C6044">
        <w:rPr>
          <w:rFonts w:ascii="Tahoma" w:hAnsi="Tahoma" w:cs="Arial"/>
          <w:b/>
          <w:sz w:val="17"/>
        </w:rPr>
        <w:t>9,5</w:t>
      </w:r>
      <w:r w:rsidR="0091120D" w:rsidRPr="00810F9A">
        <w:rPr>
          <w:rFonts w:ascii="Tahoma" w:hAnsi="Tahoma" w:cs="Arial"/>
          <w:b/>
          <w:sz w:val="17"/>
        </w:rPr>
        <w:t>%</w:t>
      </w:r>
      <w:r w:rsidR="000110EB">
        <w:rPr>
          <w:rFonts w:ascii="Tahoma" w:hAnsi="Tahoma" w:cs="Arial"/>
          <w:sz w:val="17"/>
        </w:rPr>
        <w:t>, на 3-комнатные</w:t>
      </w:r>
      <w:r w:rsidR="001C6044">
        <w:rPr>
          <w:rFonts w:ascii="Tahoma" w:hAnsi="Tahoma" w:cs="Arial"/>
          <w:sz w:val="17"/>
        </w:rPr>
        <w:t>, напротив, отмечен рост цен</w:t>
      </w:r>
      <w:r w:rsidR="000110EB">
        <w:rPr>
          <w:rFonts w:ascii="Tahoma" w:hAnsi="Tahoma" w:cs="Arial"/>
          <w:sz w:val="17"/>
        </w:rPr>
        <w:t xml:space="preserve"> — </w:t>
      </w:r>
      <w:r w:rsidR="001C6044">
        <w:rPr>
          <w:rFonts w:ascii="Tahoma" w:hAnsi="Tahoma" w:cs="Arial"/>
          <w:b/>
          <w:sz w:val="17"/>
        </w:rPr>
        <w:t>5,4</w:t>
      </w:r>
      <w:r w:rsidR="000110EB" w:rsidRPr="00810F9A">
        <w:rPr>
          <w:rFonts w:ascii="Tahoma" w:hAnsi="Tahoma" w:cs="Arial"/>
          <w:b/>
          <w:sz w:val="17"/>
        </w:rPr>
        <w:t>%</w:t>
      </w:r>
      <w:r w:rsidRPr="00D86A53">
        <w:rPr>
          <w:rFonts w:ascii="Tahoma" w:hAnsi="Tahoma" w:cs="Arial"/>
          <w:sz w:val="17"/>
        </w:rPr>
        <w:t>. В целом по городу за данный период</w:t>
      </w:r>
      <w:r w:rsidR="00893CB1">
        <w:rPr>
          <w:rFonts w:ascii="Tahoma" w:hAnsi="Tahoma" w:cs="Arial"/>
          <w:sz w:val="17"/>
        </w:rPr>
        <w:t xml:space="preserve"> аренда жилья подешевела на </w:t>
      </w:r>
      <w:r w:rsidR="001C6044">
        <w:rPr>
          <w:rFonts w:ascii="Tahoma" w:hAnsi="Tahoma" w:cs="Arial"/>
          <w:b/>
          <w:sz w:val="17"/>
        </w:rPr>
        <w:t>17</w:t>
      </w:r>
      <w:r w:rsidRPr="00810F9A">
        <w:rPr>
          <w:rFonts w:ascii="Tahoma" w:hAnsi="Tahoma" w:cs="Arial"/>
          <w:b/>
          <w:sz w:val="17"/>
        </w:rPr>
        <w:t>%</w:t>
      </w:r>
      <w:r w:rsidRPr="00D86A53">
        <w:rPr>
          <w:rFonts w:ascii="Tahoma" w:hAnsi="Tahoma" w:cs="Arial"/>
          <w:sz w:val="17"/>
        </w:rPr>
        <w:t>.</w:t>
      </w:r>
    </w:p>
    <w:p w:rsidR="00D86A53" w:rsidRPr="00DA50F9" w:rsidRDefault="00D86A53" w:rsidP="00D86A53">
      <w:pPr>
        <w:spacing w:before="120"/>
        <w:rPr>
          <w:rFonts w:ascii="Tahoma" w:hAnsi="Tahoma" w:cs="Arial"/>
          <w:b/>
          <w:sz w:val="17"/>
        </w:rPr>
      </w:pPr>
      <w:r w:rsidRPr="00DA50F9">
        <w:rPr>
          <w:rFonts w:ascii="Tahoma" w:hAnsi="Tahoma" w:cs="Arial"/>
          <w:b/>
          <w:sz w:val="17"/>
        </w:rPr>
        <w:t>Доходность жилья</w:t>
      </w:r>
    </w:p>
    <w:p w:rsidR="0005717C" w:rsidRPr="00E77808" w:rsidRDefault="00D86A53" w:rsidP="0005717C">
      <w:pPr>
        <w:spacing w:before="120"/>
        <w:rPr>
          <w:rFonts w:ascii="Tahoma" w:hAnsi="Tahoma" w:cs="Tahoma"/>
          <w:sz w:val="17"/>
          <w:szCs w:val="17"/>
        </w:rPr>
      </w:pPr>
      <w:r w:rsidRPr="00D86A53">
        <w:rPr>
          <w:rFonts w:ascii="Tahoma" w:hAnsi="Tahoma" w:cs="Arial"/>
          <w:sz w:val="17"/>
        </w:rPr>
        <w:t>Напомним, что индекс доходности жилья показывает, на сколько процентных пунктов (п.п.) выгоднее вкладывать деньги в недвижимость, сдавая его в последующем в аренду, чем вносить на депозит, т.е. хранить сбережения в банке.</w:t>
      </w:r>
      <w:r w:rsidR="0005717C">
        <w:rPr>
          <w:rFonts w:ascii="Tahoma" w:hAnsi="Tahoma" w:cs="Arial"/>
          <w:sz w:val="17"/>
        </w:rPr>
        <w:t xml:space="preserve"> </w:t>
      </w:r>
      <w:r w:rsidR="0005717C" w:rsidRPr="00E77808">
        <w:rPr>
          <w:rFonts w:ascii="Tahoma" w:hAnsi="Tahoma" w:cs="Tahoma"/>
          <w:sz w:val="17"/>
          <w:szCs w:val="17"/>
        </w:rPr>
        <w:t xml:space="preserve">В </w:t>
      </w:r>
      <w:r w:rsidR="0005717C">
        <w:rPr>
          <w:rFonts w:ascii="Tahoma" w:hAnsi="Tahoma" w:cs="Tahoma"/>
          <w:sz w:val="17"/>
          <w:szCs w:val="17"/>
          <w:lang w:val="kk-KZ"/>
        </w:rPr>
        <w:t>2013 году</w:t>
      </w:r>
      <w:r w:rsidR="0005717C" w:rsidRPr="00E77808">
        <w:rPr>
          <w:rFonts w:ascii="Tahoma" w:hAnsi="Tahoma" w:cs="Tahoma"/>
          <w:sz w:val="17"/>
          <w:szCs w:val="17"/>
        </w:rPr>
        <w:t xml:space="preserve"> средняя ставка по депозитам </w:t>
      </w:r>
      <w:r w:rsidR="0005717C">
        <w:rPr>
          <w:rFonts w:ascii="Tahoma" w:hAnsi="Tahoma" w:cs="Tahoma"/>
          <w:sz w:val="17"/>
          <w:szCs w:val="17"/>
        </w:rPr>
        <w:t>составила</w:t>
      </w:r>
      <w:r w:rsidR="0005717C" w:rsidRPr="00E77808">
        <w:rPr>
          <w:rFonts w:ascii="Tahoma" w:hAnsi="Tahoma" w:cs="Tahoma"/>
          <w:sz w:val="17"/>
          <w:szCs w:val="17"/>
        </w:rPr>
        <w:t xml:space="preserve"> — </w:t>
      </w:r>
      <w:r w:rsidR="0005717C">
        <w:rPr>
          <w:rFonts w:ascii="Tahoma" w:hAnsi="Tahoma" w:cs="Tahoma"/>
          <w:b/>
          <w:sz w:val="17"/>
          <w:szCs w:val="17"/>
        </w:rPr>
        <w:t>8,4</w:t>
      </w:r>
      <w:r w:rsidR="0005717C" w:rsidRPr="00E77808">
        <w:rPr>
          <w:rFonts w:ascii="Tahoma" w:hAnsi="Tahoma" w:cs="Tahoma"/>
          <w:b/>
          <w:sz w:val="17"/>
          <w:szCs w:val="17"/>
        </w:rPr>
        <w:t>%</w:t>
      </w:r>
      <w:r w:rsidR="0005717C" w:rsidRPr="00E77808">
        <w:rPr>
          <w:rFonts w:ascii="Tahoma" w:hAnsi="Tahoma" w:cs="Tahoma"/>
          <w:sz w:val="17"/>
          <w:szCs w:val="17"/>
        </w:rPr>
        <w:t xml:space="preserve"> годовых</w:t>
      </w:r>
      <w:r w:rsidR="0005717C">
        <w:rPr>
          <w:rFonts w:ascii="Tahoma" w:hAnsi="Tahoma" w:cs="Tahoma"/>
          <w:sz w:val="17"/>
          <w:szCs w:val="17"/>
        </w:rPr>
        <w:t xml:space="preserve"> (средняя ставка вознаграждения собрана по данным 10-ти стабильных банков Казахстана: </w:t>
      </w:r>
      <w:r w:rsidR="0005717C" w:rsidRPr="00A94BCB">
        <w:rPr>
          <w:rFonts w:ascii="Tahoma" w:hAnsi="Tahoma" w:cs="Tahoma"/>
          <w:sz w:val="17"/>
          <w:szCs w:val="17"/>
        </w:rPr>
        <w:t>КАЗКОМ</w:t>
      </w:r>
      <w:r w:rsidR="0005717C">
        <w:rPr>
          <w:rFonts w:ascii="Tahoma" w:hAnsi="Tahoma" w:cs="Tahoma"/>
          <w:sz w:val="17"/>
          <w:szCs w:val="17"/>
        </w:rPr>
        <w:t xml:space="preserve">, </w:t>
      </w:r>
      <w:r w:rsidR="0005717C" w:rsidRPr="00A94BCB">
        <w:rPr>
          <w:rFonts w:ascii="Tahoma" w:hAnsi="Tahoma" w:cs="Tahoma"/>
          <w:sz w:val="17"/>
          <w:szCs w:val="17"/>
        </w:rPr>
        <w:t>Народный банк Казахстана</w:t>
      </w:r>
      <w:r w:rsidR="0005717C">
        <w:rPr>
          <w:rFonts w:ascii="Tahoma" w:hAnsi="Tahoma" w:cs="Tahoma"/>
          <w:sz w:val="17"/>
          <w:szCs w:val="17"/>
        </w:rPr>
        <w:t xml:space="preserve">, </w:t>
      </w:r>
      <w:r w:rsidR="0005717C" w:rsidRPr="00A94BCB">
        <w:rPr>
          <w:rFonts w:ascii="Tahoma" w:hAnsi="Tahoma" w:cs="Tahoma"/>
          <w:sz w:val="17"/>
          <w:szCs w:val="17"/>
        </w:rPr>
        <w:t>БТА Банк</w:t>
      </w:r>
      <w:r w:rsidR="0005717C">
        <w:rPr>
          <w:rFonts w:ascii="Tahoma" w:hAnsi="Tahoma" w:cs="Tahoma"/>
          <w:sz w:val="17"/>
          <w:szCs w:val="17"/>
        </w:rPr>
        <w:t xml:space="preserve">, </w:t>
      </w:r>
      <w:r w:rsidR="0005717C" w:rsidRPr="00A94BCB">
        <w:rPr>
          <w:rFonts w:ascii="Tahoma" w:hAnsi="Tahoma" w:cs="Tahoma"/>
          <w:sz w:val="17"/>
          <w:szCs w:val="17"/>
        </w:rPr>
        <w:t>Банк Центр Кредит</w:t>
      </w:r>
      <w:r w:rsidR="0005717C">
        <w:rPr>
          <w:rFonts w:ascii="Tahoma" w:hAnsi="Tahoma" w:cs="Tahoma"/>
          <w:sz w:val="17"/>
          <w:szCs w:val="17"/>
        </w:rPr>
        <w:t xml:space="preserve">, </w:t>
      </w:r>
      <w:r w:rsidR="0005717C" w:rsidRPr="00A94BCB">
        <w:rPr>
          <w:rFonts w:ascii="Tahoma" w:hAnsi="Tahoma" w:cs="Tahoma"/>
          <w:sz w:val="17"/>
          <w:szCs w:val="17"/>
        </w:rPr>
        <w:t>Сбербанк</w:t>
      </w:r>
      <w:r w:rsidR="0005717C">
        <w:rPr>
          <w:rFonts w:ascii="Tahoma" w:hAnsi="Tahoma" w:cs="Tahoma"/>
          <w:sz w:val="17"/>
          <w:szCs w:val="17"/>
        </w:rPr>
        <w:t xml:space="preserve">, </w:t>
      </w:r>
      <w:r w:rsidR="0005717C" w:rsidRPr="00A94BCB">
        <w:rPr>
          <w:rFonts w:ascii="Tahoma" w:hAnsi="Tahoma" w:cs="Tahoma"/>
          <w:sz w:val="17"/>
          <w:szCs w:val="17"/>
        </w:rPr>
        <w:t>АТФ Банк</w:t>
      </w:r>
      <w:r w:rsidR="0005717C">
        <w:rPr>
          <w:rFonts w:ascii="Tahoma" w:hAnsi="Tahoma" w:cs="Tahoma"/>
          <w:sz w:val="17"/>
          <w:szCs w:val="17"/>
        </w:rPr>
        <w:t xml:space="preserve">, </w:t>
      </w:r>
      <w:r w:rsidR="0005717C" w:rsidRPr="00A94BCB">
        <w:rPr>
          <w:rFonts w:ascii="Tahoma" w:hAnsi="Tahoma" w:cs="Tahoma"/>
          <w:sz w:val="17"/>
          <w:szCs w:val="17"/>
        </w:rPr>
        <w:t>Цеснабанк</w:t>
      </w:r>
      <w:r w:rsidR="0005717C">
        <w:rPr>
          <w:rFonts w:ascii="Tahoma" w:hAnsi="Tahoma" w:cs="Tahoma"/>
          <w:sz w:val="17"/>
          <w:szCs w:val="17"/>
        </w:rPr>
        <w:t xml:space="preserve">, </w:t>
      </w:r>
      <w:r w:rsidR="0005717C" w:rsidRPr="00A94BCB">
        <w:rPr>
          <w:rFonts w:ascii="Tahoma" w:hAnsi="Tahoma" w:cs="Tahoma"/>
          <w:sz w:val="17"/>
          <w:szCs w:val="17"/>
        </w:rPr>
        <w:t>Kaspibank</w:t>
      </w:r>
      <w:r w:rsidR="0005717C">
        <w:rPr>
          <w:rFonts w:ascii="Tahoma" w:hAnsi="Tahoma" w:cs="Tahoma"/>
          <w:sz w:val="17"/>
          <w:szCs w:val="17"/>
        </w:rPr>
        <w:t xml:space="preserve">, </w:t>
      </w:r>
      <w:r w:rsidR="0005717C" w:rsidRPr="00A94BCB">
        <w:rPr>
          <w:rFonts w:ascii="Tahoma" w:hAnsi="Tahoma" w:cs="Tahoma"/>
          <w:sz w:val="17"/>
          <w:szCs w:val="17"/>
        </w:rPr>
        <w:t>Альянс Банк</w:t>
      </w:r>
      <w:r w:rsidR="0005717C">
        <w:rPr>
          <w:rFonts w:ascii="Tahoma" w:hAnsi="Tahoma" w:cs="Tahoma"/>
          <w:sz w:val="17"/>
          <w:szCs w:val="17"/>
        </w:rPr>
        <w:t xml:space="preserve"> и </w:t>
      </w:r>
      <w:r w:rsidR="0005717C" w:rsidRPr="00A94BCB">
        <w:rPr>
          <w:rFonts w:ascii="Tahoma" w:hAnsi="Tahoma" w:cs="Tahoma"/>
          <w:sz w:val="17"/>
          <w:szCs w:val="17"/>
        </w:rPr>
        <w:t>Евразийский Банк</w:t>
      </w:r>
      <w:r w:rsidR="0005717C">
        <w:rPr>
          <w:rFonts w:ascii="Tahoma" w:hAnsi="Tahoma" w:cs="Tahoma"/>
          <w:sz w:val="17"/>
          <w:szCs w:val="17"/>
        </w:rPr>
        <w:t>)</w:t>
      </w:r>
      <w:r w:rsidR="0005717C" w:rsidRPr="00E77808">
        <w:rPr>
          <w:rFonts w:ascii="Tahoma" w:hAnsi="Tahoma" w:cs="Tahoma"/>
          <w:sz w:val="17"/>
          <w:szCs w:val="17"/>
        </w:rPr>
        <w:t>.</w:t>
      </w:r>
    </w:p>
    <w:p w:rsidR="005E5F76" w:rsidRDefault="005E5F76" w:rsidP="00D86A53">
      <w:pPr>
        <w:spacing w:before="120"/>
        <w:jc w:val="both"/>
        <w:rPr>
          <w:rFonts w:ascii="Tahoma" w:hAnsi="Tahoma" w:cs="Arial"/>
          <w:sz w:val="17"/>
        </w:rPr>
      </w:pPr>
      <w:r>
        <w:rPr>
          <w:rFonts w:ascii="Tahoma" w:hAnsi="Tahoma" w:cs="Arial"/>
          <w:sz w:val="17"/>
        </w:rPr>
        <w:t xml:space="preserve">В ушедшем году увеличение индекса доходности отмечено только на «дешевое» жилье на </w:t>
      </w:r>
      <w:r w:rsidRPr="006C3627">
        <w:rPr>
          <w:rFonts w:ascii="Tahoma" w:hAnsi="Tahoma" w:cs="Arial"/>
          <w:b/>
          <w:sz w:val="17"/>
        </w:rPr>
        <w:t>15,3%</w:t>
      </w:r>
      <w:r>
        <w:rPr>
          <w:rFonts w:ascii="Tahoma" w:hAnsi="Tahoma" w:cs="Arial"/>
          <w:sz w:val="17"/>
        </w:rPr>
        <w:t xml:space="preserve">, </w:t>
      </w:r>
      <w:r w:rsidR="00DD656C">
        <w:rPr>
          <w:rFonts w:ascii="Tahoma" w:hAnsi="Tahoma" w:cs="Arial"/>
          <w:sz w:val="17"/>
        </w:rPr>
        <w:t>а на «дорогое»</w:t>
      </w:r>
      <w:r w:rsidR="003017F6">
        <w:rPr>
          <w:rFonts w:ascii="Tahoma" w:hAnsi="Tahoma" w:cs="Arial"/>
          <w:sz w:val="17"/>
        </w:rPr>
        <w:t xml:space="preserve"> жилье, напротив, индекс доходности сократился на </w:t>
      </w:r>
      <w:r w:rsidR="003017F6" w:rsidRPr="006C3627">
        <w:rPr>
          <w:rFonts w:ascii="Tahoma" w:hAnsi="Tahoma" w:cs="Arial"/>
          <w:b/>
          <w:sz w:val="17"/>
        </w:rPr>
        <w:t>7,9%</w:t>
      </w:r>
      <w:r w:rsidR="003017F6">
        <w:rPr>
          <w:rFonts w:ascii="Tahoma" w:hAnsi="Tahoma" w:cs="Arial"/>
          <w:sz w:val="17"/>
        </w:rPr>
        <w:t xml:space="preserve">. </w:t>
      </w:r>
      <w:r w:rsidR="00141422">
        <w:rPr>
          <w:rFonts w:ascii="Tahoma" w:hAnsi="Tahoma" w:cs="Arial"/>
          <w:sz w:val="17"/>
        </w:rPr>
        <w:t xml:space="preserve">В целом по городу индекс доходности сложился на уровне </w:t>
      </w:r>
      <w:r w:rsidR="00141422" w:rsidRPr="006C3627">
        <w:rPr>
          <w:rFonts w:ascii="Tahoma" w:hAnsi="Tahoma" w:cs="Arial"/>
          <w:b/>
          <w:sz w:val="17"/>
        </w:rPr>
        <w:t>9,28 п.п.</w:t>
      </w:r>
      <w:r w:rsidR="00141422">
        <w:rPr>
          <w:rFonts w:ascii="Tahoma" w:hAnsi="Tahoma" w:cs="Arial"/>
          <w:sz w:val="17"/>
        </w:rPr>
        <w:t xml:space="preserve"> </w:t>
      </w:r>
      <w:r w:rsidR="00C12C9A" w:rsidRPr="00D86A53">
        <w:rPr>
          <w:rFonts w:ascii="Tahoma" w:hAnsi="Tahoma" w:cs="Arial"/>
          <w:sz w:val="17"/>
        </w:rPr>
        <w:t>Данный показатель свидетельствует о том, что среднемесячный доход</w:t>
      </w:r>
      <w:r w:rsidR="00C12C9A">
        <w:rPr>
          <w:rFonts w:ascii="Tahoma" w:hAnsi="Tahoma" w:cs="Arial"/>
          <w:sz w:val="17"/>
        </w:rPr>
        <w:t xml:space="preserve"> от сдачи жилья в аренду на </w:t>
      </w:r>
      <w:r w:rsidR="00C12C9A">
        <w:rPr>
          <w:rFonts w:ascii="Tahoma" w:hAnsi="Tahoma" w:cs="Arial"/>
          <w:b/>
          <w:sz w:val="17"/>
        </w:rPr>
        <w:t>0,88</w:t>
      </w:r>
      <w:r w:rsidR="00C12C9A" w:rsidRPr="000D3811">
        <w:rPr>
          <w:rFonts w:ascii="Tahoma" w:hAnsi="Tahoma" w:cs="Arial"/>
          <w:b/>
          <w:sz w:val="17"/>
        </w:rPr>
        <w:t xml:space="preserve"> п.п.</w:t>
      </w:r>
      <w:r w:rsidR="00C12C9A" w:rsidRPr="00D86A53">
        <w:rPr>
          <w:rFonts w:ascii="Tahoma" w:hAnsi="Tahoma" w:cs="Arial"/>
          <w:sz w:val="17"/>
        </w:rPr>
        <w:t xml:space="preserve"> превосходит вознаграждения по банковскому депозиту при размещении вклада на сумму, равную стоимости объекта недвижимости.</w:t>
      </w:r>
    </w:p>
    <w:p w:rsidR="00D86A53" w:rsidRPr="00D86A53" w:rsidRDefault="00D86A53" w:rsidP="00D86A53">
      <w:pPr>
        <w:spacing w:before="120"/>
        <w:jc w:val="both"/>
        <w:rPr>
          <w:rFonts w:ascii="Tahoma" w:hAnsi="Tahoma" w:cs="Arial"/>
          <w:sz w:val="17"/>
        </w:rPr>
      </w:pPr>
      <w:r w:rsidRPr="00D86A53">
        <w:rPr>
          <w:rFonts w:ascii="Tahoma" w:hAnsi="Tahoma" w:cs="Arial"/>
          <w:sz w:val="17"/>
        </w:rPr>
        <w:t xml:space="preserve">В секторе </w:t>
      </w:r>
      <w:r w:rsidR="00B638B7">
        <w:rPr>
          <w:rFonts w:ascii="Tahoma" w:hAnsi="Tahoma" w:cs="Arial"/>
          <w:sz w:val="17"/>
        </w:rPr>
        <w:t>эконом-класса</w:t>
      </w:r>
      <w:r w:rsidR="00EB0A14">
        <w:rPr>
          <w:rFonts w:ascii="Tahoma" w:hAnsi="Tahoma" w:cs="Arial"/>
          <w:sz w:val="17"/>
        </w:rPr>
        <w:t xml:space="preserve"> </w:t>
      </w:r>
      <w:r w:rsidR="00DA3651">
        <w:rPr>
          <w:rFonts w:ascii="Tahoma" w:hAnsi="Tahoma" w:cs="Arial"/>
          <w:sz w:val="17"/>
        </w:rPr>
        <w:t xml:space="preserve">самыми доходными </w:t>
      </w:r>
      <w:r w:rsidR="007E6BB9">
        <w:rPr>
          <w:rFonts w:ascii="Tahoma" w:hAnsi="Tahoma" w:cs="Arial"/>
          <w:sz w:val="17"/>
        </w:rPr>
        <w:t>остаются</w:t>
      </w:r>
      <w:r w:rsidR="004D5EDA">
        <w:rPr>
          <w:rFonts w:ascii="Tahoma" w:hAnsi="Tahoma" w:cs="Arial"/>
          <w:sz w:val="17"/>
        </w:rPr>
        <w:t xml:space="preserve"> 1-</w:t>
      </w:r>
      <w:r w:rsidRPr="00D86A53">
        <w:rPr>
          <w:rFonts w:ascii="Tahoma" w:hAnsi="Tahoma" w:cs="Arial"/>
          <w:sz w:val="17"/>
        </w:rPr>
        <w:t>комнатные квартиры, индекс д</w:t>
      </w:r>
      <w:r w:rsidR="00BA35C4">
        <w:rPr>
          <w:rFonts w:ascii="Tahoma" w:hAnsi="Tahoma" w:cs="Arial"/>
          <w:sz w:val="17"/>
        </w:rPr>
        <w:t>оходности кот</w:t>
      </w:r>
      <w:r w:rsidR="007E6BB9">
        <w:rPr>
          <w:rFonts w:ascii="Tahoma" w:hAnsi="Tahoma" w:cs="Arial"/>
          <w:sz w:val="17"/>
        </w:rPr>
        <w:t xml:space="preserve">орых </w:t>
      </w:r>
      <w:r w:rsidR="00E44BDD">
        <w:rPr>
          <w:rFonts w:ascii="Tahoma" w:hAnsi="Tahoma" w:cs="Arial"/>
          <w:sz w:val="17"/>
        </w:rPr>
        <w:t xml:space="preserve">по итогам года </w:t>
      </w:r>
      <w:r w:rsidR="007E6BB9">
        <w:rPr>
          <w:rFonts w:ascii="Tahoma" w:hAnsi="Tahoma" w:cs="Arial"/>
          <w:sz w:val="17"/>
        </w:rPr>
        <w:t xml:space="preserve">составил </w:t>
      </w:r>
      <w:r w:rsidR="004D5EDA">
        <w:rPr>
          <w:rFonts w:ascii="Tahoma" w:hAnsi="Tahoma" w:cs="Arial"/>
          <w:b/>
          <w:sz w:val="17"/>
        </w:rPr>
        <w:t>12,3</w:t>
      </w:r>
      <w:r w:rsidR="0001262A" w:rsidRPr="000D3811">
        <w:rPr>
          <w:rFonts w:ascii="Tahoma" w:hAnsi="Tahoma" w:cs="Arial"/>
          <w:b/>
          <w:sz w:val="17"/>
        </w:rPr>
        <w:t xml:space="preserve"> </w:t>
      </w:r>
      <w:r w:rsidRPr="000D3811">
        <w:rPr>
          <w:rFonts w:ascii="Tahoma" w:hAnsi="Tahoma" w:cs="Arial"/>
          <w:b/>
          <w:sz w:val="17"/>
        </w:rPr>
        <w:t>п.п.</w:t>
      </w:r>
      <w:r w:rsidRPr="00D86A53">
        <w:rPr>
          <w:rFonts w:ascii="Tahoma" w:hAnsi="Tahoma" w:cs="Arial"/>
          <w:sz w:val="17"/>
        </w:rPr>
        <w:t xml:space="preserve"> </w:t>
      </w:r>
    </w:p>
    <w:p w:rsidR="00D86A53" w:rsidRDefault="00D86A53" w:rsidP="00D86A53">
      <w:pPr>
        <w:spacing w:before="120"/>
        <w:jc w:val="both"/>
        <w:rPr>
          <w:rFonts w:ascii="Tahoma" w:hAnsi="Tahoma" w:cs="Arial"/>
          <w:b/>
          <w:sz w:val="17"/>
        </w:rPr>
      </w:pPr>
      <w:r w:rsidRPr="00D86A53">
        <w:rPr>
          <w:rFonts w:ascii="Tahoma" w:hAnsi="Tahoma" w:cs="Arial"/>
          <w:sz w:val="17"/>
        </w:rPr>
        <w:t xml:space="preserve">В сегменте элит-класса </w:t>
      </w:r>
      <w:r w:rsidR="00A05BD2">
        <w:rPr>
          <w:rFonts w:ascii="Tahoma" w:hAnsi="Tahoma" w:cs="Arial"/>
          <w:sz w:val="17"/>
        </w:rPr>
        <w:t xml:space="preserve">в </w:t>
      </w:r>
      <w:r w:rsidR="00E44BDD">
        <w:rPr>
          <w:rFonts w:ascii="Tahoma" w:hAnsi="Tahoma" w:cs="Arial"/>
          <w:sz w:val="17"/>
        </w:rPr>
        <w:t>201</w:t>
      </w:r>
      <w:r w:rsidR="00C12C9A">
        <w:rPr>
          <w:rFonts w:ascii="Tahoma" w:hAnsi="Tahoma" w:cs="Arial"/>
          <w:sz w:val="17"/>
        </w:rPr>
        <w:t>3</w:t>
      </w:r>
      <w:r w:rsidR="00E44BDD">
        <w:rPr>
          <w:rFonts w:ascii="Tahoma" w:hAnsi="Tahoma" w:cs="Arial"/>
          <w:sz w:val="17"/>
        </w:rPr>
        <w:t xml:space="preserve"> году</w:t>
      </w:r>
      <w:r w:rsidR="00A05BD2">
        <w:rPr>
          <w:rFonts w:ascii="Tahoma" w:hAnsi="Tahoma" w:cs="Arial"/>
          <w:sz w:val="17"/>
        </w:rPr>
        <w:t xml:space="preserve"> самый высокий индекс доходности </w:t>
      </w:r>
      <w:r w:rsidR="00E44BDD">
        <w:rPr>
          <w:rFonts w:ascii="Tahoma" w:hAnsi="Tahoma" w:cs="Arial"/>
          <w:sz w:val="17"/>
        </w:rPr>
        <w:t xml:space="preserve">у </w:t>
      </w:r>
      <w:r w:rsidR="00D94AA9">
        <w:rPr>
          <w:rFonts w:ascii="Tahoma" w:hAnsi="Tahoma" w:cs="Arial"/>
          <w:sz w:val="17"/>
        </w:rPr>
        <w:t>3-</w:t>
      </w:r>
      <w:r w:rsidR="00E44BDD">
        <w:rPr>
          <w:rFonts w:ascii="Tahoma" w:hAnsi="Tahoma" w:cs="Arial"/>
          <w:sz w:val="17"/>
        </w:rPr>
        <w:t xml:space="preserve">комнатных квартир — </w:t>
      </w:r>
      <w:r w:rsidR="00D94AA9">
        <w:rPr>
          <w:rFonts w:ascii="Tahoma" w:hAnsi="Tahoma" w:cs="Arial"/>
          <w:b/>
          <w:sz w:val="17"/>
        </w:rPr>
        <w:t>9,54</w:t>
      </w:r>
      <w:r w:rsidR="00C21640" w:rsidRPr="000D3811">
        <w:rPr>
          <w:rFonts w:ascii="Tahoma" w:hAnsi="Tahoma" w:cs="Arial"/>
          <w:b/>
          <w:sz w:val="17"/>
        </w:rPr>
        <w:t xml:space="preserve"> </w:t>
      </w:r>
      <w:r w:rsidRPr="000D3811">
        <w:rPr>
          <w:rFonts w:ascii="Tahoma" w:hAnsi="Tahoma" w:cs="Arial"/>
          <w:b/>
          <w:sz w:val="17"/>
        </w:rPr>
        <w:t>п.п.</w:t>
      </w:r>
    </w:p>
    <w:p w:rsidR="00E941C4" w:rsidRPr="00D86A53" w:rsidRDefault="00E941C4" w:rsidP="00E941C4">
      <w:pPr>
        <w:spacing w:before="120"/>
        <w:rPr>
          <w:rFonts w:ascii="Tahoma" w:hAnsi="Tahoma" w:cs="Arial"/>
          <w:b/>
          <w:sz w:val="17"/>
        </w:rPr>
      </w:pPr>
      <w:r w:rsidRPr="00D86A53">
        <w:rPr>
          <w:rFonts w:ascii="Tahoma" w:hAnsi="Tahoma" w:cs="Arial"/>
          <w:b/>
          <w:sz w:val="17"/>
        </w:rPr>
        <w:t>Состояние рынка</w:t>
      </w:r>
    </w:p>
    <w:p w:rsidR="00E941C4" w:rsidRDefault="00E941C4" w:rsidP="00E941C4">
      <w:pPr>
        <w:spacing w:before="120"/>
        <w:jc w:val="both"/>
        <w:rPr>
          <w:rFonts w:ascii="Tahoma" w:hAnsi="Tahoma" w:cs="Arial"/>
          <w:sz w:val="17"/>
        </w:rPr>
      </w:pPr>
      <w:r w:rsidRPr="00D86A53">
        <w:rPr>
          <w:rFonts w:ascii="Tahoma" w:hAnsi="Tahoma" w:cs="Arial"/>
          <w:sz w:val="17"/>
        </w:rPr>
        <w:t>Ос</w:t>
      </w:r>
      <w:r>
        <w:rPr>
          <w:rFonts w:ascii="Tahoma" w:hAnsi="Tahoma" w:cs="Arial"/>
          <w:sz w:val="17"/>
        </w:rPr>
        <w:t xml:space="preserve">новной удельный вес, предлагаемых к аренде квартир, традиционно </w:t>
      </w:r>
      <w:r w:rsidRPr="00D86A53">
        <w:rPr>
          <w:rFonts w:ascii="Tahoma" w:hAnsi="Tahoma" w:cs="Arial"/>
          <w:sz w:val="17"/>
        </w:rPr>
        <w:t>приходится на район правобережья</w:t>
      </w:r>
      <w:r>
        <w:rPr>
          <w:rFonts w:ascii="Tahoma" w:hAnsi="Tahoma" w:cs="Arial"/>
          <w:sz w:val="17"/>
        </w:rPr>
        <w:t xml:space="preserve"> — </w:t>
      </w:r>
      <w:r w:rsidRPr="004A2921">
        <w:rPr>
          <w:rFonts w:ascii="Tahoma" w:hAnsi="Tahoma" w:cs="Arial"/>
          <w:b/>
          <w:sz w:val="17"/>
        </w:rPr>
        <w:t>81%</w:t>
      </w:r>
      <w:r w:rsidRPr="00D86A53">
        <w:rPr>
          <w:rFonts w:ascii="Tahoma" w:hAnsi="Tahoma" w:cs="Arial"/>
          <w:sz w:val="17"/>
        </w:rPr>
        <w:t xml:space="preserve">. </w:t>
      </w:r>
      <w:r>
        <w:rPr>
          <w:rFonts w:ascii="Tahoma" w:hAnsi="Tahoma" w:cs="Arial"/>
          <w:sz w:val="17"/>
        </w:rPr>
        <w:t xml:space="preserve">Распределение предложений за год практически не изменилось, колебания квартир в районе левого берега относительно правого обычно не превышал </w:t>
      </w:r>
      <w:r w:rsidRPr="004A2921">
        <w:rPr>
          <w:rFonts w:ascii="Tahoma" w:hAnsi="Tahoma" w:cs="Arial"/>
          <w:b/>
          <w:sz w:val="17"/>
        </w:rPr>
        <w:t>1%</w:t>
      </w:r>
      <w:r>
        <w:rPr>
          <w:rFonts w:ascii="Tahoma" w:hAnsi="Tahoma" w:cs="Arial"/>
          <w:sz w:val="17"/>
        </w:rPr>
        <w:t>.</w:t>
      </w:r>
    </w:p>
    <w:p w:rsidR="00E941C4" w:rsidRDefault="00E941C4" w:rsidP="00E941C4">
      <w:pPr>
        <w:spacing w:before="120"/>
        <w:jc w:val="both"/>
        <w:rPr>
          <w:rFonts w:ascii="Tahoma" w:hAnsi="Tahoma" w:cs="Arial"/>
          <w:sz w:val="17"/>
        </w:rPr>
      </w:pPr>
      <w:r>
        <w:rPr>
          <w:rFonts w:ascii="Tahoma" w:hAnsi="Tahoma" w:cs="Arial"/>
          <w:sz w:val="17"/>
        </w:rPr>
        <w:t xml:space="preserve">Самые популярные сдаваемые объекты — это </w:t>
      </w:r>
      <w:r w:rsidRPr="00D86A53">
        <w:rPr>
          <w:rFonts w:ascii="Tahoma" w:hAnsi="Tahoma" w:cs="Arial"/>
          <w:sz w:val="17"/>
        </w:rPr>
        <w:t>комнат</w:t>
      </w:r>
      <w:r>
        <w:rPr>
          <w:rFonts w:ascii="Tahoma" w:hAnsi="Tahoma" w:cs="Arial"/>
          <w:sz w:val="17"/>
        </w:rPr>
        <w:t>ы</w:t>
      </w:r>
      <w:r w:rsidRPr="00D86A53">
        <w:rPr>
          <w:rFonts w:ascii="Tahoma" w:hAnsi="Tahoma" w:cs="Arial"/>
          <w:sz w:val="17"/>
        </w:rPr>
        <w:t xml:space="preserve"> в квартирах для проживания с хозяевами или для подселения</w:t>
      </w:r>
      <w:r>
        <w:rPr>
          <w:rFonts w:ascii="Tahoma" w:hAnsi="Tahoma" w:cs="Arial"/>
          <w:sz w:val="17"/>
        </w:rPr>
        <w:t xml:space="preserve">, которые </w:t>
      </w:r>
      <w:r w:rsidRPr="00D86A53">
        <w:rPr>
          <w:rFonts w:ascii="Tahoma" w:hAnsi="Tahoma" w:cs="Arial"/>
          <w:sz w:val="17"/>
        </w:rPr>
        <w:t>превалиру</w:t>
      </w:r>
      <w:r>
        <w:rPr>
          <w:rFonts w:ascii="Tahoma" w:hAnsi="Tahoma" w:cs="Arial"/>
          <w:sz w:val="17"/>
        </w:rPr>
        <w:t>ю</w:t>
      </w:r>
      <w:r w:rsidRPr="00D86A53">
        <w:rPr>
          <w:rFonts w:ascii="Tahoma" w:hAnsi="Tahoma" w:cs="Arial"/>
          <w:sz w:val="17"/>
        </w:rPr>
        <w:t xml:space="preserve">т над общим числом сдаваемых квартир. В </w:t>
      </w:r>
      <w:r>
        <w:rPr>
          <w:rFonts w:ascii="Tahoma" w:hAnsi="Tahoma" w:cs="Arial"/>
          <w:sz w:val="17"/>
          <w:lang w:val="kk-KZ"/>
        </w:rPr>
        <w:t>201</w:t>
      </w:r>
      <w:r w:rsidR="00C515D2">
        <w:rPr>
          <w:rFonts w:ascii="Tahoma" w:hAnsi="Tahoma" w:cs="Arial"/>
          <w:sz w:val="17"/>
          <w:lang w:val="kk-KZ"/>
        </w:rPr>
        <w:t>3</w:t>
      </w:r>
      <w:r>
        <w:rPr>
          <w:rFonts w:ascii="Tahoma" w:hAnsi="Tahoma" w:cs="Arial"/>
          <w:sz w:val="17"/>
          <w:lang w:val="kk-KZ"/>
        </w:rPr>
        <w:t xml:space="preserve"> году</w:t>
      </w:r>
      <w:r w:rsidRPr="00D86A53">
        <w:rPr>
          <w:rFonts w:ascii="Tahoma" w:hAnsi="Tahoma" w:cs="Arial"/>
          <w:sz w:val="17"/>
        </w:rPr>
        <w:t xml:space="preserve"> удельный </w:t>
      </w:r>
      <w:r>
        <w:rPr>
          <w:rFonts w:ascii="Tahoma" w:hAnsi="Tahoma" w:cs="Arial"/>
          <w:sz w:val="17"/>
        </w:rPr>
        <w:t xml:space="preserve">вес отдельных комнат составил </w:t>
      </w:r>
      <w:r w:rsidRPr="004A2921">
        <w:rPr>
          <w:rFonts w:ascii="Tahoma" w:hAnsi="Tahoma" w:cs="Arial"/>
          <w:b/>
          <w:sz w:val="17"/>
        </w:rPr>
        <w:t>4</w:t>
      </w:r>
      <w:r w:rsidR="006924D2">
        <w:rPr>
          <w:rFonts w:ascii="Tahoma" w:hAnsi="Tahoma" w:cs="Arial"/>
          <w:b/>
          <w:sz w:val="17"/>
        </w:rPr>
        <w:t>2</w:t>
      </w:r>
      <w:r w:rsidRPr="004A2921">
        <w:rPr>
          <w:rFonts w:ascii="Tahoma" w:hAnsi="Tahoma" w:cs="Arial"/>
          <w:b/>
          <w:sz w:val="17"/>
        </w:rPr>
        <w:t>%</w:t>
      </w:r>
      <w:r>
        <w:rPr>
          <w:rFonts w:ascii="Tahoma" w:hAnsi="Tahoma" w:cs="Arial"/>
          <w:sz w:val="17"/>
        </w:rPr>
        <w:t xml:space="preserve"> (</w:t>
      </w:r>
      <w:r w:rsidR="006924D2" w:rsidRPr="006924D2">
        <w:rPr>
          <w:rFonts w:ascii="Tahoma" w:hAnsi="Tahoma" w:cs="Arial"/>
          <w:b/>
          <w:sz w:val="17"/>
        </w:rPr>
        <w:t>6158</w:t>
      </w:r>
      <w:r w:rsidR="006924D2">
        <w:rPr>
          <w:rFonts w:ascii="Tahoma" w:hAnsi="Tahoma" w:cs="Arial"/>
          <w:b/>
          <w:sz w:val="17"/>
        </w:rPr>
        <w:t xml:space="preserve"> </w:t>
      </w:r>
      <w:r w:rsidRPr="004A2921">
        <w:rPr>
          <w:rFonts w:ascii="Tahoma" w:hAnsi="Tahoma" w:cs="Arial"/>
          <w:b/>
          <w:sz w:val="17"/>
        </w:rPr>
        <w:t>объектов</w:t>
      </w:r>
      <w:r w:rsidRPr="00D86A53">
        <w:rPr>
          <w:rFonts w:ascii="Tahoma" w:hAnsi="Tahoma" w:cs="Arial"/>
          <w:sz w:val="17"/>
        </w:rPr>
        <w:t xml:space="preserve">). </w:t>
      </w:r>
      <w:r>
        <w:rPr>
          <w:rFonts w:ascii="Tahoma" w:hAnsi="Tahoma" w:cs="Arial"/>
          <w:sz w:val="17"/>
        </w:rPr>
        <w:t>Следующие по рейтингу находятся 2-комнатные квартиры</w:t>
      </w:r>
      <w:r w:rsidRPr="00D86A53">
        <w:rPr>
          <w:rFonts w:ascii="Tahoma" w:hAnsi="Tahoma" w:cs="Arial"/>
          <w:sz w:val="17"/>
        </w:rPr>
        <w:t xml:space="preserve"> </w:t>
      </w:r>
      <w:r>
        <w:rPr>
          <w:rFonts w:ascii="Tahoma" w:hAnsi="Tahoma" w:cs="Arial"/>
          <w:sz w:val="17"/>
        </w:rPr>
        <w:t>—</w:t>
      </w:r>
      <w:r w:rsidRPr="00D86A53">
        <w:rPr>
          <w:rFonts w:ascii="Tahoma" w:hAnsi="Tahoma" w:cs="Arial"/>
          <w:sz w:val="17"/>
        </w:rPr>
        <w:t xml:space="preserve"> </w:t>
      </w:r>
      <w:r w:rsidRPr="004A2921">
        <w:rPr>
          <w:rFonts w:ascii="Tahoma" w:hAnsi="Tahoma" w:cs="Arial"/>
          <w:b/>
          <w:sz w:val="17"/>
        </w:rPr>
        <w:t>2</w:t>
      </w:r>
      <w:r w:rsidR="006924D2">
        <w:rPr>
          <w:rFonts w:ascii="Tahoma" w:hAnsi="Tahoma" w:cs="Arial"/>
          <w:b/>
          <w:sz w:val="17"/>
        </w:rPr>
        <w:t>4</w:t>
      </w:r>
      <w:r w:rsidRPr="004A2921">
        <w:rPr>
          <w:rFonts w:ascii="Tahoma" w:hAnsi="Tahoma" w:cs="Arial"/>
          <w:b/>
          <w:sz w:val="17"/>
        </w:rPr>
        <w:t>%</w:t>
      </w:r>
      <w:r w:rsidRPr="00D86A53">
        <w:rPr>
          <w:rFonts w:ascii="Tahoma" w:hAnsi="Tahoma" w:cs="Arial"/>
          <w:sz w:val="17"/>
        </w:rPr>
        <w:t xml:space="preserve"> (</w:t>
      </w:r>
      <w:r w:rsidR="006924D2" w:rsidRPr="006924D2">
        <w:rPr>
          <w:rFonts w:ascii="Tahoma" w:hAnsi="Tahoma" w:cs="Arial"/>
          <w:b/>
          <w:sz w:val="17"/>
        </w:rPr>
        <w:t>3624</w:t>
      </w:r>
      <w:r w:rsidR="006924D2">
        <w:rPr>
          <w:rFonts w:ascii="Tahoma" w:hAnsi="Tahoma" w:cs="Arial"/>
          <w:b/>
          <w:sz w:val="17"/>
        </w:rPr>
        <w:t xml:space="preserve"> </w:t>
      </w:r>
      <w:r w:rsidRPr="004A2921">
        <w:rPr>
          <w:rFonts w:ascii="Tahoma" w:hAnsi="Tahoma" w:cs="Arial"/>
          <w:b/>
          <w:sz w:val="17"/>
        </w:rPr>
        <w:t>объект</w:t>
      </w:r>
      <w:r w:rsidR="006924D2">
        <w:rPr>
          <w:rFonts w:ascii="Tahoma" w:hAnsi="Tahoma" w:cs="Arial"/>
          <w:b/>
          <w:sz w:val="17"/>
        </w:rPr>
        <w:t>а</w:t>
      </w:r>
      <w:r>
        <w:rPr>
          <w:rFonts w:ascii="Tahoma" w:hAnsi="Tahoma" w:cs="Arial"/>
          <w:sz w:val="17"/>
        </w:rPr>
        <w:t>)</w:t>
      </w:r>
      <w:r w:rsidRPr="00D86A53">
        <w:rPr>
          <w:rFonts w:ascii="Tahoma" w:hAnsi="Tahoma" w:cs="Arial"/>
          <w:sz w:val="17"/>
        </w:rPr>
        <w:t xml:space="preserve">, </w:t>
      </w:r>
      <w:r>
        <w:rPr>
          <w:rFonts w:ascii="Tahoma" w:hAnsi="Tahoma" w:cs="Arial"/>
          <w:sz w:val="17"/>
        </w:rPr>
        <w:t>1</w:t>
      </w:r>
      <w:r w:rsidRPr="00D86A53">
        <w:rPr>
          <w:rFonts w:ascii="Tahoma" w:hAnsi="Tahoma" w:cs="Arial"/>
          <w:sz w:val="17"/>
        </w:rPr>
        <w:t>-</w:t>
      </w:r>
      <w:r>
        <w:rPr>
          <w:rFonts w:ascii="Tahoma" w:hAnsi="Tahoma" w:cs="Arial"/>
          <w:sz w:val="17"/>
        </w:rPr>
        <w:t xml:space="preserve"> и 3-комнатные</w:t>
      </w:r>
      <w:r w:rsidRPr="00D86A53">
        <w:rPr>
          <w:rFonts w:ascii="Tahoma" w:hAnsi="Tahoma" w:cs="Arial"/>
          <w:sz w:val="17"/>
        </w:rPr>
        <w:t xml:space="preserve"> </w:t>
      </w:r>
      <w:r>
        <w:rPr>
          <w:rFonts w:ascii="Tahoma" w:hAnsi="Tahoma" w:cs="Arial"/>
          <w:sz w:val="17"/>
        </w:rPr>
        <w:t xml:space="preserve">— </w:t>
      </w:r>
      <w:r w:rsidRPr="004A2921">
        <w:rPr>
          <w:rFonts w:ascii="Tahoma" w:hAnsi="Tahoma" w:cs="Arial"/>
          <w:b/>
          <w:sz w:val="17"/>
        </w:rPr>
        <w:t>1</w:t>
      </w:r>
      <w:r w:rsidRPr="004A2921">
        <w:rPr>
          <w:rFonts w:ascii="Tahoma" w:hAnsi="Tahoma" w:cs="Arial"/>
          <w:b/>
          <w:sz w:val="17"/>
          <w:lang w:val="kk-KZ"/>
        </w:rPr>
        <w:t>8</w:t>
      </w:r>
      <w:r w:rsidRPr="004A2921">
        <w:rPr>
          <w:rFonts w:ascii="Tahoma" w:hAnsi="Tahoma" w:cs="Arial"/>
          <w:b/>
          <w:sz w:val="17"/>
        </w:rPr>
        <w:t>%</w:t>
      </w:r>
      <w:r w:rsidRPr="00D86A53">
        <w:rPr>
          <w:rFonts w:ascii="Tahoma" w:hAnsi="Tahoma" w:cs="Arial"/>
          <w:sz w:val="17"/>
        </w:rPr>
        <w:t xml:space="preserve"> (</w:t>
      </w:r>
      <w:r w:rsidR="006924D2" w:rsidRPr="006924D2">
        <w:rPr>
          <w:rFonts w:ascii="Tahoma" w:hAnsi="Tahoma" w:cs="Arial"/>
          <w:b/>
          <w:sz w:val="17"/>
        </w:rPr>
        <w:t>2610</w:t>
      </w:r>
      <w:r w:rsidR="006924D2">
        <w:rPr>
          <w:rFonts w:ascii="Tahoma" w:hAnsi="Tahoma" w:cs="Arial"/>
          <w:b/>
          <w:sz w:val="17"/>
        </w:rPr>
        <w:t xml:space="preserve"> </w:t>
      </w:r>
      <w:r w:rsidRPr="004A2921">
        <w:rPr>
          <w:rFonts w:ascii="Tahoma" w:hAnsi="Tahoma" w:cs="Arial"/>
          <w:b/>
          <w:sz w:val="17"/>
        </w:rPr>
        <w:t>объектов</w:t>
      </w:r>
      <w:r w:rsidRPr="00D86A53">
        <w:rPr>
          <w:rFonts w:ascii="Tahoma" w:hAnsi="Tahoma" w:cs="Arial"/>
          <w:sz w:val="17"/>
        </w:rPr>
        <w:t>)</w:t>
      </w:r>
      <w:r>
        <w:rPr>
          <w:rFonts w:ascii="Tahoma" w:hAnsi="Tahoma" w:cs="Arial"/>
          <w:sz w:val="17"/>
        </w:rPr>
        <w:t xml:space="preserve"> и </w:t>
      </w:r>
      <w:r w:rsidRPr="004A2921">
        <w:rPr>
          <w:rFonts w:ascii="Tahoma" w:hAnsi="Tahoma" w:cs="Arial"/>
          <w:b/>
          <w:sz w:val="17"/>
        </w:rPr>
        <w:t>1</w:t>
      </w:r>
      <w:r w:rsidR="006924D2">
        <w:rPr>
          <w:rFonts w:ascii="Tahoma" w:hAnsi="Tahoma" w:cs="Arial"/>
          <w:b/>
          <w:sz w:val="17"/>
        </w:rPr>
        <w:t>3</w:t>
      </w:r>
      <w:r w:rsidRPr="004A2921">
        <w:rPr>
          <w:rFonts w:ascii="Tahoma" w:hAnsi="Tahoma" w:cs="Arial"/>
          <w:b/>
          <w:sz w:val="17"/>
        </w:rPr>
        <w:t>%</w:t>
      </w:r>
      <w:r>
        <w:rPr>
          <w:rFonts w:ascii="Tahoma" w:hAnsi="Tahoma" w:cs="Arial"/>
          <w:sz w:val="17"/>
        </w:rPr>
        <w:t xml:space="preserve"> (</w:t>
      </w:r>
      <w:r w:rsidR="006924D2" w:rsidRPr="006924D2">
        <w:rPr>
          <w:rFonts w:ascii="Tahoma" w:hAnsi="Tahoma" w:cs="Arial"/>
          <w:b/>
          <w:sz w:val="17"/>
        </w:rPr>
        <w:t>1926</w:t>
      </w:r>
      <w:r w:rsidR="006924D2">
        <w:rPr>
          <w:rFonts w:ascii="Tahoma" w:hAnsi="Tahoma" w:cs="Arial"/>
          <w:b/>
          <w:sz w:val="17"/>
        </w:rPr>
        <w:t xml:space="preserve"> </w:t>
      </w:r>
      <w:r w:rsidRPr="004A2921">
        <w:rPr>
          <w:rFonts w:ascii="Tahoma" w:hAnsi="Tahoma" w:cs="Arial"/>
          <w:b/>
          <w:sz w:val="17"/>
        </w:rPr>
        <w:t>объектов</w:t>
      </w:r>
      <w:r>
        <w:rPr>
          <w:rFonts w:ascii="Tahoma" w:hAnsi="Tahoma" w:cs="Arial"/>
          <w:sz w:val="17"/>
        </w:rPr>
        <w:t>) соответственно</w:t>
      </w:r>
      <w:r w:rsidRPr="00D86A53">
        <w:rPr>
          <w:rFonts w:ascii="Tahoma" w:hAnsi="Tahoma" w:cs="Arial"/>
          <w:sz w:val="17"/>
        </w:rPr>
        <w:t xml:space="preserve">. Минимальное предложение аренды наблюдается на квартиры большого формата — </w:t>
      </w:r>
      <w:r w:rsidR="006924D2">
        <w:rPr>
          <w:rFonts w:ascii="Tahoma" w:hAnsi="Tahoma" w:cs="Arial"/>
          <w:b/>
          <w:sz w:val="17"/>
        </w:rPr>
        <w:t>3</w:t>
      </w:r>
      <w:r w:rsidRPr="00C94603">
        <w:rPr>
          <w:rFonts w:ascii="Tahoma" w:hAnsi="Tahoma" w:cs="Arial"/>
          <w:b/>
          <w:sz w:val="17"/>
        </w:rPr>
        <w:t>%</w:t>
      </w:r>
      <w:r w:rsidRPr="00D86A53">
        <w:rPr>
          <w:rFonts w:ascii="Tahoma" w:hAnsi="Tahoma" w:cs="Arial"/>
          <w:sz w:val="17"/>
        </w:rPr>
        <w:t xml:space="preserve"> (</w:t>
      </w:r>
      <w:r w:rsidR="006924D2" w:rsidRPr="006924D2">
        <w:rPr>
          <w:rFonts w:ascii="Tahoma" w:hAnsi="Tahoma" w:cs="Arial"/>
          <w:b/>
          <w:sz w:val="17"/>
        </w:rPr>
        <w:t>420</w:t>
      </w:r>
      <w:r w:rsidR="006924D2">
        <w:rPr>
          <w:rFonts w:ascii="Tahoma" w:hAnsi="Tahoma" w:cs="Arial"/>
          <w:b/>
          <w:sz w:val="17"/>
        </w:rPr>
        <w:t xml:space="preserve"> </w:t>
      </w:r>
      <w:r w:rsidRPr="004A2921">
        <w:rPr>
          <w:rFonts w:ascii="Tahoma" w:hAnsi="Tahoma" w:cs="Arial"/>
          <w:b/>
          <w:sz w:val="17"/>
        </w:rPr>
        <w:t>объектов</w:t>
      </w:r>
      <w:r w:rsidRPr="00D86A53">
        <w:rPr>
          <w:rFonts w:ascii="Tahoma" w:hAnsi="Tahoma" w:cs="Arial"/>
          <w:sz w:val="17"/>
        </w:rPr>
        <w:t xml:space="preserve">) (диаграмма </w:t>
      </w:r>
      <w:r w:rsidR="006924D2">
        <w:rPr>
          <w:rFonts w:ascii="Tahoma" w:hAnsi="Tahoma" w:cs="Arial"/>
          <w:sz w:val="17"/>
        </w:rPr>
        <w:t>3</w:t>
      </w:r>
      <w:r w:rsidRPr="00D86A53">
        <w:rPr>
          <w:rFonts w:ascii="Tahoma" w:hAnsi="Tahoma" w:cs="Arial"/>
          <w:sz w:val="17"/>
        </w:rPr>
        <w:t>).</w:t>
      </w:r>
    </w:p>
    <w:p w:rsidR="00E941C4" w:rsidRDefault="00E941C4" w:rsidP="00E941C4">
      <w:pPr>
        <w:spacing w:before="120"/>
        <w:jc w:val="both"/>
        <w:rPr>
          <w:rFonts w:ascii="Tahoma" w:hAnsi="Tahoma" w:cs="Arial"/>
          <w:sz w:val="17"/>
        </w:rPr>
      </w:pPr>
      <w:r w:rsidRPr="00B3659E">
        <w:rPr>
          <w:rFonts w:ascii="Tahoma" w:hAnsi="Tahoma" w:cs="Arial"/>
          <w:sz w:val="17"/>
        </w:rPr>
        <w:t>Диаграмма</w:t>
      </w:r>
      <w:r>
        <w:rPr>
          <w:rFonts w:ascii="Tahoma" w:hAnsi="Tahoma" w:cs="Arial"/>
          <w:sz w:val="17"/>
          <w:lang w:val="en-US"/>
        </w:rPr>
        <w:t xml:space="preserve"> </w:t>
      </w:r>
      <w:r w:rsidR="00C515D2">
        <w:rPr>
          <w:rFonts w:ascii="Tahoma" w:hAnsi="Tahoma" w:cs="Arial"/>
          <w:sz w:val="17"/>
        </w:rPr>
        <w:t>3</w:t>
      </w:r>
      <w:r>
        <w:rPr>
          <w:rFonts w:ascii="Tahoma" w:hAnsi="Tahoma" w:cs="Arial"/>
          <w:sz w:val="17"/>
        </w:rPr>
        <w:t>.</w:t>
      </w:r>
    </w:p>
    <w:p w:rsidR="00E941C4" w:rsidRPr="00D86A53" w:rsidRDefault="006C7F81" w:rsidP="00E941C4">
      <w:pPr>
        <w:spacing w:before="120"/>
        <w:jc w:val="center"/>
        <w:rPr>
          <w:rFonts w:ascii="Tahoma" w:hAnsi="Tahoma" w:cs="Arial"/>
          <w:sz w:val="17"/>
        </w:rPr>
      </w:pPr>
      <w:r>
        <w:rPr>
          <w:rFonts w:ascii="Tahoma" w:hAnsi="Tahoma" w:cs="Arial"/>
          <w:noProof/>
          <w:sz w:val="17"/>
        </w:rPr>
        <w:drawing>
          <wp:inline distT="0" distB="0" distL="0" distR="0">
            <wp:extent cx="3590426" cy="2160000"/>
            <wp:effectExtent l="19050" t="0" r="0" b="0"/>
            <wp:docPr id="1" name="Рисунок 0" descr="Новый 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3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042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A53" w:rsidRPr="00D86A53" w:rsidRDefault="00D86A53" w:rsidP="00D86A53">
      <w:pPr>
        <w:spacing w:before="120"/>
        <w:rPr>
          <w:rFonts w:ascii="Tahoma" w:hAnsi="Tahoma" w:cs="Arial"/>
          <w:b/>
          <w:sz w:val="17"/>
        </w:rPr>
      </w:pPr>
      <w:r w:rsidRPr="00D86A53">
        <w:rPr>
          <w:rFonts w:ascii="Tahoma" w:hAnsi="Tahoma" w:cs="Arial"/>
          <w:b/>
          <w:sz w:val="17"/>
        </w:rPr>
        <w:t>Выводы и прогнозы</w:t>
      </w:r>
    </w:p>
    <w:p w:rsidR="00145AAD" w:rsidRDefault="00B70795" w:rsidP="00811661">
      <w:pPr>
        <w:autoSpaceDE w:val="0"/>
        <w:autoSpaceDN w:val="0"/>
        <w:adjustRightInd w:val="0"/>
        <w:spacing w:before="120"/>
        <w:jc w:val="both"/>
        <w:rPr>
          <w:rFonts w:ascii="Tahoma" w:hAnsi="Tahoma" w:cs="Arial"/>
          <w:sz w:val="17"/>
        </w:rPr>
      </w:pPr>
      <w:r>
        <w:rPr>
          <w:rFonts w:ascii="Tahoma" w:hAnsi="Tahoma" w:cs="Arial"/>
          <w:sz w:val="17"/>
        </w:rPr>
        <w:t xml:space="preserve">По итогам </w:t>
      </w:r>
      <w:r w:rsidR="00811661">
        <w:rPr>
          <w:rFonts w:ascii="Tahoma" w:hAnsi="Tahoma" w:cs="Arial"/>
          <w:sz w:val="17"/>
        </w:rPr>
        <w:t>201</w:t>
      </w:r>
      <w:r w:rsidR="009B5789">
        <w:rPr>
          <w:rFonts w:ascii="Tahoma" w:hAnsi="Tahoma" w:cs="Arial"/>
          <w:sz w:val="17"/>
        </w:rPr>
        <w:t>3</w:t>
      </w:r>
      <w:r>
        <w:rPr>
          <w:rFonts w:ascii="Tahoma" w:hAnsi="Tahoma" w:cs="Arial"/>
          <w:sz w:val="17"/>
        </w:rPr>
        <w:t xml:space="preserve"> года </w:t>
      </w:r>
      <w:r w:rsidR="00362222">
        <w:rPr>
          <w:rFonts w:ascii="Tahoma" w:hAnsi="Tahoma" w:cs="Arial"/>
          <w:sz w:val="17"/>
        </w:rPr>
        <w:t>с</w:t>
      </w:r>
      <w:r w:rsidR="00145AAD">
        <w:rPr>
          <w:rFonts w:ascii="Tahoma" w:hAnsi="Tahoma" w:cs="Arial"/>
          <w:sz w:val="17"/>
        </w:rPr>
        <w:t xml:space="preserve">редние арендные ставки </w:t>
      </w:r>
      <w:r w:rsidR="00457563">
        <w:rPr>
          <w:rFonts w:ascii="Tahoma" w:hAnsi="Tahoma" w:cs="Arial"/>
          <w:sz w:val="17"/>
        </w:rPr>
        <w:t>демонстрирую</w:t>
      </w:r>
      <w:r w:rsidR="003A775C">
        <w:rPr>
          <w:rFonts w:ascii="Tahoma" w:hAnsi="Tahoma" w:cs="Arial"/>
          <w:sz w:val="17"/>
        </w:rPr>
        <w:t>т</w:t>
      </w:r>
      <w:r w:rsidR="00457563">
        <w:rPr>
          <w:rFonts w:ascii="Tahoma" w:hAnsi="Tahoma" w:cs="Arial"/>
          <w:sz w:val="17"/>
        </w:rPr>
        <w:t xml:space="preserve"> </w:t>
      </w:r>
      <w:r w:rsidR="003A775C">
        <w:rPr>
          <w:rFonts w:ascii="Tahoma" w:hAnsi="Tahoma" w:cs="Arial"/>
          <w:sz w:val="17"/>
        </w:rPr>
        <w:t>рост во всех сегментах рынка</w:t>
      </w:r>
      <w:r w:rsidR="006274AF">
        <w:rPr>
          <w:rFonts w:ascii="Tahoma" w:hAnsi="Tahoma" w:cs="Arial"/>
          <w:sz w:val="17"/>
        </w:rPr>
        <w:t>.</w:t>
      </w:r>
    </w:p>
    <w:p w:rsidR="00331BAD" w:rsidRDefault="006274AF" w:rsidP="00811661">
      <w:pPr>
        <w:autoSpaceDE w:val="0"/>
        <w:autoSpaceDN w:val="0"/>
        <w:adjustRightInd w:val="0"/>
        <w:spacing w:before="120"/>
        <w:jc w:val="both"/>
        <w:rPr>
          <w:rFonts w:ascii="Tahoma" w:hAnsi="Tahoma" w:cs="Arial"/>
          <w:sz w:val="17"/>
        </w:rPr>
      </w:pPr>
      <w:r>
        <w:rPr>
          <w:rFonts w:ascii="Tahoma" w:hAnsi="Tahoma" w:cs="Arial"/>
          <w:sz w:val="17"/>
        </w:rPr>
        <w:t>Ц</w:t>
      </w:r>
      <w:r w:rsidR="00145AAD">
        <w:rPr>
          <w:rFonts w:ascii="Tahoma" w:hAnsi="Tahoma" w:cs="Arial"/>
          <w:sz w:val="17"/>
        </w:rPr>
        <w:t xml:space="preserve">еновой разрыв между «дорогим» и «дешевым» сегментами </w:t>
      </w:r>
      <w:r w:rsidR="00331BAD">
        <w:rPr>
          <w:rFonts w:ascii="Tahoma" w:hAnsi="Tahoma" w:cs="Arial"/>
          <w:sz w:val="17"/>
        </w:rPr>
        <w:t>после трех летнего сокращения снова расширился.</w:t>
      </w:r>
    </w:p>
    <w:p w:rsidR="003A775C" w:rsidRDefault="00331BAD" w:rsidP="00811661">
      <w:pPr>
        <w:autoSpaceDE w:val="0"/>
        <w:autoSpaceDN w:val="0"/>
        <w:adjustRightInd w:val="0"/>
        <w:spacing w:before="120"/>
        <w:jc w:val="both"/>
        <w:rPr>
          <w:rFonts w:ascii="Tahoma" w:hAnsi="Tahoma" w:cs="Arial"/>
          <w:sz w:val="17"/>
        </w:rPr>
      </w:pPr>
      <w:r>
        <w:rPr>
          <w:rFonts w:ascii="Tahoma" w:hAnsi="Tahoma" w:cs="Arial"/>
          <w:sz w:val="17"/>
        </w:rPr>
        <w:t>Д</w:t>
      </w:r>
      <w:r w:rsidR="00145AAD">
        <w:rPr>
          <w:rFonts w:ascii="Tahoma" w:hAnsi="Tahoma" w:cs="Arial"/>
          <w:sz w:val="17"/>
        </w:rPr>
        <w:t>оходность квартир, сдаваемых в аренду</w:t>
      </w:r>
      <w:r w:rsidR="00160F29">
        <w:rPr>
          <w:rFonts w:ascii="Tahoma" w:hAnsi="Tahoma" w:cs="Arial"/>
          <w:sz w:val="17"/>
        </w:rPr>
        <w:t xml:space="preserve"> в течение года</w:t>
      </w:r>
      <w:r w:rsidR="00145AAD">
        <w:rPr>
          <w:rFonts w:ascii="Tahoma" w:hAnsi="Tahoma" w:cs="Arial"/>
          <w:sz w:val="17"/>
        </w:rPr>
        <w:t xml:space="preserve">, </w:t>
      </w:r>
      <w:r>
        <w:rPr>
          <w:rFonts w:ascii="Tahoma" w:hAnsi="Tahoma" w:cs="Arial"/>
          <w:sz w:val="17"/>
        </w:rPr>
        <w:t>увеличилась только на жилье эконом-класса.</w:t>
      </w:r>
    </w:p>
    <w:p w:rsidR="00145AAD" w:rsidRDefault="008D07C5" w:rsidP="00811661">
      <w:pPr>
        <w:autoSpaceDE w:val="0"/>
        <w:autoSpaceDN w:val="0"/>
        <w:adjustRightInd w:val="0"/>
        <w:spacing w:before="120"/>
        <w:jc w:val="both"/>
        <w:rPr>
          <w:rFonts w:ascii="Tahoma" w:hAnsi="Tahoma" w:cs="Arial"/>
          <w:sz w:val="17"/>
        </w:rPr>
      </w:pPr>
      <w:r>
        <w:rPr>
          <w:rFonts w:ascii="Tahoma" w:hAnsi="Tahoma" w:cs="Arial"/>
          <w:sz w:val="17"/>
        </w:rPr>
        <w:t>К</w:t>
      </w:r>
      <w:r w:rsidR="003A775C">
        <w:rPr>
          <w:rFonts w:ascii="Tahoma" w:hAnsi="Tahoma" w:cs="Arial"/>
          <w:sz w:val="17"/>
        </w:rPr>
        <w:t>оличество предложений на рынке аренды увеличилось</w:t>
      </w:r>
      <w:r>
        <w:rPr>
          <w:rFonts w:ascii="Tahoma" w:hAnsi="Tahoma" w:cs="Arial"/>
          <w:sz w:val="17"/>
        </w:rPr>
        <w:t>.</w:t>
      </w:r>
    </w:p>
    <w:p w:rsidR="00145AAD" w:rsidRDefault="008D07C5" w:rsidP="00811661">
      <w:pPr>
        <w:autoSpaceDE w:val="0"/>
        <w:autoSpaceDN w:val="0"/>
        <w:adjustRightInd w:val="0"/>
        <w:spacing w:before="120"/>
        <w:jc w:val="both"/>
        <w:rPr>
          <w:rFonts w:ascii="Tahoma" w:hAnsi="Tahoma" w:cs="Arial"/>
          <w:sz w:val="17"/>
        </w:rPr>
      </w:pPr>
      <w:r>
        <w:rPr>
          <w:rFonts w:ascii="Tahoma" w:hAnsi="Tahoma" w:cs="Arial"/>
          <w:sz w:val="17"/>
        </w:rPr>
        <w:t>В</w:t>
      </w:r>
      <w:r w:rsidR="00B70795">
        <w:rPr>
          <w:rFonts w:ascii="Tahoma" w:hAnsi="Tahoma" w:cs="Arial"/>
          <w:sz w:val="17"/>
        </w:rPr>
        <w:t xml:space="preserve"> 201</w:t>
      </w:r>
      <w:r>
        <w:rPr>
          <w:rFonts w:ascii="Tahoma" w:hAnsi="Tahoma" w:cs="Arial"/>
          <w:sz w:val="17"/>
        </w:rPr>
        <w:t>4</w:t>
      </w:r>
      <w:r w:rsidR="00B70795">
        <w:rPr>
          <w:rFonts w:ascii="Tahoma" w:hAnsi="Tahoma" w:cs="Arial"/>
          <w:sz w:val="17"/>
        </w:rPr>
        <w:t xml:space="preserve"> год</w:t>
      </w:r>
      <w:r w:rsidR="00145AAD" w:rsidRPr="00D86A53">
        <w:rPr>
          <w:rFonts w:ascii="Tahoma" w:hAnsi="Tahoma" w:cs="Arial"/>
          <w:sz w:val="17"/>
        </w:rPr>
        <w:t xml:space="preserve"> ожидается</w:t>
      </w:r>
      <w:r w:rsidR="00145AAD">
        <w:rPr>
          <w:rFonts w:ascii="Tahoma" w:hAnsi="Tahoma" w:cs="Arial"/>
          <w:sz w:val="17"/>
        </w:rPr>
        <w:t xml:space="preserve"> </w:t>
      </w:r>
      <w:r w:rsidR="00651105">
        <w:rPr>
          <w:rFonts w:ascii="Tahoma" w:hAnsi="Tahoma" w:cs="Arial"/>
          <w:sz w:val="17"/>
        </w:rPr>
        <w:t xml:space="preserve">сохраняющая тенденция </w:t>
      </w:r>
      <w:r>
        <w:rPr>
          <w:rFonts w:ascii="Tahoma" w:hAnsi="Tahoma" w:cs="Arial"/>
          <w:sz w:val="17"/>
        </w:rPr>
        <w:t>повышения</w:t>
      </w:r>
      <w:r w:rsidR="00ED7F2F">
        <w:rPr>
          <w:rFonts w:ascii="Tahoma" w:hAnsi="Tahoma" w:cs="Arial"/>
          <w:sz w:val="17"/>
        </w:rPr>
        <w:t xml:space="preserve"> </w:t>
      </w:r>
      <w:r w:rsidR="00145AAD">
        <w:rPr>
          <w:rFonts w:ascii="Tahoma" w:hAnsi="Tahoma" w:cs="Arial"/>
          <w:sz w:val="17"/>
        </w:rPr>
        <w:t>ставок найма</w:t>
      </w:r>
      <w:r w:rsidR="00ED7F2F">
        <w:rPr>
          <w:rFonts w:ascii="Tahoma" w:hAnsi="Tahoma" w:cs="Arial"/>
          <w:sz w:val="17"/>
        </w:rPr>
        <w:t xml:space="preserve"> </w:t>
      </w:r>
      <w:r w:rsidR="00651105">
        <w:rPr>
          <w:rFonts w:ascii="Tahoma" w:hAnsi="Tahoma" w:cs="Arial"/>
          <w:sz w:val="17"/>
        </w:rPr>
        <w:t>—</w:t>
      </w:r>
      <w:r w:rsidR="00ED7F2F">
        <w:rPr>
          <w:rFonts w:ascii="Tahoma" w:hAnsi="Tahoma" w:cs="Arial"/>
          <w:sz w:val="17"/>
        </w:rPr>
        <w:t xml:space="preserve"> не более</w:t>
      </w:r>
      <w:r w:rsidR="00145AAD">
        <w:rPr>
          <w:rFonts w:ascii="Tahoma" w:hAnsi="Tahoma" w:cs="Arial"/>
          <w:sz w:val="17"/>
        </w:rPr>
        <w:t xml:space="preserve"> </w:t>
      </w:r>
      <w:r>
        <w:rPr>
          <w:rFonts w:ascii="Tahoma" w:hAnsi="Tahoma" w:cs="Arial"/>
          <w:b/>
          <w:sz w:val="17"/>
        </w:rPr>
        <w:t>3-5</w:t>
      </w:r>
      <w:r w:rsidR="00145AAD" w:rsidRPr="000D3811">
        <w:rPr>
          <w:rFonts w:ascii="Tahoma" w:hAnsi="Tahoma" w:cs="Arial"/>
          <w:b/>
          <w:sz w:val="17"/>
        </w:rPr>
        <w:t>%</w:t>
      </w:r>
      <w:r w:rsidR="00145AAD" w:rsidRPr="00D86A53">
        <w:rPr>
          <w:rFonts w:ascii="Tahoma" w:hAnsi="Tahoma" w:cs="Arial"/>
          <w:sz w:val="17"/>
        </w:rPr>
        <w:t xml:space="preserve"> </w:t>
      </w:r>
      <w:r w:rsidR="00C54B07" w:rsidRPr="00D86A53">
        <w:rPr>
          <w:rFonts w:ascii="Tahoma" w:hAnsi="Tahoma" w:cs="Arial"/>
          <w:sz w:val="17"/>
        </w:rPr>
        <w:t xml:space="preserve">за месяц проживания </w:t>
      </w:r>
      <w:r w:rsidR="00145AAD" w:rsidRPr="00D86A53">
        <w:rPr>
          <w:rFonts w:ascii="Tahoma" w:hAnsi="Tahoma" w:cs="Arial"/>
          <w:sz w:val="17"/>
        </w:rPr>
        <w:t xml:space="preserve">до уровня </w:t>
      </w:r>
      <w:r w:rsidR="00C54B07" w:rsidRPr="00C54B07">
        <w:rPr>
          <w:rFonts w:ascii="Tahoma" w:hAnsi="Tahoma" w:cs="Arial"/>
          <w:b/>
          <w:sz w:val="17"/>
        </w:rPr>
        <w:t>$</w:t>
      </w:r>
      <w:r w:rsidR="00C54B07">
        <w:rPr>
          <w:rFonts w:ascii="Tahoma" w:hAnsi="Tahoma" w:cs="Arial"/>
          <w:b/>
          <w:sz w:val="17"/>
        </w:rPr>
        <w:t>1050</w:t>
      </w:r>
      <w:r w:rsidR="00145AAD" w:rsidRPr="00D86A53">
        <w:rPr>
          <w:rFonts w:ascii="Tahoma" w:hAnsi="Tahoma" w:cs="Arial"/>
          <w:sz w:val="17"/>
        </w:rPr>
        <w:t>.</w:t>
      </w:r>
    </w:p>
    <w:p w:rsidR="00D86A53" w:rsidRDefault="00D86A53" w:rsidP="00B7175C">
      <w:pPr>
        <w:spacing w:before="120"/>
        <w:jc w:val="both"/>
        <w:rPr>
          <w:rFonts w:ascii="Tahoma" w:hAnsi="Tahoma" w:cs="Arial"/>
          <w:sz w:val="17"/>
        </w:rPr>
      </w:pPr>
      <w:r w:rsidRPr="00D86A53">
        <w:rPr>
          <w:rFonts w:ascii="Tahoma" w:hAnsi="Tahoma" w:cs="Arial"/>
          <w:sz w:val="17"/>
        </w:rPr>
        <w:lastRenderedPageBreak/>
        <w:t>При знакомстве с исследованием необходимо учитывать, что анализ проведен на основе базы данных цены предложения</w:t>
      </w:r>
      <w:r w:rsidR="001A48BC">
        <w:rPr>
          <w:rFonts w:ascii="Tahoma" w:hAnsi="Tahoma" w:cs="Arial"/>
          <w:sz w:val="17"/>
        </w:rPr>
        <w:t xml:space="preserve"> при </w:t>
      </w:r>
      <w:r w:rsidR="00372EC4">
        <w:rPr>
          <w:rFonts w:ascii="Tahoma" w:hAnsi="Tahoma" w:cs="Arial"/>
          <w:sz w:val="17"/>
        </w:rPr>
        <w:t xml:space="preserve">их </w:t>
      </w:r>
      <w:r w:rsidR="001A48BC">
        <w:rPr>
          <w:rFonts w:ascii="Tahoma" w:hAnsi="Tahoma" w:cs="Arial"/>
          <w:sz w:val="17"/>
        </w:rPr>
        <w:t xml:space="preserve">корректировке на </w:t>
      </w:r>
      <w:r w:rsidR="001A48BC" w:rsidRPr="000D3811">
        <w:rPr>
          <w:rFonts w:ascii="Tahoma" w:hAnsi="Tahoma" w:cs="Arial"/>
          <w:b/>
          <w:sz w:val="17"/>
        </w:rPr>
        <w:t>10%</w:t>
      </w:r>
      <w:r w:rsidRPr="00D86A53">
        <w:rPr>
          <w:rFonts w:ascii="Tahoma" w:hAnsi="Tahoma" w:cs="Arial"/>
          <w:sz w:val="17"/>
        </w:rPr>
        <w:t>.</w:t>
      </w:r>
    </w:p>
    <w:p w:rsidR="008C7E21" w:rsidRDefault="008C7E21" w:rsidP="008C7E21">
      <w:pPr>
        <w:spacing w:before="120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Основные итоги 201</w:t>
      </w:r>
      <w:r w:rsidR="006F694C">
        <w:rPr>
          <w:rFonts w:ascii="Tahoma" w:hAnsi="Tahoma" w:cs="Tahoma"/>
          <w:b/>
          <w:sz w:val="17"/>
          <w:szCs w:val="17"/>
        </w:rPr>
        <w:t>3</w:t>
      </w:r>
      <w:r>
        <w:rPr>
          <w:rFonts w:ascii="Tahoma" w:hAnsi="Tahoma" w:cs="Tahoma"/>
          <w:b/>
          <w:sz w:val="17"/>
          <w:szCs w:val="17"/>
        </w:rPr>
        <w:t xml:space="preserve"> года</w:t>
      </w:r>
    </w:p>
    <w:p w:rsidR="008C7E21" w:rsidRDefault="008C7E21" w:rsidP="008C7E21">
      <w:pPr>
        <w:spacing w:before="120"/>
        <w:jc w:val="both"/>
        <w:rPr>
          <w:rFonts w:ascii="Tahoma" w:hAnsi="Tahoma" w:cs="Arial"/>
          <w:sz w:val="17"/>
        </w:rPr>
      </w:pPr>
      <w:r w:rsidRPr="008C7E21">
        <w:rPr>
          <w:rFonts w:ascii="Tahoma" w:hAnsi="Tahoma" w:cs="Arial"/>
          <w:sz w:val="17"/>
        </w:rPr>
        <w:t>В настоящее время в Казахстане реализуется две программы арендного жилья: через местные исполнительные органы (акиматы) и через АО «Фо</w:t>
      </w:r>
      <w:r w:rsidR="00AC08A4">
        <w:rPr>
          <w:rFonts w:ascii="Tahoma" w:hAnsi="Tahoma" w:cs="Arial"/>
          <w:sz w:val="17"/>
        </w:rPr>
        <w:t>нд недвижимости «Самрук-Казына»</w:t>
      </w:r>
      <w:r w:rsidRPr="008C7E21">
        <w:rPr>
          <w:rFonts w:ascii="Tahoma" w:hAnsi="Tahoma" w:cs="Arial"/>
          <w:sz w:val="17"/>
        </w:rPr>
        <w:t>.</w:t>
      </w:r>
    </w:p>
    <w:p w:rsidR="0016290A" w:rsidRPr="008C7E21" w:rsidRDefault="0016290A" w:rsidP="008C7E21">
      <w:pPr>
        <w:spacing w:before="120"/>
        <w:jc w:val="both"/>
        <w:rPr>
          <w:rFonts w:ascii="Tahoma" w:hAnsi="Tahoma" w:cs="Arial"/>
          <w:sz w:val="17"/>
        </w:rPr>
      </w:pPr>
      <w:r w:rsidRPr="0016290A">
        <w:rPr>
          <w:rFonts w:ascii="Tahoma" w:hAnsi="Tahoma" w:cs="Arial"/>
          <w:sz w:val="17"/>
        </w:rPr>
        <w:t xml:space="preserve">Участником направления Программы </w:t>
      </w:r>
      <w:r>
        <w:rPr>
          <w:rFonts w:ascii="Tahoma" w:hAnsi="Tahoma" w:cs="Arial"/>
          <w:sz w:val="17"/>
        </w:rPr>
        <w:t xml:space="preserve">через </w:t>
      </w:r>
      <w:r w:rsidRPr="008C7E21">
        <w:rPr>
          <w:rFonts w:ascii="Tahoma" w:hAnsi="Tahoma" w:cs="Arial"/>
          <w:sz w:val="17"/>
        </w:rPr>
        <w:t>местные исполнительные органы (акиматы)</w:t>
      </w:r>
      <w:r>
        <w:rPr>
          <w:rFonts w:ascii="Tahoma" w:hAnsi="Tahoma" w:cs="Arial"/>
          <w:sz w:val="17"/>
        </w:rPr>
        <w:t xml:space="preserve"> </w:t>
      </w:r>
      <w:r w:rsidRPr="0016290A">
        <w:rPr>
          <w:rFonts w:ascii="Tahoma" w:hAnsi="Tahoma" w:cs="Arial"/>
          <w:sz w:val="17"/>
        </w:rPr>
        <w:t xml:space="preserve">может быть только вкладчик системы жилстройсбережений. Роль Банка в этом направлении заключается в оценке платежеспособности потенциальной молодой семьи </w:t>
      </w:r>
      <w:r w:rsidR="001D18A0">
        <w:rPr>
          <w:rFonts w:ascii="Tahoma" w:hAnsi="Tahoma" w:cs="Arial"/>
          <w:sz w:val="17"/>
        </w:rPr>
        <w:t>—</w:t>
      </w:r>
      <w:r w:rsidRPr="0016290A">
        <w:rPr>
          <w:rFonts w:ascii="Tahoma" w:hAnsi="Tahoma" w:cs="Arial"/>
          <w:sz w:val="17"/>
        </w:rPr>
        <w:t xml:space="preserve"> арендаторов, мониторинг накопления сбережений в период аренды, а также предоставление в дальнейшем жилищных займов для выкупа арендного жилья.</w:t>
      </w:r>
    </w:p>
    <w:p w:rsidR="008C7E21" w:rsidRPr="008C7E21" w:rsidRDefault="008C7E21" w:rsidP="008C7E21">
      <w:pPr>
        <w:spacing w:before="120"/>
        <w:jc w:val="both"/>
        <w:rPr>
          <w:rFonts w:ascii="Tahoma" w:hAnsi="Tahoma" w:cs="Arial"/>
          <w:sz w:val="17"/>
        </w:rPr>
      </w:pPr>
      <w:r w:rsidRPr="008C7E21">
        <w:rPr>
          <w:rFonts w:ascii="Tahoma" w:hAnsi="Tahoma" w:cs="Arial"/>
          <w:sz w:val="17"/>
        </w:rPr>
        <w:t xml:space="preserve">Квартиры в объектах Фонда недвижимости будут распределяться </w:t>
      </w:r>
      <w:r w:rsidR="001D18A0">
        <w:rPr>
          <w:rFonts w:ascii="Tahoma" w:hAnsi="Tahoma" w:cs="Arial"/>
          <w:sz w:val="17"/>
        </w:rPr>
        <w:t xml:space="preserve">также </w:t>
      </w:r>
      <w:r w:rsidRPr="008C7E21">
        <w:rPr>
          <w:rFonts w:ascii="Tahoma" w:hAnsi="Tahoma" w:cs="Arial"/>
          <w:sz w:val="17"/>
        </w:rPr>
        <w:t>среди платежеспособного населения. Стоимость аренды зависит от цены выкупа Фондом недвижимости объекта незавершенного строительства.</w:t>
      </w:r>
    </w:p>
    <w:p w:rsidR="00173AD4" w:rsidRDefault="00173AD4" w:rsidP="008C7E21">
      <w:pPr>
        <w:spacing w:before="120"/>
        <w:jc w:val="both"/>
        <w:rPr>
          <w:rFonts w:ascii="Tahoma" w:hAnsi="Tahoma" w:cs="Arial"/>
          <w:sz w:val="17"/>
        </w:rPr>
      </w:pPr>
      <w:r w:rsidRPr="00173AD4">
        <w:rPr>
          <w:rFonts w:ascii="Tahoma" w:hAnsi="Tahoma" w:cs="Arial"/>
          <w:sz w:val="17"/>
        </w:rPr>
        <w:t>Фонд недвижимости предоставляет жилые помещения в аренду и аренду с выкупом. Первая схема предполагает предоставление квартиры на условиях классической аренды, т.е. арендатор за плату получает помещение во временное владение и пользование. Между тем аренда с выкупом предусматривает переход права собственности на квартиру по истечении срока аренды либо досрочного выкупа.</w:t>
      </w:r>
    </w:p>
    <w:p w:rsidR="008F1C0A" w:rsidRDefault="008F1C0A" w:rsidP="008F1C0A">
      <w:pPr>
        <w:spacing w:before="120"/>
        <w:jc w:val="both"/>
        <w:rPr>
          <w:rFonts w:ascii="Tahoma" w:hAnsi="Tahoma" w:cs="Arial"/>
          <w:sz w:val="17"/>
        </w:rPr>
      </w:pPr>
      <w:r w:rsidRPr="008F1C0A">
        <w:rPr>
          <w:rFonts w:ascii="Tahoma" w:hAnsi="Tahoma" w:cs="Arial"/>
          <w:sz w:val="17"/>
        </w:rPr>
        <w:t xml:space="preserve">Доля Фонда недвижимости "Самрук-Казына" по арендному жилью составит </w:t>
      </w:r>
      <w:r w:rsidR="00940A60" w:rsidRPr="008F1C0A">
        <w:rPr>
          <w:rFonts w:ascii="Tahoma" w:hAnsi="Tahoma" w:cs="Arial"/>
          <w:sz w:val="17"/>
        </w:rPr>
        <w:t xml:space="preserve">в 2013 году </w:t>
      </w:r>
      <w:r w:rsidR="00FC1834">
        <w:rPr>
          <w:rFonts w:ascii="Tahoma" w:hAnsi="Tahoma" w:cs="Arial"/>
          <w:sz w:val="17"/>
        </w:rPr>
        <w:t>—</w:t>
      </w:r>
      <w:r w:rsidR="00940A60" w:rsidRPr="008F1C0A">
        <w:rPr>
          <w:rFonts w:ascii="Tahoma" w:hAnsi="Tahoma" w:cs="Arial"/>
          <w:sz w:val="17"/>
        </w:rPr>
        <w:t xml:space="preserve"> 60 тысяч квадратных метров, в 2015 году </w:t>
      </w:r>
      <w:r w:rsidR="004C2F56">
        <w:rPr>
          <w:rFonts w:ascii="Tahoma" w:hAnsi="Tahoma" w:cs="Arial"/>
          <w:sz w:val="17"/>
        </w:rPr>
        <w:t>—</w:t>
      </w:r>
      <w:r w:rsidR="00940A60" w:rsidRPr="008F1C0A">
        <w:rPr>
          <w:rFonts w:ascii="Tahoma" w:hAnsi="Tahoma" w:cs="Arial"/>
          <w:sz w:val="17"/>
        </w:rPr>
        <w:t xml:space="preserve"> 150 тысяч квадратных метров жилья в год и в последующие годы реализации программы</w:t>
      </w:r>
      <w:r w:rsidR="00FC1834">
        <w:rPr>
          <w:rFonts w:ascii="Tahoma" w:hAnsi="Tahoma" w:cs="Arial"/>
          <w:sz w:val="17"/>
        </w:rPr>
        <w:t>.</w:t>
      </w:r>
    </w:p>
    <w:p w:rsidR="004C6B42" w:rsidRPr="004C6B42" w:rsidRDefault="004C6B42" w:rsidP="004C6B42">
      <w:pPr>
        <w:spacing w:before="120"/>
        <w:jc w:val="both"/>
        <w:rPr>
          <w:rFonts w:ascii="Tahoma" w:hAnsi="Tahoma" w:cs="Arial"/>
          <w:sz w:val="17"/>
        </w:rPr>
      </w:pPr>
      <w:r w:rsidRPr="004C6B42">
        <w:rPr>
          <w:rFonts w:ascii="Tahoma" w:hAnsi="Tahoma" w:cs="Arial"/>
          <w:sz w:val="17"/>
        </w:rPr>
        <w:t xml:space="preserve">Минимальный доход </w:t>
      </w:r>
      <w:r>
        <w:rPr>
          <w:rFonts w:ascii="Tahoma" w:hAnsi="Tahoma" w:cs="Arial"/>
          <w:sz w:val="17"/>
        </w:rPr>
        <w:t>рассчитывается следующим образом</w:t>
      </w:r>
      <w:r w:rsidRPr="004C6B42">
        <w:rPr>
          <w:rFonts w:ascii="Tahoma" w:hAnsi="Tahoma" w:cs="Arial"/>
          <w:sz w:val="17"/>
        </w:rPr>
        <w:t xml:space="preserve">, если квартира 32 квадратных метра (1-комнатная), то где-то порядка 48 тысяч вы будете платить арендные платежи, плюс 16 тысяч </w:t>
      </w:r>
      <w:r>
        <w:rPr>
          <w:rFonts w:ascii="Tahoma" w:hAnsi="Tahoma" w:cs="Arial"/>
          <w:sz w:val="17"/>
        </w:rPr>
        <w:t>—</w:t>
      </w:r>
      <w:r w:rsidRPr="004C6B42">
        <w:rPr>
          <w:rFonts w:ascii="Tahoma" w:hAnsi="Tahoma" w:cs="Arial"/>
          <w:sz w:val="17"/>
        </w:rPr>
        <w:t xml:space="preserve"> это прожиточный минимум, плюс отчисления, если у вас машина </w:t>
      </w:r>
      <w:r w:rsidR="009130B4">
        <w:rPr>
          <w:rFonts w:ascii="Tahoma" w:hAnsi="Tahoma" w:cs="Arial"/>
          <w:sz w:val="17"/>
        </w:rPr>
        <w:t xml:space="preserve">— </w:t>
      </w:r>
      <w:r w:rsidRPr="004C6B42">
        <w:rPr>
          <w:rFonts w:ascii="Tahoma" w:hAnsi="Tahoma" w:cs="Arial"/>
          <w:sz w:val="17"/>
        </w:rPr>
        <w:t>на страховании, техобслуживание и так далее и плюс</w:t>
      </w:r>
      <w:r w:rsidR="00B40DD7">
        <w:rPr>
          <w:rFonts w:ascii="Tahoma" w:hAnsi="Tahoma" w:cs="Arial"/>
          <w:sz w:val="17"/>
        </w:rPr>
        <w:t>,</w:t>
      </w:r>
      <w:r w:rsidRPr="004C6B42">
        <w:rPr>
          <w:rFonts w:ascii="Tahoma" w:hAnsi="Tahoma" w:cs="Arial"/>
          <w:sz w:val="17"/>
        </w:rPr>
        <w:t xml:space="preserve"> если у вас есть какие-либо кредиты. Ваш дохо</w:t>
      </w:r>
      <w:r w:rsidR="00B40DD7">
        <w:rPr>
          <w:rFonts w:ascii="Tahoma" w:hAnsi="Tahoma" w:cs="Arial"/>
          <w:sz w:val="17"/>
        </w:rPr>
        <w:t>д</w:t>
      </w:r>
      <w:r w:rsidRPr="004C6B42">
        <w:rPr>
          <w:rFonts w:ascii="Tahoma" w:hAnsi="Tahoma" w:cs="Arial"/>
          <w:sz w:val="17"/>
        </w:rPr>
        <w:t xml:space="preserve"> </w:t>
      </w:r>
      <w:r w:rsidR="009130B4">
        <w:rPr>
          <w:rFonts w:ascii="Tahoma" w:hAnsi="Tahoma" w:cs="Arial"/>
          <w:sz w:val="17"/>
        </w:rPr>
        <w:t xml:space="preserve">должен </w:t>
      </w:r>
      <w:r w:rsidRPr="004C6B42">
        <w:rPr>
          <w:rFonts w:ascii="Tahoma" w:hAnsi="Tahoma" w:cs="Arial"/>
          <w:sz w:val="17"/>
        </w:rPr>
        <w:t xml:space="preserve">складывается из этих цифр. Если в итоге вы </w:t>
      </w:r>
      <w:r w:rsidR="00F634A5">
        <w:rPr>
          <w:rFonts w:ascii="Tahoma" w:hAnsi="Tahoma" w:cs="Arial"/>
          <w:sz w:val="17"/>
        </w:rPr>
        <w:t>способны</w:t>
      </w:r>
      <w:r w:rsidRPr="004C6B42">
        <w:rPr>
          <w:rFonts w:ascii="Tahoma" w:hAnsi="Tahoma" w:cs="Arial"/>
          <w:sz w:val="17"/>
        </w:rPr>
        <w:t xml:space="preserve"> </w:t>
      </w:r>
      <w:r w:rsidR="00F634A5" w:rsidRPr="004C6B42">
        <w:rPr>
          <w:rFonts w:ascii="Tahoma" w:hAnsi="Tahoma" w:cs="Arial"/>
          <w:sz w:val="17"/>
        </w:rPr>
        <w:t xml:space="preserve">оплатить </w:t>
      </w:r>
      <w:r w:rsidRPr="004C6B42">
        <w:rPr>
          <w:rFonts w:ascii="Tahoma" w:hAnsi="Tahoma" w:cs="Arial"/>
          <w:sz w:val="17"/>
        </w:rPr>
        <w:t xml:space="preserve">эту сумму, то вы </w:t>
      </w:r>
      <w:r w:rsidR="00FD5A65">
        <w:rPr>
          <w:rFonts w:ascii="Tahoma" w:hAnsi="Tahoma" w:cs="Arial"/>
          <w:sz w:val="17"/>
        </w:rPr>
        <w:t>можете прин</w:t>
      </w:r>
      <w:r w:rsidR="00B40DD7">
        <w:rPr>
          <w:rFonts w:ascii="Tahoma" w:hAnsi="Tahoma" w:cs="Arial"/>
          <w:sz w:val="17"/>
        </w:rPr>
        <w:t>ять</w:t>
      </w:r>
      <w:r w:rsidRPr="004C6B42">
        <w:rPr>
          <w:rFonts w:ascii="Tahoma" w:hAnsi="Tahoma" w:cs="Arial"/>
          <w:sz w:val="17"/>
        </w:rPr>
        <w:t xml:space="preserve"> участие в этой программе</w:t>
      </w:r>
      <w:r w:rsidR="00B40DD7">
        <w:rPr>
          <w:rFonts w:ascii="Tahoma" w:hAnsi="Tahoma" w:cs="Arial"/>
          <w:sz w:val="17"/>
        </w:rPr>
        <w:t>.</w:t>
      </w:r>
    </w:p>
    <w:p w:rsidR="00EB3E05" w:rsidRDefault="00EB3E05" w:rsidP="002968CE">
      <w:pPr>
        <w:spacing w:before="120"/>
        <w:jc w:val="both"/>
        <w:rPr>
          <w:rFonts w:ascii="Tahoma" w:hAnsi="Tahoma" w:cs="Arial"/>
          <w:sz w:val="17"/>
        </w:rPr>
      </w:pPr>
      <w:r w:rsidRPr="004D31D8">
        <w:rPr>
          <w:rFonts w:ascii="Tahoma" w:hAnsi="Tahoma" w:cs="Tahoma"/>
          <w:sz w:val="17"/>
          <w:szCs w:val="17"/>
        </w:rPr>
        <w:t>Обзор подготовлен в соответствии с «Методическими рекомендациями по анализу рынка недвижимости» РГР, Г.М. Стерник, Москва, 2009 г.</w:t>
      </w:r>
    </w:p>
    <w:p w:rsidR="00994B3A" w:rsidRDefault="00994B3A" w:rsidP="002968CE">
      <w:pPr>
        <w:spacing w:before="120"/>
        <w:jc w:val="right"/>
        <w:rPr>
          <w:rFonts w:ascii="Tahoma" w:hAnsi="Tahoma" w:cs="Tahoma"/>
          <w:sz w:val="17"/>
          <w:szCs w:val="17"/>
        </w:rPr>
      </w:pPr>
      <w:r w:rsidRPr="00F673C4">
        <w:rPr>
          <w:rFonts w:ascii="Tahoma" w:hAnsi="Tahoma" w:cs="Tahoma"/>
          <w:sz w:val="17"/>
          <w:szCs w:val="17"/>
        </w:rPr>
        <w:t xml:space="preserve">* — по данным </w:t>
      </w:r>
      <w:r w:rsidR="00860092">
        <w:rPr>
          <w:rFonts w:ascii="Tahoma" w:hAnsi="Tahoma" w:cs="Tahoma"/>
          <w:sz w:val="17"/>
          <w:szCs w:val="17"/>
        </w:rPr>
        <w:t xml:space="preserve">газеты «Недвижимость» и </w:t>
      </w:r>
      <w:r w:rsidR="00204249" w:rsidRPr="00E77808">
        <w:rPr>
          <w:rFonts w:ascii="Tahoma" w:hAnsi="Tahoma" w:cs="Tahoma"/>
          <w:sz w:val="17"/>
          <w:szCs w:val="17"/>
        </w:rPr>
        <w:t xml:space="preserve">портала </w:t>
      </w:r>
      <w:hyperlink w:anchor="_Hlk341962954" w:history="1" w:docLocation="1,9076,9204,0,, HYPERLINK  \l &quot;_Hlk341962939&quot; ">
        <w:hyperlink w:anchor="_Hlk341962939" w:history="1" w:docLocation="1,9109,9146,0,,HYPERLINK &quot;http://www.kn.kz/&quot;k">
          <w:hyperlink r:id="rId12" w:history="1">
            <w:r w:rsidR="00204249" w:rsidRPr="00E77808">
              <w:rPr>
                <w:rStyle w:val="a5"/>
                <w:rFonts w:ascii="Tahoma" w:hAnsi="Tahoma" w:cs="Tahoma"/>
                <w:sz w:val="17"/>
                <w:szCs w:val="17"/>
              </w:rPr>
              <w:t>kn.kz</w:t>
            </w:r>
          </w:hyperlink>
        </w:hyperlink>
      </w:hyperlink>
    </w:p>
    <w:p w:rsidR="00052279" w:rsidRPr="00AA0767" w:rsidRDefault="00052279" w:rsidP="002968CE">
      <w:pPr>
        <w:spacing w:before="120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** — по данным </w:t>
      </w:r>
      <w:hyperlink r:id="rId13" w:history="1">
        <w:r w:rsidR="00AA0767" w:rsidRPr="00B22036">
          <w:rPr>
            <w:rStyle w:val="a5"/>
            <w:rFonts w:ascii="Tahoma" w:hAnsi="Tahoma" w:cs="Tahoma"/>
            <w:sz w:val="17"/>
            <w:szCs w:val="17"/>
          </w:rPr>
          <w:t>http://www.nationalbank.kz</w:t>
        </w:r>
      </w:hyperlink>
      <w:r w:rsidR="00AA0767" w:rsidRPr="00AA0767">
        <w:rPr>
          <w:rFonts w:ascii="Tahoma" w:hAnsi="Tahoma" w:cs="Tahoma"/>
          <w:sz w:val="17"/>
          <w:szCs w:val="17"/>
        </w:rPr>
        <w:t xml:space="preserve"> </w:t>
      </w:r>
    </w:p>
    <w:p w:rsidR="005B642A" w:rsidRDefault="005B642A" w:rsidP="005B642A">
      <w:pPr>
        <w:spacing w:before="120"/>
        <w:rPr>
          <w:rFonts w:ascii="Tahoma" w:hAnsi="Tahoma" w:cs="Tahoma"/>
          <w:sz w:val="17"/>
          <w:szCs w:val="17"/>
        </w:rPr>
      </w:pPr>
      <w:r w:rsidRPr="005C2D5B">
        <w:rPr>
          <w:rFonts w:ascii="Tahoma" w:hAnsi="Tahoma" w:cs="Tahoma"/>
          <w:b/>
          <w:sz w:val="17"/>
          <w:szCs w:val="17"/>
        </w:rPr>
        <w:t>Кобыляцкий Е.Ю.</w:t>
      </w:r>
      <w:r>
        <w:rPr>
          <w:rFonts w:ascii="Tahoma" w:hAnsi="Tahoma" w:cs="Tahoma"/>
          <w:sz w:val="17"/>
          <w:szCs w:val="17"/>
        </w:rPr>
        <w:t>, Директор ТОО «</w:t>
      </w:r>
      <w:r w:rsidR="00133031" w:rsidRPr="00133031">
        <w:rPr>
          <w:rFonts w:ascii="Tahoma" w:hAnsi="Tahoma" w:cs="Tahoma"/>
          <w:sz w:val="17"/>
          <w:szCs w:val="17"/>
        </w:rPr>
        <w:t>Eurasia Media Group</w:t>
      </w:r>
      <w:r>
        <w:rPr>
          <w:rFonts w:ascii="Tahoma" w:hAnsi="Tahoma" w:cs="Tahoma"/>
          <w:sz w:val="17"/>
          <w:szCs w:val="17"/>
        </w:rPr>
        <w:t>»</w:t>
      </w:r>
    </w:p>
    <w:p w:rsidR="005B642A" w:rsidRDefault="005B642A" w:rsidP="005B642A">
      <w:pPr>
        <w:spacing w:before="120"/>
        <w:rPr>
          <w:rFonts w:ascii="Tahoma" w:hAnsi="Tahoma" w:cs="Tahoma"/>
          <w:sz w:val="17"/>
          <w:szCs w:val="17"/>
        </w:rPr>
      </w:pPr>
      <w:r w:rsidRPr="005C2D5B">
        <w:rPr>
          <w:rFonts w:ascii="Tahoma" w:hAnsi="Tahoma" w:cs="Tahoma"/>
          <w:b/>
          <w:sz w:val="17"/>
          <w:szCs w:val="17"/>
        </w:rPr>
        <w:t>Корягина Т.М.</w:t>
      </w:r>
      <w:r>
        <w:rPr>
          <w:rFonts w:ascii="Tahoma" w:hAnsi="Tahoma" w:cs="Tahoma"/>
          <w:sz w:val="17"/>
          <w:szCs w:val="17"/>
        </w:rPr>
        <w:t>, сертифицированный РГР аналитик рынка недвижимости</w:t>
      </w:r>
    </w:p>
    <w:p w:rsidR="005B642A" w:rsidRPr="00133031" w:rsidRDefault="005B642A" w:rsidP="005B642A">
      <w:pPr>
        <w:spacing w:before="120"/>
        <w:jc w:val="both"/>
        <w:rPr>
          <w:rFonts w:ascii="Tahoma" w:hAnsi="Tahoma" w:cs="Tahoma"/>
          <w:sz w:val="17"/>
          <w:szCs w:val="17"/>
          <w:lang w:val="en-US"/>
        </w:rPr>
      </w:pPr>
      <w:r>
        <w:rPr>
          <w:rFonts w:ascii="Tahoma" w:hAnsi="Tahoma" w:cs="Tahoma"/>
          <w:sz w:val="17"/>
          <w:szCs w:val="17"/>
        </w:rPr>
        <w:t>ТОО</w:t>
      </w:r>
      <w:r w:rsidRPr="00133031">
        <w:rPr>
          <w:rFonts w:ascii="Tahoma" w:hAnsi="Tahoma" w:cs="Tahoma"/>
          <w:sz w:val="17"/>
          <w:szCs w:val="17"/>
          <w:lang w:val="en-US"/>
        </w:rPr>
        <w:t xml:space="preserve"> «</w:t>
      </w:r>
      <w:r w:rsidR="00133031" w:rsidRPr="00133031">
        <w:rPr>
          <w:rFonts w:ascii="Tahoma" w:hAnsi="Tahoma" w:cs="Tahoma"/>
          <w:sz w:val="17"/>
          <w:szCs w:val="17"/>
          <w:lang w:val="en-US"/>
        </w:rPr>
        <w:t>Eurasia Media Group</w:t>
      </w:r>
      <w:r w:rsidRPr="00133031">
        <w:rPr>
          <w:rFonts w:ascii="Tahoma" w:hAnsi="Tahoma" w:cs="Tahoma"/>
          <w:sz w:val="17"/>
          <w:szCs w:val="17"/>
          <w:lang w:val="en-US"/>
        </w:rPr>
        <w:t xml:space="preserve">», </w:t>
      </w:r>
      <w:r>
        <w:rPr>
          <w:rFonts w:ascii="Tahoma" w:hAnsi="Tahoma" w:cs="Tahoma"/>
          <w:sz w:val="17"/>
          <w:szCs w:val="17"/>
        </w:rPr>
        <w:t>г</w:t>
      </w:r>
      <w:r w:rsidRPr="00133031">
        <w:rPr>
          <w:rFonts w:ascii="Tahoma" w:hAnsi="Tahoma" w:cs="Tahoma"/>
          <w:sz w:val="17"/>
          <w:szCs w:val="17"/>
          <w:lang w:val="en-US"/>
        </w:rPr>
        <w:t xml:space="preserve">. </w:t>
      </w:r>
      <w:r>
        <w:rPr>
          <w:rFonts w:ascii="Tahoma" w:hAnsi="Tahoma" w:cs="Tahoma"/>
          <w:sz w:val="17"/>
          <w:szCs w:val="17"/>
        </w:rPr>
        <w:t>Караганда</w:t>
      </w:r>
    </w:p>
    <w:p w:rsidR="005B642A" w:rsidRPr="00133031" w:rsidRDefault="00133031" w:rsidP="005B642A">
      <w:pPr>
        <w:spacing w:before="120"/>
        <w:jc w:val="both"/>
        <w:rPr>
          <w:rFonts w:ascii="Tahoma" w:hAnsi="Tahoma" w:cs="Tahoma"/>
          <w:sz w:val="17"/>
          <w:szCs w:val="17"/>
          <w:lang w:val="en-US"/>
        </w:rPr>
      </w:pPr>
      <w:r>
        <w:rPr>
          <w:rFonts w:ascii="Tahoma" w:hAnsi="Tahoma" w:cs="Tahoma"/>
          <w:sz w:val="17"/>
          <w:szCs w:val="17"/>
        </w:rPr>
        <w:t>т. 8-7212-910-</w:t>
      </w:r>
      <w:r>
        <w:rPr>
          <w:rFonts w:ascii="Tahoma" w:hAnsi="Tahoma" w:cs="Tahoma"/>
          <w:sz w:val="17"/>
          <w:szCs w:val="17"/>
          <w:lang w:val="en-US"/>
        </w:rPr>
        <w:t>046</w:t>
      </w:r>
    </w:p>
    <w:p w:rsidR="00994B3A" w:rsidRPr="004D31D8" w:rsidRDefault="00994B3A" w:rsidP="002968CE">
      <w:pPr>
        <w:spacing w:before="120"/>
        <w:jc w:val="right"/>
        <w:rPr>
          <w:rFonts w:ascii="Tahoma" w:hAnsi="Tahoma" w:cs="Tahoma"/>
          <w:sz w:val="17"/>
          <w:szCs w:val="17"/>
        </w:rPr>
      </w:pPr>
    </w:p>
    <w:sectPr w:rsidR="00994B3A" w:rsidRPr="004D31D8" w:rsidSect="00957B36">
      <w:pgSz w:w="11906" w:h="16838"/>
      <w:pgMar w:top="719" w:right="1106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D4B" w:rsidRDefault="00856D4B">
      <w:r>
        <w:separator/>
      </w:r>
    </w:p>
  </w:endnote>
  <w:endnote w:type="continuationSeparator" w:id="1">
    <w:p w:rsidR="00856D4B" w:rsidRDefault="00856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D4B" w:rsidRDefault="00856D4B">
      <w:r>
        <w:separator/>
      </w:r>
    </w:p>
  </w:footnote>
  <w:footnote w:type="continuationSeparator" w:id="1">
    <w:p w:rsidR="00856D4B" w:rsidRDefault="00856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40C"/>
    <w:multiLevelType w:val="hybridMultilevel"/>
    <w:tmpl w:val="F3967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120561"/>
    <w:multiLevelType w:val="hybridMultilevel"/>
    <w:tmpl w:val="09CAD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5677D9"/>
    <w:multiLevelType w:val="hybridMultilevel"/>
    <w:tmpl w:val="3F4ED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activeWritingStyle w:appName="MSWord" w:lang="ru-RU" w:vendorID="1" w:dllVersion="512" w:checkStyle="1"/>
  <w:stylePaneFormatFilter w:val="3F01"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D74"/>
    <w:rsid w:val="00002741"/>
    <w:rsid w:val="000032C7"/>
    <w:rsid w:val="00004D4A"/>
    <w:rsid w:val="0000540A"/>
    <w:rsid w:val="000065E7"/>
    <w:rsid w:val="000103A1"/>
    <w:rsid w:val="000110EB"/>
    <w:rsid w:val="0001158D"/>
    <w:rsid w:val="000117F4"/>
    <w:rsid w:val="00011FA8"/>
    <w:rsid w:val="00012602"/>
    <w:rsid w:val="0001262A"/>
    <w:rsid w:val="00013722"/>
    <w:rsid w:val="000157F7"/>
    <w:rsid w:val="00015E71"/>
    <w:rsid w:val="00017007"/>
    <w:rsid w:val="00017A53"/>
    <w:rsid w:val="00021A3C"/>
    <w:rsid w:val="00022CC7"/>
    <w:rsid w:val="00024A95"/>
    <w:rsid w:val="00024B5A"/>
    <w:rsid w:val="000251D4"/>
    <w:rsid w:val="00025697"/>
    <w:rsid w:val="00025BCD"/>
    <w:rsid w:val="00026310"/>
    <w:rsid w:val="00027166"/>
    <w:rsid w:val="00030D74"/>
    <w:rsid w:val="00031D04"/>
    <w:rsid w:val="000329B2"/>
    <w:rsid w:val="00032D66"/>
    <w:rsid w:val="00033043"/>
    <w:rsid w:val="000425C7"/>
    <w:rsid w:val="000470DA"/>
    <w:rsid w:val="00050F77"/>
    <w:rsid w:val="00052279"/>
    <w:rsid w:val="00052624"/>
    <w:rsid w:val="000537DF"/>
    <w:rsid w:val="0005434A"/>
    <w:rsid w:val="00054464"/>
    <w:rsid w:val="000559EA"/>
    <w:rsid w:val="00055BB3"/>
    <w:rsid w:val="0005717C"/>
    <w:rsid w:val="00057CA1"/>
    <w:rsid w:val="00060623"/>
    <w:rsid w:val="00061750"/>
    <w:rsid w:val="00063595"/>
    <w:rsid w:val="00065165"/>
    <w:rsid w:val="000655A7"/>
    <w:rsid w:val="000661D7"/>
    <w:rsid w:val="0007139A"/>
    <w:rsid w:val="000716E7"/>
    <w:rsid w:val="00072FCA"/>
    <w:rsid w:val="00073612"/>
    <w:rsid w:val="000747A8"/>
    <w:rsid w:val="000748A5"/>
    <w:rsid w:val="00075CE3"/>
    <w:rsid w:val="00077ADA"/>
    <w:rsid w:val="00077DEF"/>
    <w:rsid w:val="00077E4D"/>
    <w:rsid w:val="00077F07"/>
    <w:rsid w:val="000800F5"/>
    <w:rsid w:val="000801D1"/>
    <w:rsid w:val="00080C84"/>
    <w:rsid w:val="0008130A"/>
    <w:rsid w:val="00083378"/>
    <w:rsid w:val="00083B0F"/>
    <w:rsid w:val="00083B3C"/>
    <w:rsid w:val="00084832"/>
    <w:rsid w:val="00084B1F"/>
    <w:rsid w:val="00084E32"/>
    <w:rsid w:val="00085857"/>
    <w:rsid w:val="00087281"/>
    <w:rsid w:val="000876A3"/>
    <w:rsid w:val="000876F5"/>
    <w:rsid w:val="00087FA7"/>
    <w:rsid w:val="000915F2"/>
    <w:rsid w:val="00093DA4"/>
    <w:rsid w:val="0009422C"/>
    <w:rsid w:val="000A152E"/>
    <w:rsid w:val="000A3812"/>
    <w:rsid w:val="000A4889"/>
    <w:rsid w:val="000A4D17"/>
    <w:rsid w:val="000A5387"/>
    <w:rsid w:val="000A6F01"/>
    <w:rsid w:val="000A6FDC"/>
    <w:rsid w:val="000A7B32"/>
    <w:rsid w:val="000B1648"/>
    <w:rsid w:val="000B212E"/>
    <w:rsid w:val="000B3682"/>
    <w:rsid w:val="000B76EF"/>
    <w:rsid w:val="000B7A06"/>
    <w:rsid w:val="000C1B58"/>
    <w:rsid w:val="000C2248"/>
    <w:rsid w:val="000C5911"/>
    <w:rsid w:val="000C5DF3"/>
    <w:rsid w:val="000C6B43"/>
    <w:rsid w:val="000C7246"/>
    <w:rsid w:val="000C7620"/>
    <w:rsid w:val="000C7A99"/>
    <w:rsid w:val="000D031B"/>
    <w:rsid w:val="000D0BF1"/>
    <w:rsid w:val="000D10F7"/>
    <w:rsid w:val="000D2D36"/>
    <w:rsid w:val="000D3811"/>
    <w:rsid w:val="000D3FE3"/>
    <w:rsid w:val="000D407A"/>
    <w:rsid w:val="000E1448"/>
    <w:rsid w:val="000E2488"/>
    <w:rsid w:val="000E2E83"/>
    <w:rsid w:val="000E4A5B"/>
    <w:rsid w:val="000E50AC"/>
    <w:rsid w:val="000E6C37"/>
    <w:rsid w:val="000E70E2"/>
    <w:rsid w:val="000E70EB"/>
    <w:rsid w:val="000E76E1"/>
    <w:rsid w:val="000F11F8"/>
    <w:rsid w:val="000F1B8C"/>
    <w:rsid w:val="000F2574"/>
    <w:rsid w:val="000F3DA0"/>
    <w:rsid w:val="000F5FEA"/>
    <w:rsid w:val="00100918"/>
    <w:rsid w:val="0010153E"/>
    <w:rsid w:val="001015C7"/>
    <w:rsid w:val="00101DBB"/>
    <w:rsid w:val="00102FFD"/>
    <w:rsid w:val="00103325"/>
    <w:rsid w:val="001068D0"/>
    <w:rsid w:val="00107C12"/>
    <w:rsid w:val="0011353F"/>
    <w:rsid w:val="00113657"/>
    <w:rsid w:val="00113D96"/>
    <w:rsid w:val="001143CB"/>
    <w:rsid w:val="00114507"/>
    <w:rsid w:val="00115E43"/>
    <w:rsid w:val="001165CC"/>
    <w:rsid w:val="00117C25"/>
    <w:rsid w:val="00122C10"/>
    <w:rsid w:val="00124252"/>
    <w:rsid w:val="001258B1"/>
    <w:rsid w:val="00125BEA"/>
    <w:rsid w:val="00127A9E"/>
    <w:rsid w:val="00130399"/>
    <w:rsid w:val="00133031"/>
    <w:rsid w:val="00133C81"/>
    <w:rsid w:val="00134D46"/>
    <w:rsid w:val="00135259"/>
    <w:rsid w:val="00137633"/>
    <w:rsid w:val="00137C36"/>
    <w:rsid w:val="00141422"/>
    <w:rsid w:val="00141D9D"/>
    <w:rsid w:val="0014229A"/>
    <w:rsid w:val="00143450"/>
    <w:rsid w:val="00143E84"/>
    <w:rsid w:val="001455E9"/>
    <w:rsid w:val="00145A11"/>
    <w:rsid w:val="00145AAD"/>
    <w:rsid w:val="0015061D"/>
    <w:rsid w:val="001509CB"/>
    <w:rsid w:val="00151C26"/>
    <w:rsid w:val="00151F57"/>
    <w:rsid w:val="0015215F"/>
    <w:rsid w:val="00152396"/>
    <w:rsid w:val="00152E66"/>
    <w:rsid w:val="00157E5B"/>
    <w:rsid w:val="00160ECA"/>
    <w:rsid w:val="00160F29"/>
    <w:rsid w:val="001618BA"/>
    <w:rsid w:val="00161CEF"/>
    <w:rsid w:val="0016290A"/>
    <w:rsid w:val="00163194"/>
    <w:rsid w:val="00164144"/>
    <w:rsid w:val="00165D80"/>
    <w:rsid w:val="00167928"/>
    <w:rsid w:val="00167A2C"/>
    <w:rsid w:val="00171A93"/>
    <w:rsid w:val="00173AD4"/>
    <w:rsid w:val="001743AA"/>
    <w:rsid w:val="00174D3E"/>
    <w:rsid w:val="0017548A"/>
    <w:rsid w:val="00176D74"/>
    <w:rsid w:val="00177344"/>
    <w:rsid w:val="001775A6"/>
    <w:rsid w:val="0018113C"/>
    <w:rsid w:val="00181169"/>
    <w:rsid w:val="00181B57"/>
    <w:rsid w:val="00182CE2"/>
    <w:rsid w:val="00184597"/>
    <w:rsid w:val="00184E29"/>
    <w:rsid w:val="001850BA"/>
    <w:rsid w:val="001853F2"/>
    <w:rsid w:val="00186283"/>
    <w:rsid w:val="0018635A"/>
    <w:rsid w:val="001872E5"/>
    <w:rsid w:val="00187D3B"/>
    <w:rsid w:val="001902AB"/>
    <w:rsid w:val="00190BF7"/>
    <w:rsid w:val="00190EBE"/>
    <w:rsid w:val="00191020"/>
    <w:rsid w:val="001919E4"/>
    <w:rsid w:val="001926F7"/>
    <w:rsid w:val="001926FB"/>
    <w:rsid w:val="00192AB4"/>
    <w:rsid w:val="00192DF0"/>
    <w:rsid w:val="00193685"/>
    <w:rsid w:val="001941C0"/>
    <w:rsid w:val="00195019"/>
    <w:rsid w:val="001956ED"/>
    <w:rsid w:val="001962F0"/>
    <w:rsid w:val="00196309"/>
    <w:rsid w:val="001972C5"/>
    <w:rsid w:val="00197607"/>
    <w:rsid w:val="001A2219"/>
    <w:rsid w:val="001A2D13"/>
    <w:rsid w:val="001A374C"/>
    <w:rsid w:val="001A390D"/>
    <w:rsid w:val="001A3C57"/>
    <w:rsid w:val="001A481F"/>
    <w:rsid w:val="001A48BC"/>
    <w:rsid w:val="001A5577"/>
    <w:rsid w:val="001A691F"/>
    <w:rsid w:val="001B147C"/>
    <w:rsid w:val="001B20B3"/>
    <w:rsid w:val="001B3C20"/>
    <w:rsid w:val="001B41D8"/>
    <w:rsid w:val="001B540A"/>
    <w:rsid w:val="001B5B53"/>
    <w:rsid w:val="001B6C51"/>
    <w:rsid w:val="001B7248"/>
    <w:rsid w:val="001C162E"/>
    <w:rsid w:val="001C2EB5"/>
    <w:rsid w:val="001C4808"/>
    <w:rsid w:val="001C48F0"/>
    <w:rsid w:val="001C6044"/>
    <w:rsid w:val="001C694D"/>
    <w:rsid w:val="001C6F8E"/>
    <w:rsid w:val="001C7692"/>
    <w:rsid w:val="001D0313"/>
    <w:rsid w:val="001D1486"/>
    <w:rsid w:val="001D18A0"/>
    <w:rsid w:val="001D1EAE"/>
    <w:rsid w:val="001D353F"/>
    <w:rsid w:val="001D4E0C"/>
    <w:rsid w:val="001D5524"/>
    <w:rsid w:val="001E22C3"/>
    <w:rsid w:val="001E2F44"/>
    <w:rsid w:val="001E4E87"/>
    <w:rsid w:val="001E6B11"/>
    <w:rsid w:val="001F049B"/>
    <w:rsid w:val="001F2EE9"/>
    <w:rsid w:val="001F43A1"/>
    <w:rsid w:val="001F7126"/>
    <w:rsid w:val="00201DAE"/>
    <w:rsid w:val="00201F02"/>
    <w:rsid w:val="002021F2"/>
    <w:rsid w:val="00202567"/>
    <w:rsid w:val="00204249"/>
    <w:rsid w:val="0020611A"/>
    <w:rsid w:val="00207319"/>
    <w:rsid w:val="00207C76"/>
    <w:rsid w:val="0021001A"/>
    <w:rsid w:val="0021058E"/>
    <w:rsid w:val="00212A49"/>
    <w:rsid w:val="00213F9E"/>
    <w:rsid w:val="002173A5"/>
    <w:rsid w:val="00217C5E"/>
    <w:rsid w:val="00220A95"/>
    <w:rsid w:val="00221897"/>
    <w:rsid w:val="00221C7E"/>
    <w:rsid w:val="00222292"/>
    <w:rsid w:val="00222AB6"/>
    <w:rsid w:val="00223E46"/>
    <w:rsid w:val="0022472F"/>
    <w:rsid w:val="002250B7"/>
    <w:rsid w:val="0022548A"/>
    <w:rsid w:val="00226809"/>
    <w:rsid w:val="0023098D"/>
    <w:rsid w:val="00234056"/>
    <w:rsid w:val="002360D5"/>
    <w:rsid w:val="00236F40"/>
    <w:rsid w:val="0023727A"/>
    <w:rsid w:val="00237638"/>
    <w:rsid w:val="00237E6E"/>
    <w:rsid w:val="0024164C"/>
    <w:rsid w:val="00243035"/>
    <w:rsid w:val="00244DE4"/>
    <w:rsid w:val="00246FA7"/>
    <w:rsid w:val="00247789"/>
    <w:rsid w:val="002477C5"/>
    <w:rsid w:val="00247B72"/>
    <w:rsid w:val="00247DF2"/>
    <w:rsid w:val="00251469"/>
    <w:rsid w:val="0025222B"/>
    <w:rsid w:val="00252ECC"/>
    <w:rsid w:val="00255F85"/>
    <w:rsid w:val="00256B56"/>
    <w:rsid w:val="00256FB5"/>
    <w:rsid w:val="0025743A"/>
    <w:rsid w:val="0025761E"/>
    <w:rsid w:val="002577B1"/>
    <w:rsid w:val="00257935"/>
    <w:rsid w:val="00260660"/>
    <w:rsid w:val="00260851"/>
    <w:rsid w:val="002632F3"/>
    <w:rsid w:val="00265532"/>
    <w:rsid w:val="00266FD1"/>
    <w:rsid w:val="002703A7"/>
    <w:rsid w:val="00270CC3"/>
    <w:rsid w:val="00271999"/>
    <w:rsid w:val="00272410"/>
    <w:rsid w:val="002738CD"/>
    <w:rsid w:val="0027526D"/>
    <w:rsid w:val="00277788"/>
    <w:rsid w:val="002810D0"/>
    <w:rsid w:val="00281FD4"/>
    <w:rsid w:val="00282C09"/>
    <w:rsid w:val="002841AE"/>
    <w:rsid w:val="00285102"/>
    <w:rsid w:val="002871A2"/>
    <w:rsid w:val="002901A4"/>
    <w:rsid w:val="0029020E"/>
    <w:rsid w:val="00291509"/>
    <w:rsid w:val="0029156B"/>
    <w:rsid w:val="00291FEA"/>
    <w:rsid w:val="002920C7"/>
    <w:rsid w:val="00292274"/>
    <w:rsid w:val="002935BE"/>
    <w:rsid w:val="00293C35"/>
    <w:rsid w:val="002953A2"/>
    <w:rsid w:val="0029559A"/>
    <w:rsid w:val="002968CE"/>
    <w:rsid w:val="002972FB"/>
    <w:rsid w:val="00297401"/>
    <w:rsid w:val="002A15D4"/>
    <w:rsid w:val="002A2398"/>
    <w:rsid w:val="002A25E6"/>
    <w:rsid w:val="002A2B7A"/>
    <w:rsid w:val="002A3B74"/>
    <w:rsid w:val="002A3EE0"/>
    <w:rsid w:val="002A493B"/>
    <w:rsid w:val="002A5103"/>
    <w:rsid w:val="002A7E34"/>
    <w:rsid w:val="002A7FCA"/>
    <w:rsid w:val="002B008E"/>
    <w:rsid w:val="002B0F85"/>
    <w:rsid w:val="002B1209"/>
    <w:rsid w:val="002B3727"/>
    <w:rsid w:val="002B52D4"/>
    <w:rsid w:val="002C025E"/>
    <w:rsid w:val="002C0560"/>
    <w:rsid w:val="002C171C"/>
    <w:rsid w:val="002C413D"/>
    <w:rsid w:val="002C45A2"/>
    <w:rsid w:val="002C4E56"/>
    <w:rsid w:val="002C743E"/>
    <w:rsid w:val="002D04DB"/>
    <w:rsid w:val="002D1AD0"/>
    <w:rsid w:val="002D32A5"/>
    <w:rsid w:val="002D5B6C"/>
    <w:rsid w:val="002D5BF4"/>
    <w:rsid w:val="002D6790"/>
    <w:rsid w:val="002E028A"/>
    <w:rsid w:val="002E0F2B"/>
    <w:rsid w:val="002E266B"/>
    <w:rsid w:val="002E590D"/>
    <w:rsid w:val="002E66EB"/>
    <w:rsid w:val="002E7B9B"/>
    <w:rsid w:val="002F06D5"/>
    <w:rsid w:val="002F07AD"/>
    <w:rsid w:val="002F47C4"/>
    <w:rsid w:val="002F48D9"/>
    <w:rsid w:val="002F5176"/>
    <w:rsid w:val="002F55B8"/>
    <w:rsid w:val="002F6860"/>
    <w:rsid w:val="002F7A74"/>
    <w:rsid w:val="002F7B8F"/>
    <w:rsid w:val="003017F6"/>
    <w:rsid w:val="00303BE7"/>
    <w:rsid w:val="003052DC"/>
    <w:rsid w:val="00305FCC"/>
    <w:rsid w:val="0030659E"/>
    <w:rsid w:val="00306BC0"/>
    <w:rsid w:val="00311F66"/>
    <w:rsid w:val="003123F6"/>
    <w:rsid w:val="00314774"/>
    <w:rsid w:val="00314984"/>
    <w:rsid w:val="00316ADF"/>
    <w:rsid w:val="00321A49"/>
    <w:rsid w:val="00322232"/>
    <w:rsid w:val="00324C52"/>
    <w:rsid w:val="0032559A"/>
    <w:rsid w:val="00326725"/>
    <w:rsid w:val="003273C2"/>
    <w:rsid w:val="0033020F"/>
    <w:rsid w:val="00331A1E"/>
    <w:rsid w:val="00331BAD"/>
    <w:rsid w:val="00332F01"/>
    <w:rsid w:val="003330D5"/>
    <w:rsid w:val="003332D9"/>
    <w:rsid w:val="003378E1"/>
    <w:rsid w:val="00342902"/>
    <w:rsid w:val="00342F36"/>
    <w:rsid w:val="00344D06"/>
    <w:rsid w:val="00347351"/>
    <w:rsid w:val="00350B5B"/>
    <w:rsid w:val="00351B0F"/>
    <w:rsid w:val="0035598C"/>
    <w:rsid w:val="003559CB"/>
    <w:rsid w:val="00355C92"/>
    <w:rsid w:val="00356E06"/>
    <w:rsid w:val="00357570"/>
    <w:rsid w:val="00360157"/>
    <w:rsid w:val="00362222"/>
    <w:rsid w:val="00363B8A"/>
    <w:rsid w:val="003649D1"/>
    <w:rsid w:val="003649FD"/>
    <w:rsid w:val="0036555E"/>
    <w:rsid w:val="0037281D"/>
    <w:rsid w:val="00372EC4"/>
    <w:rsid w:val="00373E64"/>
    <w:rsid w:val="003744D0"/>
    <w:rsid w:val="00375BF1"/>
    <w:rsid w:val="00377ECF"/>
    <w:rsid w:val="00380F19"/>
    <w:rsid w:val="00381CD6"/>
    <w:rsid w:val="003835D2"/>
    <w:rsid w:val="00383C98"/>
    <w:rsid w:val="003857C3"/>
    <w:rsid w:val="00385AB2"/>
    <w:rsid w:val="003861CC"/>
    <w:rsid w:val="003872AA"/>
    <w:rsid w:val="00390EA8"/>
    <w:rsid w:val="0039140D"/>
    <w:rsid w:val="00391456"/>
    <w:rsid w:val="003929DA"/>
    <w:rsid w:val="00395166"/>
    <w:rsid w:val="00396BF7"/>
    <w:rsid w:val="003977B8"/>
    <w:rsid w:val="003A0097"/>
    <w:rsid w:val="003A053D"/>
    <w:rsid w:val="003A2813"/>
    <w:rsid w:val="003A298C"/>
    <w:rsid w:val="003A2C7B"/>
    <w:rsid w:val="003A2DD9"/>
    <w:rsid w:val="003A3CBD"/>
    <w:rsid w:val="003A4A68"/>
    <w:rsid w:val="003A4A9A"/>
    <w:rsid w:val="003A58C1"/>
    <w:rsid w:val="003A601A"/>
    <w:rsid w:val="003A6BEB"/>
    <w:rsid w:val="003A7676"/>
    <w:rsid w:val="003A775C"/>
    <w:rsid w:val="003A784C"/>
    <w:rsid w:val="003A7B7E"/>
    <w:rsid w:val="003B0102"/>
    <w:rsid w:val="003B014F"/>
    <w:rsid w:val="003B01E9"/>
    <w:rsid w:val="003B0461"/>
    <w:rsid w:val="003B04CB"/>
    <w:rsid w:val="003B3A7A"/>
    <w:rsid w:val="003B3A80"/>
    <w:rsid w:val="003B4341"/>
    <w:rsid w:val="003B61F5"/>
    <w:rsid w:val="003B6965"/>
    <w:rsid w:val="003B7B3C"/>
    <w:rsid w:val="003C1EBF"/>
    <w:rsid w:val="003C2391"/>
    <w:rsid w:val="003C26CD"/>
    <w:rsid w:val="003C3432"/>
    <w:rsid w:val="003C4FE1"/>
    <w:rsid w:val="003C655E"/>
    <w:rsid w:val="003D030F"/>
    <w:rsid w:val="003D1827"/>
    <w:rsid w:val="003D310B"/>
    <w:rsid w:val="003D3D43"/>
    <w:rsid w:val="003D4984"/>
    <w:rsid w:val="003D6417"/>
    <w:rsid w:val="003D6A15"/>
    <w:rsid w:val="003E0A83"/>
    <w:rsid w:val="003E15DF"/>
    <w:rsid w:val="003E1B16"/>
    <w:rsid w:val="003E3B20"/>
    <w:rsid w:val="003E671D"/>
    <w:rsid w:val="003E69C0"/>
    <w:rsid w:val="003E74BC"/>
    <w:rsid w:val="003E7887"/>
    <w:rsid w:val="003F3137"/>
    <w:rsid w:val="003F3EA0"/>
    <w:rsid w:val="003F48D8"/>
    <w:rsid w:val="003F76FB"/>
    <w:rsid w:val="003F7EC6"/>
    <w:rsid w:val="00401514"/>
    <w:rsid w:val="00401B9E"/>
    <w:rsid w:val="004049CA"/>
    <w:rsid w:val="00405256"/>
    <w:rsid w:val="00406DF3"/>
    <w:rsid w:val="00407AF0"/>
    <w:rsid w:val="00410A86"/>
    <w:rsid w:val="00411661"/>
    <w:rsid w:val="004127E8"/>
    <w:rsid w:val="004130FF"/>
    <w:rsid w:val="00414B3A"/>
    <w:rsid w:val="00414D88"/>
    <w:rsid w:val="00416C03"/>
    <w:rsid w:val="0042025C"/>
    <w:rsid w:val="00420403"/>
    <w:rsid w:val="0042080B"/>
    <w:rsid w:val="004246DB"/>
    <w:rsid w:val="00425918"/>
    <w:rsid w:val="00425BFB"/>
    <w:rsid w:val="00425C35"/>
    <w:rsid w:val="00426867"/>
    <w:rsid w:val="00426BF1"/>
    <w:rsid w:val="0043027B"/>
    <w:rsid w:val="004304C4"/>
    <w:rsid w:val="00431F67"/>
    <w:rsid w:val="00432D9A"/>
    <w:rsid w:val="00432E7D"/>
    <w:rsid w:val="00434B4E"/>
    <w:rsid w:val="00435A12"/>
    <w:rsid w:val="004364E5"/>
    <w:rsid w:val="00441092"/>
    <w:rsid w:val="004424CF"/>
    <w:rsid w:val="00442EB4"/>
    <w:rsid w:val="00442F77"/>
    <w:rsid w:val="00443FDA"/>
    <w:rsid w:val="0044486A"/>
    <w:rsid w:val="0044549D"/>
    <w:rsid w:val="00446C71"/>
    <w:rsid w:val="004472BE"/>
    <w:rsid w:val="00450918"/>
    <w:rsid w:val="00451137"/>
    <w:rsid w:val="00452B6B"/>
    <w:rsid w:val="00453091"/>
    <w:rsid w:val="00453BB3"/>
    <w:rsid w:val="00455A4F"/>
    <w:rsid w:val="00456742"/>
    <w:rsid w:val="00457563"/>
    <w:rsid w:val="00460910"/>
    <w:rsid w:val="00460ABF"/>
    <w:rsid w:val="00463874"/>
    <w:rsid w:val="0046499C"/>
    <w:rsid w:val="00465265"/>
    <w:rsid w:val="004653D5"/>
    <w:rsid w:val="00465EA4"/>
    <w:rsid w:val="00466420"/>
    <w:rsid w:val="004667AC"/>
    <w:rsid w:val="00466D01"/>
    <w:rsid w:val="00474B9A"/>
    <w:rsid w:val="00476288"/>
    <w:rsid w:val="004766DA"/>
    <w:rsid w:val="00476791"/>
    <w:rsid w:val="004776A3"/>
    <w:rsid w:val="0048045E"/>
    <w:rsid w:val="0048048F"/>
    <w:rsid w:val="0048234C"/>
    <w:rsid w:val="0048292E"/>
    <w:rsid w:val="00483E2A"/>
    <w:rsid w:val="0048691E"/>
    <w:rsid w:val="00487E33"/>
    <w:rsid w:val="00490E7D"/>
    <w:rsid w:val="00491265"/>
    <w:rsid w:val="00491D81"/>
    <w:rsid w:val="00492C49"/>
    <w:rsid w:val="00493F9F"/>
    <w:rsid w:val="004940C9"/>
    <w:rsid w:val="0049551A"/>
    <w:rsid w:val="004A14E2"/>
    <w:rsid w:val="004A2921"/>
    <w:rsid w:val="004A66FD"/>
    <w:rsid w:val="004A6803"/>
    <w:rsid w:val="004A6A0B"/>
    <w:rsid w:val="004A75E7"/>
    <w:rsid w:val="004B0BD2"/>
    <w:rsid w:val="004B1789"/>
    <w:rsid w:val="004B185F"/>
    <w:rsid w:val="004B4320"/>
    <w:rsid w:val="004B46BC"/>
    <w:rsid w:val="004B4D96"/>
    <w:rsid w:val="004B5BE8"/>
    <w:rsid w:val="004B633B"/>
    <w:rsid w:val="004B6494"/>
    <w:rsid w:val="004C091D"/>
    <w:rsid w:val="004C0CA6"/>
    <w:rsid w:val="004C0EAB"/>
    <w:rsid w:val="004C2272"/>
    <w:rsid w:val="004C2F56"/>
    <w:rsid w:val="004C44EA"/>
    <w:rsid w:val="004C5C70"/>
    <w:rsid w:val="004C5E79"/>
    <w:rsid w:val="004C5E8B"/>
    <w:rsid w:val="004C64CA"/>
    <w:rsid w:val="004C6B42"/>
    <w:rsid w:val="004C75C8"/>
    <w:rsid w:val="004C78A5"/>
    <w:rsid w:val="004C7B26"/>
    <w:rsid w:val="004C7C77"/>
    <w:rsid w:val="004C7E4D"/>
    <w:rsid w:val="004C7E52"/>
    <w:rsid w:val="004C7EE9"/>
    <w:rsid w:val="004D118C"/>
    <w:rsid w:val="004D1C8E"/>
    <w:rsid w:val="004D2014"/>
    <w:rsid w:val="004D2455"/>
    <w:rsid w:val="004D4146"/>
    <w:rsid w:val="004D47FA"/>
    <w:rsid w:val="004D49A8"/>
    <w:rsid w:val="004D4B8E"/>
    <w:rsid w:val="004D4FD1"/>
    <w:rsid w:val="004D5535"/>
    <w:rsid w:val="004D5EDA"/>
    <w:rsid w:val="004D5F93"/>
    <w:rsid w:val="004D6AF0"/>
    <w:rsid w:val="004D72C1"/>
    <w:rsid w:val="004D7568"/>
    <w:rsid w:val="004D793A"/>
    <w:rsid w:val="004E09D5"/>
    <w:rsid w:val="004E14C9"/>
    <w:rsid w:val="004E28CA"/>
    <w:rsid w:val="004E37EB"/>
    <w:rsid w:val="004E721D"/>
    <w:rsid w:val="004F0768"/>
    <w:rsid w:val="004F17A2"/>
    <w:rsid w:val="004F1B06"/>
    <w:rsid w:val="004F4582"/>
    <w:rsid w:val="004F4CB4"/>
    <w:rsid w:val="004F511F"/>
    <w:rsid w:val="004F6885"/>
    <w:rsid w:val="00502B7C"/>
    <w:rsid w:val="00503617"/>
    <w:rsid w:val="00503A3B"/>
    <w:rsid w:val="00505982"/>
    <w:rsid w:val="005064F2"/>
    <w:rsid w:val="005109BF"/>
    <w:rsid w:val="00510BBD"/>
    <w:rsid w:val="005117D0"/>
    <w:rsid w:val="00511D04"/>
    <w:rsid w:val="005146C6"/>
    <w:rsid w:val="00514A2D"/>
    <w:rsid w:val="00517A96"/>
    <w:rsid w:val="00522C7C"/>
    <w:rsid w:val="00523040"/>
    <w:rsid w:val="005259F8"/>
    <w:rsid w:val="00525E3C"/>
    <w:rsid w:val="005271EF"/>
    <w:rsid w:val="0052793A"/>
    <w:rsid w:val="00527E9A"/>
    <w:rsid w:val="005304F0"/>
    <w:rsid w:val="005323FB"/>
    <w:rsid w:val="005363C1"/>
    <w:rsid w:val="0053676F"/>
    <w:rsid w:val="00536B74"/>
    <w:rsid w:val="00537B67"/>
    <w:rsid w:val="005410BE"/>
    <w:rsid w:val="00541942"/>
    <w:rsid w:val="00542E84"/>
    <w:rsid w:val="00543298"/>
    <w:rsid w:val="00545320"/>
    <w:rsid w:val="00546EBE"/>
    <w:rsid w:val="00546F38"/>
    <w:rsid w:val="005479B5"/>
    <w:rsid w:val="00555180"/>
    <w:rsid w:val="00556858"/>
    <w:rsid w:val="005601EC"/>
    <w:rsid w:val="00562F95"/>
    <w:rsid w:val="00563B75"/>
    <w:rsid w:val="0056428D"/>
    <w:rsid w:val="005642EE"/>
    <w:rsid w:val="00564493"/>
    <w:rsid w:val="0056452C"/>
    <w:rsid w:val="0056608C"/>
    <w:rsid w:val="00566862"/>
    <w:rsid w:val="00567B32"/>
    <w:rsid w:val="00570F32"/>
    <w:rsid w:val="00571452"/>
    <w:rsid w:val="00571EB5"/>
    <w:rsid w:val="00572397"/>
    <w:rsid w:val="005728DC"/>
    <w:rsid w:val="00573F1B"/>
    <w:rsid w:val="00577146"/>
    <w:rsid w:val="00577478"/>
    <w:rsid w:val="005805FA"/>
    <w:rsid w:val="0058133D"/>
    <w:rsid w:val="00581AE6"/>
    <w:rsid w:val="00583B67"/>
    <w:rsid w:val="0058565D"/>
    <w:rsid w:val="00585A95"/>
    <w:rsid w:val="0058698E"/>
    <w:rsid w:val="00587DFA"/>
    <w:rsid w:val="0059075B"/>
    <w:rsid w:val="005907D7"/>
    <w:rsid w:val="00591357"/>
    <w:rsid w:val="0059351B"/>
    <w:rsid w:val="005938D2"/>
    <w:rsid w:val="005946E2"/>
    <w:rsid w:val="00594836"/>
    <w:rsid w:val="0059710A"/>
    <w:rsid w:val="00597755"/>
    <w:rsid w:val="00597E8D"/>
    <w:rsid w:val="005A1B65"/>
    <w:rsid w:val="005A1D09"/>
    <w:rsid w:val="005A1D29"/>
    <w:rsid w:val="005A3343"/>
    <w:rsid w:val="005A420A"/>
    <w:rsid w:val="005A56E9"/>
    <w:rsid w:val="005A58DE"/>
    <w:rsid w:val="005A66D6"/>
    <w:rsid w:val="005A7134"/>
    <w:rsid w:val="005B09DD"/>
    <w:rsid w:val="005B1890"/>
    <w:rsid w:val="005B28FD"/>
    <w:rsid w:val="005B4C2F"/>
    <w:rsid w:val="005B577A"/>
    <w:rsid w:val="005B5BB2"/>
    <w:rsid w:val="005B5DEF"/>
    <w:rsid w:val="005B642A"/>
    <w:rsid w:val="005C00C8"/>
    <w:rsid w:val="005C18AA"/>
    <w:rsid w:val="005C22DF"/>
    <w:rsid w:val="005C50D7"/>
    <w:rsid w:val="005C7AA2"/>
    <w:rsid w:val="005C7F3D"/>
    <w:rsid w:val="005D233D"/>
    <w:rsid w:val="005D2AEB"/>
    <w:rsid w:val="005D7FA2"/>
    <w:rsid w:val="005E13A5"/>
    <w:rsid w:val="005E16C7"/>
    <w:rsid w:val="005E413E"/>
    <w:rsid w:val="005E432B"/>
    <w:rsid w:val="005E5912"/>
    <w:rsid w:val="005E5F76"/>
    <w:rsid w:val="005E6E07"/>
    <w:rsid w:val="005F1256"/>
    <w:rsid w:val="005F1E70"/>
    <w:rsid w:val="005F1F07"/>
    <w:rsid w:val="005F4171"/>
    <w:rsid w:val="005F48FC"/>
    <w:rsid w:val="005F5BE5"/>
    <w:rsid w:val="005F7AA8"/>
    <w:rsid w:val="005F7F01"/>
    <w:rsid w:val="00600193"/>
    <w:rsid w:val="006028A4"/>
    <w:rsid w:val="00602CE9"/>
    <w:rsid w:val="00604205"/>
    <w:rsid w:val="00604BDD"/>
    <w:rsid w:val="00604BE0"/>
    <w:rsid w:val="00606769"/>
    <w:rsid w:val="006067F6"/>
    <w:rsid w:val="00606876"/>
    <w:rsid w:val="00606AC4"/>
    <w:rsid w:val="006108B7"/>
    <w:rsid w:val="00611BCF"/>
    <w:rsid w:val="006141A8"/>
    <w:rsid w:val="00614592"/>
    <w:rsid w:val="00614635"/>
    <w:rsid w:val="006149AC"/>
    <w:rsid w:val="00614D3C"/>
    <w:rsid w:val="00615681"/>
    <w:rsid w:val="00616481"/>
    <w:rsid w:val="006205DB"/>
    <w:rsid w:val="00620E0F"/>
    <w:rsid w:val="00621874"/>
    <w:rsid w:val="00624003"/>
    <w:rsid w:val="00624563"/>
    <w:rsid w:val="00625BC4"/>
    <w:rsid w:val="006274AF"/>
    <w:rsid w:val="006276D3"/>
    <w:rsid w:val="00627865"/>
    <w:rsid w:val="0063200E"/>
    <w:rsid w:val="00632BEB"/>
    <w:rsid w:val="00633D5F"/>
    <w:rsid w:val="00634A99"/>
    <w:rsid w:val="006358B0"/>
    <w:rsid w:val="00636334"/>
    <w:rsid w:val="006422C9"/>
    <w:rsid w:val="00643651"/>
    <w:rsid w:val="00643B6E"/>
    <w:rsid w:val="00643E6A"/>
    <w:rsid w:val="006447B0"/>
    <w:rsid w:val="00645240"/>
    <w:rsid w:val="00646078"/>
    <w:rsid w:val="00646D12"/>
    <w:rsid w:val="006477D6"/>
    <w:rsid w:val="0065062B"/>
    <w:rsid w:val="00650AC9"/>
    <w:rsid w:val="00651105"/>
    <w:rsid w:val="00655057"/>
    <w:rsid w:val="006554D1"/>
    <w:rsid w:val="0065553D"/>
    <w:rsid w:val="006573F6"/>
    <w:rsid w:val="00661793"/>
    <w:rsid w:val="00664D43"/>
    <w:rsid w:val="00665091"/>
    <w:rsid w:val="00666F6D"/>
    <w:rsid w:val="00671E68"/>
    <w:rsid w:val="0067242C"/>
    <w:rsid w:val="00673C4C"/>
    <w:rsid w:val="00673E97"/>
    <w:rsid w:val="00675FCA"/>
    <w:rsid w:val="006760C8"/>
    <w:rsid w:val="00676D65"/>
    <w:rsid w:val="006777AC"/>
    <w:rsid w:val="00677DF2"/>
    <w:rsid w:val="006801D4"/>
    <w:rsid w:val="006809E7"/>
    <w:rsid w:val="00681AF6"/>
    <w:rsid w:val="00681EAB"/>
    <w:rsid w:val="0068297F"/>
    <w:rsid w:val="00682DE6"/>
    <w:rsid w:val="00684035"/>
    <w:rsid w:val="00686816"/>
    <w:rsid w:val="00686F21"/>
    <w:rsid w:val="006876CF"/>
    <w:rsid w:val="006924D2"/>
    <w:rsid w:val="00693CF6"/>
    <w:rsid w:val="00693FC1"/>
    <w:rsid w:val="00696163"/>
    <w:rsid w:val="00697E31"/>
    <w:rsid w:val="006A0F22"/>
    <w:rsid w:val="006A0FE9"/>
    <w:rsid w:val="006A13BE"/>
    <w:rsid w:val="006A1604"/>
    <w:rsid w:val="006A324E"/>
    <w:rsid w:val="006A35EF"/>
    <w:rsid w:val="006A4237"/>
    <w:rsid w:val="006A6759"/>
    <w:rsid w:val="006A7B94"/>
    <w:rsid w:val="006B0A1E"/>
    <w:rsid w:val="006B18FF"/>
    <w:rsid w:val="006B2803"/>
    <w:rsid w:val="006B2A6C"/>
    <w:rsid w:val="006B3326"/>
    <w:rsid w:val="006B38F5"/>
    <w:rsid w:val="006B4AE4"/>
    <w:rsid w:val="006B5212"/>
    <w:rsid w:val="006B69CE"/>
    <w:rsid w:val="006C0666"/>
    <w:rsid w:val="006C28AD"/>
    <w:rsid w:val="006C2CEC"/>
    <w:rsid w:val="006C3627"/>
    <w:rsid w:val="006C45D4"/>
    <w:rsid w:val="006C505F"/>
    <w:rsid w:val="006C7F81"/>
    <w:rsid w:val="006D1EE9"/>
    <w:rsid w:val="006D4A03"/>
    <w:rsid w:val="006E0E05"/>
    <w:rsid w:val="006E13EE"/>
    <w:rsid w:val="006E2A91"/>
    <w:rsid w:val="006E2C8C"/>
    <w:rsid w:val="006E397C"/>
    <w:rsid w:val="006E48E3"/>
    <w:rsid w:val="006E583D"/>
    <w:rsid w:val="006E665B"/>
    <w:rsid w:val="006E692C"/>
    <w:rsid w:val="006E6A3E"/>
    <w:rsid w:val="006E6F09"/>
    <w:rsid w:val="006E7A56"/>
    <w:rsid w:val="006F1C6A"/>
    <w:rsid w:val="006F21F7"/>
    <w:rsid w:val="006F64E4"/>
    <w:rsid w:val="006F694C"/>
    <w:rsid w:val="006F6C22"/>
    <w:rsid w:val="006F7578"/>
    <w:rsid w:val="006F7C5C"/>
    <w:rsid w:val="007005DB"/>
    <w:rsid w:val="00701A27"/>
    <w:rsid w:val="00701BD6"/>
    <w:rsid w:val="00702D93"/>
    <w:rsid w:val="00704718"/>
    <w:rsid w:val="00705FDB"/>
    <w:rsid w:val="00706BB8"/>
    <w:rsid w:val="00707A73"/>
    <w:rsid w:val="00710F40"/>
    <w:rsid w:val="00711DF0"/>
    <w:rsid w:val="00711FF0"/>
    <w:rsid w:val="00712201"/>
    <w:rsid w:val="00713842"/>
    <w:rsid w:val="00713A67"/>
    <w:rsid w:val="00714533"/>
    <w:rsid w:val="00715C13"/>
    <w:rsid w:val="00716268"/>
    <w:rsid w:val="007229C5"/>
    <w:rsid w:val="00723E1B"/>
    <w:rsid w:val="00724A58"/>
    <w:rsid w:val="007300C1"/>
    <w:rsid w:val="00730CD2"/>
    <w:rsid w:val="00733375"/>
    <w:rsid w:val="00734ADF"/>
    <w:rsid w:val="00735725"/>
    <w:rsid w:val="007409A0"/>
    <w:rsid w:val="00742E2A"/>
    <w:rsid w:val="00743A2C"/>
    <w:rsid w:val="0074438E"/>
    <w:rsid w:val="00744394"/>
    <w:rsid w:val="007469A5"/>
    <w:rsid w:val="007475F7"/>
    <w:rsid w:val="00747C7F"/>
    <w:rsid w:val="00750647"/>
    <w:rsid w:val="00751A35"/>
    <w:rsid w:val="00751AE5"/>
    <w:rsid w:val="00751B11"/>
    <w:rsid w:val="00751D81"/>
    <w:rsid w:val="00753252"/>
    <w:rsid w:val="00761D3E"/>
    <w:rsid w:val="007628DC"/>
    <w:rsid w:val="00762E2B"/>
    <w:rsid w:val="00763068"/>
    <w:rsid w:val="007646D9"/>
    <w:rsid w:val="0076579B"/>
    <w:rsid w:val="00765C99"/>
    <w:rsid w:val="00767023"/>
    <w:rsid w:val="0076709F"/>
    <w:rsid w:val="00767711"/>
    <w:rsid w:val="0076777C"/>
    <w:rsid w:val="00771B85"/>
    <w:rsid w:val="00771D04"/>
    <w:rsid w:val="00774C9B"/>
    <w:rsid w:val="00780E9C"/>
    <w:rsid w:val="007811C8"/>
    <w:rsid w:val="007834C9"/>
    <w:rsid w:val="0078675A"/>
    <w:rsid w:val="00787C4A"/>
    <w:rsid w:val="00787F2F"/>
    <w:rsid w:val="00787F91"/>
    <w:rsid w:val="00790B34"/>
    <w:rsid w:val="0079114B"/>
    <w:rsid w:val="0079332B"/>
    <w:rsid w:val="00793474"/>
    <w:rsid w:val="00794AE5"/>
    <w:rsid w:val="0079509F"/>
    <w:rsid w:val="007952DA"/>
    <w:rsid w:val="007979DD"/>
    <w:rsid w:val="007A0B3F"/>
    <w:rsid w:val="007A1915"/>
    <w:rsid w:val="007A1EB7"/>
    <w:rsid w:val="007A2AF3"/>
    <w:rsid w:val="007A2D23"/>
    <w:rsid w:val="007A2D37"/>
    <w:rsid w:val="007A4956"/>
    <w:rsid w:val="007A551B"/>
    <w:rsid w:val="007A6ADC"/>
    <w:rsid w:val="007A6B4E"/>
    <w:rsid w:val="007A6DCF"/>
    <w:rsid w:val="007A7F55"/>
    <w:rsid w:val="007B166C"/>
    <w:rsid w:val="007B1FD3"/>
    <w:rsid w:val="007B2E28"/>
    <w:rsid w:val="007B3ACC"/>
    <w:rsid w:val="007B3BF2"/>
    <w:rsid w:val="007B5380"/>
    <w:rsid w:val="007B653D"/>
    <w:rsid w:val="007B7329"/>
    <w:rsid w:val="007C17A2"/>
    <w:rsid w:val="007C4311"/>
    <w:rsid w:val="007C4CE2"/>
    <w:rsid w:val="007C5C0E"/>
    <w:rsid w:val="007C75BF"/>
    <w:rsid w:val="007D28B8"/>
    <w:rsid w:val="007D51F9"/>
    <w:rsid w:val="007D5F71"/>
    <w:rsid w:val="007D6314"/>
    <w:rsid w:val="007D6977"/>
    <w:rsid w:val="007D7790"/>
    <w:rsid w:val="007E0A40"/>
    <w:rsid w:val="007E1A3A"/>
    <w:rsid w:val="007E21B1"/>
    <w:rsid w:val="007E2952"/>
    <w:rsid w:val="007E375F"/>
    <w:rsid w:val="007E5380"/>
    <w:rsid w:val="007E5FC2"/>
    <w:rsid w:val="007E6BB9"/>
    <w:rsid w:val="007E6D45"/>
    <w:rsid w:val="007E76AF"/>
    <w:rsid w:val="007F06D2"/>
    <w:rsid w:val="007F0AC8"/>
    <w:rsid w:val="007F2D8C"/>
    <w:rsid w:val="007F3ECF"/>
    <w:rsid w:val="008009F4"/>
    <w:rsid w:val="00801744"/>
    <w:rsid w:val="00801CE5"/>
    <w:rsid w:val="00802A28"/>
    <w:rsid w:val="00804166"/>
    <w:rsid w:val="008044AC"/>
    <w:rsid w:val="00805701"/>
    <w:rsid w:val="008071B8"/>
    <w:rsid w:val="00807456"/>
    <w:rsid w:val="00807705"/>
    <w:rsid w:val="00807813"/>
    <w:rsid w:val="008106E6"/>
    <w:rsid w:val="00810F9A"/>
    <w:rsid w:val="00811661"/>
    <w:rsid w:val="0081327F"/>
    <w:rsid w:val="008136C9"/>
    <w:rsid w:val="008136D1"/>
    <w:rsid w:val="0081575D"/>
    <w:rsid w:val="00816CB1"/>
    <w:rsid w:val="00817AD6"/>
    <w:rsid w:val="00817AF3"/>
    <w:rsid w:val="00817DC1"/>
    <w:rsid w:val="00822484"/>
    <w:rsid w:val="00822B71"/>
    <w:rsid w:val="00822F6D"/>
    <w:rsid w:val="00823AE2"/>
    <w:rsid w:val="008251F7"/>
    <w:rsid w:val="00830494"/>
    <w:rsid w:val="00836684"/>
    <w:rsid w:val="00836DA0"/>
    <w:rsid w:val="00840BD1"/>
    <w:rsid w:val="00841BA2"/>
    <w:rsid w:val="00842726"/>
    <w:rsid w:val="00843B6A"/>
    <w:rsid w:val="008442DA"/>
    <w:rsid w:val="00845AAF"/>
    <w:rsid w:val="008470D5"/>
    <w:rsid w:val="008472EB"/>
    <w:rsid w:val="0085089C"/>
    <w:rsid w:val="00856D4B"/>
    <w:rsid w:val="00856D83"/>
    <w:rsid w:val="00857716"/>
    <w:rsid w:val="00857D31"/>
    <w:rsid w:val="00860092"/>
    <w:rsid w:val="008603DB"/>
    <w:rsid w:val="00861567"/>
    <w:rsid w:val="00862ECE"/>
    <w:rsid w:val="00865004"/>
    <w:rsid w:val="00865278"/>
    <w:rsid w:val="0086664F"/>
    <w:rsid w:val="00870357"/>
    <w:rsid w:val="008711A3"/>
    <w:rsid w:val="00872086"/>
    <w:rsid w:val="008737AE"/>
    <w:rsid w:val="00873B30"/>
    <w:rsid w:val="00874E64"/>
    <w:rsid w:val="00875910"/>
    <w:rsid w:val="00876173"/>
    <w:rsid w:val="00876519"/>
    <w:rsid w:val="00877401"/>
    <w:rsid w:val="00881B3A"/>
    <w:rsid w:val="0088234D"/>
    <w:rsid w:val="00882924"/>
    <w:rsid w:val="00882AFE"/>
    <w:rsid w:val="00882C7E"/>
    <w:rsid w:val="00882C81"/>
    <w:rsid w:val="00883B23"/>
    <w:rsid w:val="00885070"/>
    <w:rsid w:val="00885DC9"/>
    <w:rsid w:val="00890046"/>
    <w:rsid w:val="00890F2B"/>
    <w:rsid w:val="00891412"/>
    <w:rsid w:val="00891766"/>
    <w:rsid w:val="0089207F"/>
    <w:rsid w:val="00893CB1"/>
    <w:rsid w:val="0089475A"/>
    <w:rsid w:val="008967AB"/>
    <w:rsid w:val="00897252"/>
    <w:rsid w:val="008976AE"/>
    <w:rsid w:val="008979C4"/>
    <w:rsid w:val="008A115F"/>
    <w:rsid w:val="008A18D9"/>
    <w:rsid w:val="008A23B0"/>
    <w:rsid w:val="008A3353"/>
    <w:rsid w:val="008A34F3"/>
    <w:rsid w:val="008A43DA"/>
    <w:rsid w:val="008A563B"/>
    <w:rsid w:val="008A5662"/>
    <w:rsid w:val="008A5E04"/>
    <w:rsid w:val="008A7352"/>
    <w:rsid w:val="008B0671"/>
    <w:rsid w:val="008B2782"/>
    <w:rsid w:val="008B303C"/>
    <w:rsid w:val="008B3CA8"/>
    <w:rsid w:val="008B50DE"/>
    <w:rsid w:val="008B520C"/>
    <w:rsid w:val="008C01DD"/>
    <w:rsid w:val="008C51B5"/>
    <w:rsid w:val="008C55F3"/>
    <w:rsid w:val="008C61D9"/>
    <w:rsid w:val="008C7E21"/>
    <w:rsid w:val="008D07C5"/>
    <w:rsid w:val="008D14B4"/>
    <w:rsid w:val="008D311A"/>
    <w:rsid w:val="008D41C1"/>
    <w:rsid w:val="008D547A"/>
    <w:rsid w:val="008D60C5"/>
    <w:rsid w:val="008D72A8"/>
    <w:rsid w:val="008E23AA"/>
    <w:rsid w:val="008E275D"/>
    <w:rsid w:val="008E3D6E"/>
    <w:rsid w:val="008E4308"/>
    <w:rsid w:val="008E4408"/>
    <w:rsid w:val="008E4E12"/>
    <w:rsid w:val="008E5ECF"/>
    <w:rsid w:val="008E6A5C"/>
    <w:rsid w:val="008F0887"/>
    <w:rsid w:val="008F1C0A"/>
    <w:rsid w:val="008F2034"/>
    <w:rsid w:val="008F28EE"/>
    <w:rsid w:val="008F4B2A"/>
    <w:rsid w:val="008F5D25"/>
    <w:rsid w:val="00900F7A"/>
    <w:rsid w:val="009039DD"/>
    <w:rsid w:val="00904738"/>
    <w:rsid w:val="00904F1D"/>
    <w:rsid w:val="00905F4B"/>
    <w:rsid w:val="0091120D"/>
    <w:rsid w:val="00912ABE"/>
    <w:rsid w:val="009130B4"/>
    <w:rsid w:val="00915EF4"/>
    <w:rsid w:val="00916745"/>
    <w:rsid w:val="00920896"/>
    <w:rsid w:val="00922108"/>
    <w:rsid w:val="00923957"/>
    <w:rsid w:val="009248C7"/>
    <w:rsid w:val="0092575B"/>
    <w:rsid w:val="00925BDE"/>
    <w:rsid w:val="00926C4F"/>
    <w:rsid w:val="009323C8"/>
    <w:rsid w:val="00932C36"/>
    <w:rsid w:val="00933B46"/>
    <w:rsid w:val="009343EB"/>
    <w:rsid w:val="009352DC"/>
    <w:rsid w:val="00935B07"/>
    <w:rsid w:val="00935BDA"/>
    <w:rsid w:val="00936139"/>
    <w:rsid w:val="009406A5"/>
    <w:rsid w:val="00940923"/>
    <w:rsid w:val="00940928"/>
    <w:rsid w:val="00940A60"/>
    <w:rsid w:val="00941932"/>
    <w:rsid w:val="00942907"/>
    <w:rsid w:val="00942E89"/>
    <w:rsid w:val="00943C8A"/>
    <w:rsid w:val="00945AF4"/>
    <w:rsid w:val="00945E7A"/>
    <w:rsid w:val="009462F4"/>
    <w:rsid w:val="00947176"/>
    <w:rsid w:val="00950C2C"/>
    <w:rsid w:val="00951ECD"/>
    <w:rsid w:val="00952B2D"/>
    <w:rsid w:val="00953160"/>
    <w:rsid w:val="00954940"/>
    <w:rsid w:val="00954DB2"/>
    <w:rsid w:val="009565DF"/>
    <w:rsid w:val="009566A4"/>
    <w:rsid w:val="00956A2E"/>
    <w:rsid w:val="00956E39"/>
    <w:rsid w:val="00957779"/>
    <w:rsid w:val="00957B36"/>
    <w:rsid w:val="00960420"/>
    <w:rsid w:val="009609CF"/>
    <w:rsid w:val="00961017"/>
    <w:rsid w:val="00961398"/>
    <w:rsid w:val="009618ED"/>
    <w:rsid w:val="00961E5D"/>
    <w:rsid w:val="00971E8D"/>
    <w:rsid w:val="009733DA"/>
    <w:rsid w:val="00976037"/>
    <w:rsid w:val="00976D03"/>
    <w:rsid w:val="00977881"/>
    <w:rsid w:val="00981828"/>
    <w:rsid w:val="0098189D"/>
    <w:rsid w:val="00981DFA"/>
    <w:rsid w:val="009837B2"/>
    <w:rsid w:val="009857A7"/>
    <w:rsid w:val="00986F99"/>
    <w:rsid w:val="00987B65"/>
    <w:rsid w:val="009903ED"/>
    <w:rsid w:val="009906BD"/>
    <w:rsid w:val="00990A09"/>
    <w:rsid w:val="00990B32"/>
    <w:rsid w:val="00990F65"/>
    <w:rsid w:val="009925C6"/>
    <w:rsid w:val="00993222"/>
    <w:rsid w:val="009937D3"/>
    <w:rsid w:val="0099434C"/>
    <w:rsid w:val="00994975"/>
    <w:rsid w:val="00994B3A"/>
    <w:rsid w:val="00996524"/>
    <w:rsid w:val="009978E0"/>
    <w:rsid w:val="00997B3A"/>
    <w:rsid w:val="009A00E8"/>
    <w:rsid w:val="009A2442"/>
    <w:rsid w:val="009A2A9F"/>
    <w:rsid w:val="009A3B9D"/>
    <w:rsid w:val="009A4091"/>
    <w:rsid w:val="009A6E13"/>
    <w:rsid w:val="009B032F"/>
    <w:rsid w:val="009B0B46"/>
    <w:rsid w:val="009B1898"/>
    <w:rsid w:val="009B2829"/>
    <w:rsid w:val="009B2C1F"/>
    <w:rsid w:val="009B2FBF"/>
    <w:rsid w:val="009B3326"/>
    <w:rsid w:val="009B372F"/>
    <w:rsid w:val="009B5789"/>
    <w:rsid w:val="009B582B"/>
    <w:rsid w:val="009B68BB"/>
    <w:rsid w:val="009B7318"/>
    <w:rsid w:val="009C06F8"/>
    <w:rsid w:val="009C288E"/>
    <w:rsid w:val="009C35DE"/>
    <w:rsid w:val="009C4193"/>
    <w:rsid w:val="009C4890"/>
    <w:rsid w:val="009C620C"/>
    <w:rsid w:val="009C62C9"/>
    <w:rsid w:val="009C7C1C"/>
    <w:rsid w:val="009D0499"/>
    <w:rsid w:val="009D0EC0"/>
    <w:rsid w:val="009D14FF"/>
    <w:rsid w:val="009D194F"/>
    <w:rsid w:val="009D1BD6"/>
    <w:rsid w:val="009D26D3"/>
    <w:rsid w:val="009D33A5"/>
    <w:rsid w:val="009D5C4E"/>
    <w:rsid w:val="009D7CA4"/>
    <w:rsid w:val="009E37C1"/>
    <w:rsid w:val="009E38A1"/>
    <w:rsid w:val="009E47AE"/>
    <w:rsid w:val="009E4EBA"/>
    <w:rsid w:val="009E4FD7"/>
    <w:rsid w:val="009E533B"/>
    <w:rsid w:val="009E6D70"/>
    <w:rsid w:val="009F05D1"/>
    <w:rsid w:val="009F24EC"/>
    <w:rsid w:val="009F2732"/>
    <w:rsid w:val="009F42CA"/>
    <w:rsid w:val="009F7256"/>
    <w:rsid w:val="00A00405"/>
    <w:rsid w:val="00A01897"/>
    <w:rsid w:val="00A028E2"/>
    <w:rsid w:val="00A0406E"/>
    <w:rsid w:val="00A053F2"/>
    <w:rsid w:val="00A053F8"/>
    <w:rsid w:val="00A054BE"/>
    <w:rsid w:val="00A05BD2"/>
    <w:rsid w:val="00A108D9"/>
    <w:rsid w:val="00A12160"/>
    <w:rsid w:val="00A12455"/>
    <w:rsid w:val="00A128EB"/>
    <w:rsid w:val="00A156E1"/>
    <w:rsid w:val="00A16769"/>
    <w:rsid w:val="00A176E5"/>
    <w:rsid w:val="00A206D1"/>
    <w:rsid w:val="00A20A05"/>
    <w:rsid w:val="00A20F05"/>
    <w:rsid w:val="00A22A72"/>
    <w:rsid w:val="00A2417B"/>
    <w:rsid w:val="00A27E29"/>
    <w:rsid w:val="00A27FE5"/>
    <w:rsid w:val="00A332AA"/>
    <w:rsid w:val="00A34930"/>
    <w:rsid w:val="00A35B68"/>
    <w:rsid w:val="00A36677"/>
    <w:rsid w:val="00A367FB"/>
    <w:rsid w:val="00A369CF"/>
    <w:rsid w:val="00A37E74"/>
    <w:rsid w:val="00A411CC"/>
    <w:rsid w:val="00A4144D"/>
    <w:rsid w:val="00A4210D"/>
    <w:rsid w:val="00A437A9"/>
    <w:rsid w:val="00A437CC"/>
    <w:rsid w:val="00A4565A"/>
    <w:rsid w:val="00A4665C"/>
    <w:rsid w:val="00A46871"/>
    <w:rsid w:val="00A5070B"/>
    <w:rsid w:val="00A50B8B"/>
    <w:rsid w:val="00A50CA5"/>
    <w:rsid w:val="00A511AE"/>
    <w:rsid w:val="00A52291"/>
    <w:rsid w:val="00A52A1F"/>
    <w:rsid w:val="00A52B99"/>
    <w:rsid w:val="00A53439"/>
    <w:rsid w:val="00A535CE"/>
    <w:rsid w:val="00A53EBB"/>
    <w:rsid w:val="00A56307"/>
    <w:rsid w:val="00A57BEE"/>
    <w:rsid w:val="00A62C65"/>
    <w:rsid w:val="00A6624D"/>
    <w:rsid w:val="00A6694E"/>
    <w:rsid w:val="00A706F5"/>
    <w:rsid w:val="00A70E4F"/>
    <w:rsid w:val="00A73DFF"/>
    <w:rsid w:val="00A7449D"/>
    <w:rsid w:val="00A74B07"/>
    <w:rsid w:val="00A758B7"/>
    <w:rsid w:val="00A7674B"/>
    <w:rsid w:val="00A7690D"/>
    <w:rsid w:val="00A80FCC"/>
    <w:rsid w:val="00A8284B"/>
    <w:rsid w:val="00A83004"/>
    <w:rsid w:val="00A84E10"/>
    <w:rsid w:val="00A866BC"/>
    <w:rsid w:val="00A876D3"/>
    <w:rsid w:val="00A9144D"/>
    <w:rsid w:val="00A92678"/>
    <w:rsid w:val="00A93E9F"/>
    <w:rsid w:val="00A9490D"/>
    <w:rsid w:val="00A9699E"/>
    <w:rsid w:val="00AA04EA"/>
    <w:rsid w:val="00AA0767"/>
    <w:rsid w:val="00AA0EFC"/>
    <w:rsid w:val="00AA2498"/>
    <w:rsid w:val="00AA52BC"/>
    <w:rsid w:val="00AA5932"/>
    <w:rsid w:val="00AB025E"/>
    <w:rsid w:val="00AB0ECA"/>
    <w:rsid w:val="00AB52AE"/>
    <w:rsid w:val="00AB6B67"/>
    <w:rsid w:val="00AB6E3C"/>
    <w:rsid w:val="00AB7079"/>
    <w:rsid w:val="00AB72E0"/>
    <w:rsid w:val="00AB7AC6"/>
    <w:rsid w:val="00AC08A4"/>
    <w:rsid w:val="00AC1168"/>
    <w:rsid w:val="00AC35C1"/>
    <w:rsid w:val="00AC4710"/>
    <w:rsid w:val="00AC5D67"/>
    <w:rsid w:val="00AC7207"/>
    <w:rsid w:val="00AD0C2C"/>
    <w:rsid w:val="00AD4714"/>
    <w:rsid w:val="00AD51F6"/>
    <w:rsid w:val="00AD74CE"/>
    <w:rsid w:val="00AD7C34"/>
    <w:rsid w:val="00AE2867"/>
    <w:rsid w:val="00AE4B49"/>
    <w:rsid w:val="00AE50A2"/>
    <w:rsid w:val="00AE5F0A"/>
    <w:rsid w:val="00AE7CBC"/>
    <w:rsid w:val="00AF067F"/>
    <w:rsid w:val="00AF155E"/>
    <w:rsid w:val="00AF15CA"/>
    <w:rsid w:val="00AF2D40"/>
    <w:rsid w:val="00AF5259"/>
    <w:rsid w:val="00B01406"/>
    <w:rsid w:val="00B02373"/>
    <w:rsid w:val="00B0356B"/>
    <w:rsid w:val="00B06D33"/>
    <w:rsid w:val="00B112D8"/>
    <w:rsid w:val="00B122AB"/>
    <w:rsid w:val="00B12D53"/>
    <w:rsid w:val="00B17C22"/>
    <w:rsid w:val="00B2214F"/>
    <w:rsid w:val="00B22F64"/>
    <w:rsid w:val="00B23C35"/>
    <w:rsid w:val="00B23C5E"/>
    <w:rsid w:val="00B2404E"/>
    <w:rsid w:val="00B24145"/>
    <w:rsid w:val="00B24937"/>
    <w:rsid w:val="00B262B9"/>
    <w:rsid w:val="00B26B28"/>
    <w:rsid w:val="00B30B05"/>
    <w:rsid w:val="00B31C5E"/>
    <w:rsid w:val="00B33B55"/>
    <w:rsid w:val="00B33C31"/>
    <w:rsid w:val="00B35512"/>
    <w:rsid w:val="00B3594F"/>
    <w:rsid w:val="00B35C26"/>
    <w:rsid w:val="00B3659E"/>
    <w:rsid w:val="00B3713B"/>
    <w:rsid w:val="00B378A5"/>
    <w:rsid w:val="00B40DD7"/>
    <w:rsid w:val="00B42036"/>
    <w:rsid w:val="00B42C8E"/>
    <w:rsid w:val="00B433AC"/>
    <w:rsid w:val="00B43D0A"/>
    <w:rsid w:val="00B4468E"/>
    <w:rsid w:val="00B46CA5"/>
    <w:rsid w:val="00B47EF5"/>
    <w:rsid w:val="00B50118"/>
    <w:rsid w:val="00B50C6C"/>
    <w:rsid w:val="00B51824"/>
    <w:rsid w:val="00B5198A"/>
    <w:rsid w:val="00B51BF0"/>
    <w:rsid w:val="00B532EC"/>
    <w:rsid w:val="00B53EB3"/>
    <w:rsid w:val="00B53F8C"/>
    <w:rsid w:val="00B54473"/>
    <w:rsid w:val="00B547A7"/>
    <w:rsid w:val="00B54984"/>
    <w:rsid w:val="00B54D5C"/>
    <w:rsid w:val="00B561B4"/>
    <w:rsid w:val="00B570CE"/>
    <w:rsid w:val="00B5773D"/>
    <w:rsid w:val="00B605AB"/>
    <w:rsid w:val="00B638B7"/>
    <w:rsid w:val="00B6399C"/>
    <w:rsid w:val="00B63B27"/>
    <w:rsid w:val="00B6612B"/>
    <w:rsid w:val="00B66164"/>
    <w:rsid w:val="00B668A1"/>
    <w:rsid w:val="00B669EA"/>
    <w:rsid w:val="00B66B6B"/>
    <w:rsid w:val="00B70795"/>
    <w:rsid w:val="00B70949"/>
    <w:rsid w:val="00B70BD5"/>
    <w:rsid w:val="00B70C3D"/>
    <w:rsid w:val="00B7175C"/>
    <w:rsid w:val="00B72847"/>
    <w:rsid w:val="00B73155"/>
    <w:rsid w:val="00B73817"/>
    <w:rsid w:val="00B73BCF"/>
    <w:rsid w:val="00B74E73"/>
    <w:rsid w:val="00B75978"/>
    <w:rsid w:val="00B75B1D"/>
    <w:rsid w:val="00B75C87"/>
    <w:rsid w:val="00B76159"/>
    <w:rsid w:val="00B76448"/>
    <w:rsid w:val="00B77A2A"/>
    <w:rsid w:val="00B77CC2"/>
    <w:rsid w:val="00B8003F"/>
    <w:rsid w:val="00B813A0"/>
    <w:rsid w:val="00B82159"/>
    <w:rsid w:val="00B82497"/>
    <w:rsid w:val="00B833D5"/>
    <w:rsid w:val="00B83C9F"/>
    <w:rsid w:val="00B847B9"/>
    <w:rsid w:val="00B84CE8"/>
    <w:rsid w:val="00B851E0"/>
    <w:rsid w:val="00B86170"/>
    <w:rsid w:val="00B8778F"/>
    <w:rsid w:val="00B915C3"/>
    <w:rsid w:val="00B92ECB"/>
    <w:rsid w:val="00B93F2D"/>
    <w:rsid w:val="00B93FF4"/>
    <w:rsid w:val="00B9434A"/>
    <w:rsid w:val="00B9714C"/>
    <w:rsid w:val="00BA33FD"/>
    <w:rsid w:val="00BA35C4"/>
    <w:rsid w:val="00BA4F1E"/>
    <w:rsid w:val="00BA5582"/>
    <w:rsid w:val="00BA75C4"/>
    <w:rsid w:val="00BB1854"/>
    <w:rsid w:val="00BB2487"/>
    <w:rsid w:val="00BB4968"/>
    <w:rsid w:val="00BB5AF3"/>
    <w:rsid w:val="00BB6310"/>
    <w:rsid w:val="00BB6AA2"/>
    <w:rsid w:val="00BB6BD6"/>
    <w:rsid w:val="00BC08E8"/>
    <w:rsid w:val="00BC1C45"/>
    <w:rsid w:val="00BC26E0"/>
    <w:rsid w:val="00BC318A"/>
    <w:rsid w:val="00BC3B80"/>
    <w:rsid w:val="00BC5043"/>
    <w:rsid w:val="00BD016C"/>
    <w:rsid w:val="00BD262E"/>
    <w:rsid w:val="00BD2654"/>
    <w:rsid w:val="00BD2CED"/>
    <w:rsid w:val="00BD5967"/>
    <w:rsid w:val="00BD5F2F"/>
    <w:rsid w:val="00BD63E4"/>
    <w:rsid w:val="00BD67DA"/>
    <w:rsid w:val="00BE04C1"/>
    <w:rsid w:val="00BE1B21"/>
    <w:rsid w:val="00BE421B"/>
    <w:rsid w:val="00BE4310"/>
    <w:rsid w:val="00BE5BF8"/>
    <w:rsid w:val="00BE5DD9"/>
    <w:rsid w:val="00BE60B8"/>
    <w:rsid w:val="00BE6449"/>
    <w:rsid w:val="00BE69E8"/>
    <w:rsid w:val="00BE6AEC"/>
    <w:rsid w:val="00BF391F"/>
    <w:rsid w:val="00BF444B"/>
    <w:rsid w:val="00BF5CAD"/>
    <w:rsid w:val="00BF5DD2"/>
    <w:rsid w:val="00C0245C"/>
    <w:rsid w:val="00C026F4"/>
    <w:rsid w:val="00C03A9D"/>
    <w:rsid w:val="00C04923"/>
    <w:rsid w:val="00C07C1D"/>
    <w:rsid w:val="00C1017C"/>
    <w:rsid w:val="00C11C6E"/>
    <w:rsid w:val="00C1209C"/>
    <w:rsid w:val="00C12C9A"/>
    <w:rsid w:val="00C15488"/>
    <w:rsid w:val="00C15DA5"/>
    <w:rsid w:val="00C15F3E"/>
    <w:rsid w:val="00C16D56"/>
    <w:rsid w:val="00C17306"/>
    <w:rsid w:val="00C21640"/>
    <w:rsid w:val="00C22534"/>
    <w:rsid w:val="00C22625"/>
    <w:rsid w:val="00C3036F"/>
    <w:rsid w:val="00C31439"/>
    <w:rsid w:val="00C31981"/>
    <w:rsid w:val="00C32C25"/>
    <w:rsid w:val="00C33E62"/>
    <w:rsid w:val="00C34446"/>
    <w:rsid w:val="00C34A90"/>
    <w:rsid w:val="00C376C5"/>
    <w:rsid w:val="00C422ED"/>
    <w:rsid w:val="00C4238C"/>
    <w:rsid w:val="00C42455"/>
    <w:rsid w:val="00C43472"/>
    <w:rsid w:val="00C44AF3"/>
    <w:rsid w:val="00C46D48"/>
    <w:rsid w:val="00C476DC"/>
    <w:rsid w:val="00C50584"/>
    <w:rsid w:val="00C50818"/>
    <w:rsid w:val="00C51087"/>
    <w:rsid w:val="00C515D2"/>
    <w:rsid w:val="00C5282E"/>
    <w:rsid w:val="00C542CB"/>
    <w:rsid w:val="00C54B07"/>
    <w:rsid w:val="00C557E8"/>
    <w:rsid w:val="00C55FE1"/>
    <w:rsid w:val="00C60417"/>
    <w:rsid w:val="00C61D98"/>
    <w:rsid w:val="00C62452"/>
    <w:rsid w:val="00C632D8"/>
    <w:rsid w:val="00C63588"/>
    <w:rsid w:val="00C641E0"/>
    <w:rsid w:val="00C65250"/>
    <w:rsid w:val="00C66930"/>
    <w:rsid w:val="00C67C5A"/>
    <w:rsid w:val="00C70CF9"/>
    <w:rsid w:val="00C70E4F"/>
    <w:rsid w:val="00C711D6"/>
    <w:rsid w:val="00C71932"/>
    <w:rsid w:val="00C7269B"/>
    <w:rsid w:val="00C736C6"/>
    <w:rsid w:val="00C73701"/>
    <w:rsid w:val="00C77586"/>
    <w:rsid w:val="00C80391"/>
    <w:rsid w:val="00C81A71"/>
    <w:rsid w:val="00C830AE"/>
    <w:rsid w:val="00C8388C"/>
    <w:rsid w:val="00C8776F"/>
    <w:rsid w:val="00C905A0"/>
    <w:rsid w:val="00C9189C"/>
    <w:rsid w:val="00C9226F"/>
    <w:rsid w:val="00C927E4"/>
    <w:rsid w:val="00C93797"/>
    <w:rsid w:val="00C942FA"/>
    <w:rsid w:val="00C94603"/>
    <w:rsid w:val="00C94AA6"/>
    <w:rsid w:val="00C951A2"/>
    <w:rsid w:val="00CA1AB0"/>
    <w:rsid w:val="00CA26EB"/>
    <w:rsid w:val="00CA3266"/>
    <w:rsid w:val="00CA66C2"/>
    <w:rsid w:val="00CB11FE"/>
    <w:rsid w:val="00CB1993"/>
    <w:rsid w:val="00CB21B3"/>
    <w:rsid w:val="00CB27B3"/>
    <w:rsid w:val="00CB27E6"/>
    <w:rsid w:val="00CB2BF9"/>
    <w:rsid w:val="00CB36C7"/>
    <w:rsid w:val="00CB3AAF"/>
    <w:rsid w:val="00CB4C2A"/>
    <w:rsid w:val="00CB633C"/>
    <w:rsid w:val="00CB6AAD"/>
    <w:rsid w:val="00CB77AE"/>
    <w:rsid w:val="00CB7D29"/>
    <w:rsid w:val="00CC0544"/>
    <w:rsid w:val="00CC10ED"/>
    <w:rsid w:val="00CC13F4"/>
    <w:rsid w:val="00CC3700"/>
    <w:rsid w:val="00CC3804"/>
    <w:rsid w:val="00CC4AB3"/>
    <w:rsid w:val="00CC71EF"/>
    <w:rsid w:val="00CC7FCF"/>
    <w:rsid w:val="00CD07DF"/>
    <w:rsid w:val="00CD12D4"/>
    <w:rsid w:val="00CD1470"/>
    <w:rsid w:val="00CD1A4B"/>
    <w:rsid w:val="00CD277D"/>
    <w:rsid w:val="00CD2CB5"/>
    <w:rsid w:val="00CD311C"/>
    <w:rsid w:val="00CD3366"/>
    <w:rsid w:val="00CD4232"/>
    <w:rsid w:val="00CD5016"/>
    <w:rsid w:val="00CD559B"/>
    <w:rsid w:val="00CD6A21"/>
    <w:rsid w:val="00CD6BFA"/>
    <w:rsid w:val="00CE15A5"/>
    <w:rsid w:val="00CE23EB"/>
    <w:rsid w:val="00CE2C82"/>
    <w:rsid w:val="00CE2C83"/>
    <w:rsid w:val="00CE4CF4"/>
    <w:rsid w:val="00CF045F"/>
    <w:rsid w:val="00CF106D"/>
    <w:rsid w:val="00CF12DF"/>
    <w:rsid w:val="00CF1505"/>
    <w:rsid w:val="00CF21DC"/>
    <w:rsid w:val="00CF50A8"/>
    <w:rsid w:val="00CF746C"/>
    <w:rsid w:val="00D00183"/>
    <w:rsid w:val="00D002AC"/>
    <w:rsid w:val="00D016DB"/>
    <w:rsid w:val="00D03E34"/>
    <w:rsid w:val="00D04770"/>
    <w:rsid w:val="00D05CF4"/>
    <w:rsid w:val="00D06AC9"/>
    <w:rsid w:val="00D06B58"/>
    <w:rsid w:val="00D07093"/>
    <w:rsid w:val="00D0734E"/>
    <w:rsid w:val="00D076D8"/>
    <w:rsid w:val="00D100C9"/>
    <w:rsid w:val="00D16239"/>
    <w:rsid w:val="00D1774D"/>
    <w:rsid w:val="00D17BDA"/>
    <w:rsid w:val="00D214E0"/>
    <w:rsid w:val="00D22569"/>
    <w:rsid w:val="00D22C44"/>
    <w:rsid w:val="00D246AA"/>
    <w:rsid w:val="00D252FC"/>
    <w:rsid w:val="00D25638"/>
    <w:rsid w:val="00D2700C"/>
    <w:rsid w:val="00D27474"/>
    <w:rsid w:val="00D307CB"/>
    <w:rsid w:val="00D318E4"/>
    <w:rsid w:val="00D31BB2"/>
    <w:rsid w:val="00D31D4A"/>
    <w:rsid w:val="00D3308A"/>
    <w:rsid w:val="00D34931"/>
    <w:rsid w:val="00D357B0"/>
    <w:rsid w:val="00D36474"/>
    <w:rsid w:val="00D37094"/>
    <w:rsid w:val="00D37970"/>
    <w:rsid w:val="00D40BFA"/>
    <w:rsid w:val="00D41262"/>
    <w:rsid w:val="00D4184F"/>
    <w:rsid w:val="00D4257D"/>
    <w:rsid w:val="00D42754"/>
    <w:rsid w:val="00D42FB9"/>
    <w:rsid w:val="00D43E57"/>
    <w:rsid w:val="00D45447"/>
    <w:rsid w:val="00D4699B"/>
    <w:rsid w:val="00D46E8B"/>
    <w:rsid w:val="00D47A08"/>
    <w:rsid w:val="00D47C52"/>
    <w:rsid w:val="00D50133"/>
    <w:rsid w:val="00D51664"/>
    <w:rsid w:val="00D51742"/>
    <w:rsid w:val="00D52100"/>
    <w:rsid w:val="00D53CA0"/>
    <w:rsid w:val="00D54629"/>
    <w:rsid w:val="00D5609C"/>
    <w:rsid w:val="00D568FA"/>
    <w:rsid w:val="00D60C37"/>
    <w:rsid w:val="00D60D89"/>
    <w:rsid w:val="00D61706"/>
    <w:rsid w:val="00D6173F"/>
    <w:rsid w:val="00D63522"/>
    <w:rsid w:val="00D63AAC"/>
    <w:rsid w:val="00D63BB8"/>
    <w:rsid w:val="00D661E3"/>
    <w:rsid w:val="00D66A8B"/>
    <w:rsid w:val="00D7212B"/>
    <w:rsid w:val="00D72281"/>
    <w:rsid w:val="00D738CA"/>
    <w:rsid w:val="00D73C7B"/>
    <w:rsid w:val="00D73D75"/>
    <w:rsid w:val="00D77764"/>
    <w:rsid w:val="00D77838"/>
    <w:rsid w:val="00D80D8A"/>
    <w:rsid w:val="00D80DB0"/>
    <w:rsid w:val="00D81372"/>
    <w:rsid w:val="00D82BFD"/>
    <w:rsid w:val="00D830D1"/>
    <w:rsid w:val="00D84F22"/>
    <w:rsid w:val="00D856EF"/>
    <w:rsid w:val="00D85E03"/>
    <w:rsid w:val="00D86A53"/>
    <w:rsid w:val="00D90463"/>
    <w:rsid w:val="00D904E6"/>
    <w:rsid w:val="00D90D41"/>
    <w:rsid w:val="00D91691"/>
    <w:rsid w:val="00D92051"/>
    <w:rsid w:val="00D92C99"/>
    <w:rsid w:val="00D93E0B"/>
    <w:rsid w:val="00D94AA9"/>
    <w:rsid w:val="00D96CAD"/>
    <w:rsid w:val="00D97157"/>
    <w:rsid w:val="00D9767D"/>
    <w:rsid w:val="00DA048E"/>
    <w:rsid w:val="00DA3651"/>
    <w:rsid w:val="00DA50F9"/>
    <w:rsid w:val="00DB14EB"/>
    <w:rsid w:val="00DB1B99"/>
    <w:rsid w:val="00DB3261"/>
    <w:rsid w:val="00DB32C2"/>
    <w:rsid w:val="00DB3633"/>
    <w:rsid w:val="00DB5E2C"/>
    <w:rsid w:val="00DB6BB6"/>
    <w:rsid w:val="00DB6E1F"/>
    <w:rsid w:val="00DC24C5"/>
    <w:rsid w:val="00DC2775"/>
    <w:rsid w:val="00DC360B"/>
    <w:rsid w:val="00DC37D5"/>
    <w:rsid w:val="00DC388A"/>
    <w:rsid w:val="00DC4854"/>
    <w:rsid w:val="00DC537F"/>
    <w:rsid w:val="00DC5567"/>
    <w:rsid w:val="00DC5F49"/>
    <w:rsid w:val="00DC71F6"/>
    <w:rsid w:val="00DD4338"/>
    <w:rsid w:val="00DD656C"/>
    <w:rsid w:val="00DD68D9"/>
    <w:rsid w:val="00DD69D0"/>
    <w:rsid w:val="00DE0116"/>
    <w:rsid w:val="00DE105D"/>
    <w:rsid w:val="00DE15F0"/>
    <w:rsid w:val="00DE1CFC"/>
    <w:rsid w:val="00DE3843"/>
    <w:rsid w:val="00DE4B4A"/>
    <w:rsid w:val="00DE58B5"/>
    <w:rsid w:val="00DE60DB"/>
    <w:rsid w:val="00DF072B"/>
    <w:rsid w:val="00DF114A"/>
    <w:rsid w:val="00DF125D"/>
    <w:rsid w:val="00DF2722"/>
    <w:rsid w:val="00DF3DE1"/>
    <w:rsid w:val="00DF40C8"/>
    <w:rsid w:val="00DF4900"/>
    <w:rsid w:val="00DF4F01"/>
    <w:rsid w:val="00DF59F8"/>
    <w:rsid w:val="00DF6624"/>
    <w:rsid w:val="00DF76E1"/>
    <w:rsid w:val="00E0089A"/>
    <w:rsid w:val="00E01120"/>
    <w:rsid w:val="00E01A3E"/>
    <w:rsid w:val="00E020DF"/>
    <w:rsid w:val="00E02F2C"/>
    <w:rsid w:val="00E07846"/>
    <w:rsid w:val="00E07959"/>
    <w:rsid w:val="00E118B4"/>
    <w:rsid w:val="00E13E1B"/>
    <w:rsid w:val="00E143BC"/>
    <w:rsid w:val="00E14D39"/>
    <w:rsid w:val="00E17BA4"/>
    <w:rsid w:val="00E21F09"/>
    <w:rsid w:val="00E22248"/>
    <w:rsid w:val="00E22AFF"/>
    <w:rsid w:val="00E233DD"/>
    <w:rsid w:val="00E23FCA"/>
    <w:rsid w:val="00E24C40"/>
    <w:rsid w:val="00E25673"/>
    <w:rsid w:val="00E25DC5"/>
    <w:rsid w:val="00E27015"/>
    <w:rsid w:val="00E31159"/>
    <w:rsid w:val="00E33D7A"/>
    <w:rsid w:val="00E348EF"/>
    <w:rsid w:val="00E35481"/>
    <w:rsid w:val="00E3601A"/>
    <w:rsid w:val="00E36113"/>
    <w:rsid w:val="00E36A35"/>
    <w:rsid w:val="00E378A5"/>
    <w:rsid w:val="00E41A98"/>
    <w:rsid w:val="00E43126"/>
    <w:rsid w:val="00E43C1A"/>
    <w:rsid w:val="00E44BDD"/>
    <w:rsid w:val="00E4511B"/>
    <w:rsid w:val="00E4572B"/>
    <w:rsid w:val="00E46044"/>
    <w:rsid w:val="00E514C5"/>
    <w:rsid w:val="00E5155B"/>
    <w:rsid w:val="00E51D1B"/>
    <w:rsid w:val="00E528D3"/>
    <w:rsid w:val="00E52BD6"/>
    <w:rsid w:val="00E53154"/>
    <w:rsid w:val="00E5336F"/>
    <w:rsid w:val="00E55003"/>
    <w:rsid w:val="00E559BB"/>
    <w:rsid w:val="00E56D12"/>
    <w:rsid w:val="00E577EC"/>
    <w:rsid w:val="00E6034C"/>
    <w:rsid w:val="00E62D25"/>
    <w:rsid w:val="00E63948"/>
    <w:rsid w:val="00E63AA6"/>
    <w:rsid w:val="00E648BF"/>
    <w:rsid w:val="00E655B7"/>
    <w:rsid w:val="00E65A3E"/>
    <w:rsid w:val="00E66B94"/>
    <w:rsid w:val="00E66C47"/>
    <w:rsid w:val="00E67D48"/>
    <w:rsid w:val="00E67FE2"/>
    <w:rsid w:val="00E71D18"/>
    <w:rsid w:val="00E71F3E"/>
    <w:rsid w:val="00E722E0"/>
    <w:rsid w:val="00E72744"/>
    <w:rsid w:val="00E72FA5"/>
    <w:rsid w:val="00E74089"/>
    <w:rsid w:val="00E74B87"/>
    <w:rsid w:val="00E75B5B"/>
    <w:rsid w:val="00E76B06"/>
    <w:rsid w:val="00E77709"/>
    <w:rsid w:val="00E814F4"/>
    <w:rsid w:val="00E823A1"/>
    <w:rsid w:val="00E84477"/>
    <w:rsid w:val="00E84D52"/>
    <w:rsid w:val="00E85213"/>
    <w:rsid w:val="00E865CC"/>
    <w:rsid w:val="00E878A0"/>
    <w:rsid w:val="00E9038F"/>
    <w:rsid w:val="00E91010"/>
    <w:rsid w:val="00E920DC"/>
    <w:rsid w:val="00E922E8"/>
    <w:rsid w:val="00E94114"/>
    <w:rsid w:val="00E941C4"/>
    <w:rsid w:val="00E9467D"/>
    <w:rsid w:val="00E94DAD"/>
    <w:rsid w:val="00E9574B"/>
    <w:rsid w:val="00EA0FA3"/>
    <w:rsid w:val="00EA1B17"/>
    <w:rsid w:val="00EA1BA2"/>
    <w:rsid w:val="00EA229E"/>
    <w:rsid w:val="00EA3205"/>
    <w:rsid w:val="00EA4BE8"/>
    <w:rsid w:val="00EA53A3"/>
    <w:rsid w:val="00EA5CDE"/>
    <w:rsid w:val="00EA6D76"/>
    <w:rsid w:val="00EA772E"/>
    <w:rsid w:val="00EA7B72"/>
    <w:rsid w:val="00EB0A14"/>
    <w:rsid w:val="00EB3E05"/>
    <w:rsid w:val="00EB54C7"/>
    <w:rsid w:val="00EB64EA"/>
    <w:rsid w:val="00EB6F1A"/>
    <w:rsid w:val="00EB71FB"/>
    <w:rsid w:val="00EC0DDF"/>
    <w:rsid w:val="00EC160F"/>
    <w:rsid w:val="00EC24D1"/>
    <w:rsid w:val="00EC4B26"/>
    <w:rsid w:val="00EC57B8"/>
    <w:rsid w:val="00ED1826"/>
    <w:rsid w:val="00ED2FE3"/>
    <w:rsid w:val="00ED36A5"/>
    <w:rsid w:val="00ED6143"/>
    <w:rsid w:val="00ED7F2F"/>
    <w:rsid w:val="00EE0B3F"/>
    <w:rsid w:val="00EE39F9"/>
    <w:rsid w:val="00EE58D2"/>
    <w:rsid w:val="00EE5C76"/>
    <w:rsid w:val="00EF184F"/>
    <w:rsid w:val="00EF32BD"/>
    <w:rsid w:val="00EF343C"/>
    <w:rsid w:val="00EF3B2D"/>
    <w:rsid w:val="00EF4141"/>
    <w:rsid w:val="00EF4147"/>
    <w:rsid w:val="00EF5507"/>
    <w:rsid w:val="00EF69F3"/>
    <w:rsid w:val="00EF7225"/>
    <w:rsid w:val="00F019E8"/>
    <w:rsid w:val="00F048CB"/>
    <w:rsid w:val="00F057D2"/>
    <w:rsid w:val="00F05C78"/>
    <w:rsid w:val="00F06E9E"/>
    <w:rsid w:val="00F07420"/>
    <w:rsid w:val="00F07FB7"/>
    <w:rsid w:val="00F104D1"/>
    <w:rsid w:val="00F10D34"/>
    <w:rsid w:val="00F119E3"/>
    <w:rsid w:val="00F13B60"/>
    <w:rsid w:val="00F1431D"/>
    <w:rsid w:val="00F156F1"/>
    <w:rsid w:val="00F1696C"/>
    <w:rsid w:val="00F17782"/>
    <w:rsid w:val="00F200DB"/>
    <w:rsid w:val="00F2287C"/>
    <w:rsid w:val="00F2294B"/>
    <w:rsid w:val="00F23CB2"/>
    <w:rsid w:val="00F23EFF"/>
    <w:rsid w:val="00F24A9F"/>
    <w:rsid w:val="00F24DD8"/>
    <w:rsid w:val="00F26D9C"/>
    <w:rsid w:val="00F300D8"/>
    <w:rsid w:val="00F3054B"/>
    <w:rsid w:val="00F317E2"/>
    <w:rsid w:val="00F3268D"/>
    <w:rsid w:val="00F35ADB"/>
    <w:rsid w:val="00F3623C"/>
    <w:rsid w:val="00F3766F"/>
    <w:rsid w:val="00F40249"/>
    <w:rsid w:val="00F41054"/>
    <w:rsid w:val="00F41469"/>
    <w:rsid w:val="00F417A2"/>
    <w:rsid w:val="00F42B2C"/>
    <w:rsid w:val="00F42F06"/>
    <w:rsid w:val="00F432BB"/>
    <w:rsid w:val="00F44929"/>
    <w:rsid w:val="00F44B40"/>
    <w:rsid w:val="00F473AC"/>
    <w:rsid w:val="00F47CD7"/>
    <w:rsid w:val="00F47F21"/>
    <w:rsid w:val="00F50402"/>
    <w:rsid w:val="00F51B37"/>
    <w:rsid w:val="00F52A7B"/>
    <w:rsid w:val="00F52AFA"/>
    <w:rsid w:val="00F53656"/>
    <w:rsid w:val="00F53DF8"/>
    <w:rsid w:val="00F54490"/>
    <w:rsid w:val="00F567C3"/>
    <w:rsid w:val="00F60155"/>
    <w:rsid w:val="00F6181D"/>
    <w:rsid w:val="00F621FC"/>
    <w:rsid w:val="00F634A5"/>
    <w:rsid w:val="00F65F8D"/>
    <w:rsid w:val="00F70786"/>
    <w:rsid w:val="00F70FE5"/>
    <w:rsid w:val="00F725B8"/>
    <w:rsid w:val="00F72667"/>
    <w:rsid w:val="00F72F56"/>
    <w:rsid w:val="00F7343B"/>
    <w:rsid w:val="00F73FA0"/>
    <w:rsid w:val="00F747F5"/>
    <w:rsid w:val="00F751FA"/>
    <w:rsid w:val="00F76509"/>
    <w:rsid w:val="00F771A7"/>
    <w:rsid w:val="00F8047A"/>
    <w:rsid w:val="00F80ABA"/>
    <w:rsid w:val="00F81CB2"/>
    <w:rsid w:val="00F8219E"/>
    <w:rsid w:val="00F82BF0"/>
    <w:rsid w:val="00F85965"/>
    <w:rsid w:val="00F8599E"/>
    <w:rsid w:val="00F85D0F"/>
    <w:rsid w:val="00F862DE"/>
    <w:rsid w:val="00F86933"/>
    <w:rsid w:val="00F90431"/>
    <w:rsid w:val="00F90736"/>
    <w:rsid w:val="00F91849"/>
    <w:rsid w:val="00F91B00"/>
    <w:rsid w:val="00F925D9"/>
    <w:rsid w:val="00F95228"/>
    <w:rsid w:val="00F962A4"/>
    <w:rsid w:val="00F964F3"/>
    <w:rsid w:val="00F96B29"/>
    <w:rsid w:val="00FA0C17"/>
    <w:rsid w:val="00FA0FB9"/>
    <w:rsid w:val="00FA159D"/>
    <w:rsid w:val="00FA46E5"/>
    <w:rsid w:val="00FA6525"/>
    <w:rsid w:val="00FA6FE5"/>
    <w:rsid w:val="00FB189F"/>
    <w:rsid w:val="00FB1DC2"/>
    <w:rsid w:val="00FB2257"/>
    <w:rsid w:val="00FB2311"/>
    <w:rsid w:val="00FB2DF7"/>
    <w:rsid w:val="00FB3553"/>
    <w:rsid w:val="00FB3B21"/>
    <w:rsid w:val="00FB4A8E"/>
    <w:rsid w:val="00FB54FC"/>
    <w:rsid w:val="00FB65B8"/>
    <w:rsid w:val="00FB7EAB"/>
    <w:rsid w:val="00FC0BB1"/>
    <w:rsid w:val="00FC1834"/>
    <w:rsid w:val="00FC1B00"/>
    <w:rsid w:val="00FC351D"/>
    <w:rsid w:val="00FC3D23"/>
    <w:rsid w:val="00FC6296"/>
    <w:rsid w:val="00FC630E"/>
    <w:rsid w:val="00FD088D"/>
    <w:rsid w:val="00FD0E90"/>
    <w:rsid w:val="00FD5A65"/>
    <w:rsid w:val="00FD5B37"/>
    <w:rsid w:val="00FD7450"/>
    <w:rsid w:val="00FD7BED"/>
    <w:rsid w:val="00FE05C1"/>
    <w:rsid w:val="00FE19FF"/>
    <w:rsid w:val="00FE1FA6"/>
    <w:rsid w:val="00FE3085"/>
    <w:rsid w:val="00FE3C59"/>
    <w:rsid w:val="00FE40A9"/>
    <w:rsid w:val="00FE5F81"/>
    <w:rsid w:val="00FF119E"/>
    <w:rsid w:val="00FF2E61"/>
    <w:rsid w:val="00FF6B63"/>
    <w:rsid w:val="00FF6E51"/>
    <w:rsid w:val="00FF73FB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965"/>
    <w:rPr>
      <w:sz w:val="24"/>
      <w:szCs w:val="24"/>
    </w:rPr>
  </w:style>
  <w:style w:type="paragraph" w:styleId="1">
    <w:name w:val="heading 1"/>
    <w:basedOn w:val="a"/>
    <w:qFormat/>
    <w:rsid w:val="00FE30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20F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957B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A7B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F48D9"/>
    <w:rPr>
      <w:color w:val="0000FF"/>
      <w:u w:val="single"/>
    </w:rPr>
  </w:style>
  <w:style w:type="paragraph" w:customStyle="1" w:styleId="Default">
    <w:name w:val="Default"/>
    <w:rsid w:val="00F24A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rsid w:val="00F82BF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82BF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B6E1F"/>
    <w:pPr>
      <w:spacing w:after="120"/>
    </w:pPr>
  </w:style>
  <w:style w:type="paragraph" w:styleId="a9">
    <w:name w:val="Body Text First Indent"/>
    <w:aliases w:val="Красная строка Знак Знак"/>
    <w:basedOn w:val="a8"/>
    <w:link w:val="aa"/>
    <w:rsid w:val="00DB6E1F"/>
    <w:pPr>
      <w:ind w:firstLine="210"/>
    </w:pPr>
  </w:style>
  <w:style w:type="character" w:customStyle="1" w:styleId="aa">
    <w:name w:val="Красная строка Знак"/>
    <w:aliases w:val="Красная строка Знак Знак Знак"/>
    <w:basedOn w:val="a0"/>
    <w:link w:val="a9"/>
    <w:semiHidden/>
    <w:locked/>
    <w:rsid w:val="00DB6E1F"/>
    <w:rPr>
      <w:sz w:val="24"/>
      <w:szCs w:val="24"/>
      <w:lang w:val="ru-RU" w:eastAsia="ru-RU" w:bidi="ar-SA"/>
    </w:rPr>
  </w:style>
  <w:style w:type="paragraph" w:styleId="ab">
    <w:name w:val="Normal (Web)"/>
    <w:basedOn w:val="a"/>
    <w:rsid w:val="00FE3085"/>
    <w:pPr>
      <w:spacing w:before="100" w:beforeAutospacing="1" w:after="100" w:afterAutospacing="1"/>
    </w:pPr>
  </w:style>
  <w:style w:type="paragraph" w:styleId="ac">
    <w:name w:val="Body Text Indent"/>
    <w:basedOn w:val="a"/>
    <w:rsid w:val="00B7175C"/>
    <w:pPr>
      <w:spacing w:after="120"/>
      <w:ind w:left="283"/>
    </w:pPr>
  </w:style>
  <w:style w:type="paragraph" w:styleId="30">
    <w:name w:val="Body Text Indent 3"/>
    <w:basedOn w:val="a"/>
    <w:rsid w:val="00B7175C"/>
    <w:pPr>
      <w:spacing w:after="120"/>
      <w:ind w:left="283"/>
    </w:pPr>
    <w:rPr>
      <w:sz w:val="16"/>
      <w:szCs w:val="16"/>
    </w:rPr>
  </w:style>
  <w:style w:type="paragraph" w:customStyle="1" w:styleId="locator">
    <w:name w:val="locator"/>
    <w:basedOn w:val="a"/>
    <w:rsid w:val="00957B36"/>
    <w:pPr>
      <w:spacing w:before="100" w:beforeAutospacing="1" w:after="100" w:afterAutospacing="1"/>
    </w:pPr>
  </w:style>
  <w:style w:type="paragraph" w:customStyle="1" w:styleId="text">
    <w:name w:val="text"/>
    <w:basedOn w:val="a"/>
    <w:rsid w:val="00957B3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20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n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n.kz/analytics/article/16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.kz/analytics/article/16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рынка арендного жилья г</vt:lpstr>
    </vt:vector>
  </TitlesOfParts>
  <Company>Ned</Company>
  <LinksUpToDate>false</LinksUpToDate>
  <CharactersWithSpaces>11763</CharactersWithSpaces>
  <SharedDoc>false</SharedDoc>
  <HLinks>
    <vt:vector size="6" baseType="variant"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http://www.kn.kz/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рынка арендного жилья г</dc:title>
  <dc:subject/>
  <dc:creator>Misha</dc:creator>
  <cp:keywords/>
  <dc:description/>
  <cp:lastModifiedBy>Analitik</cp:lastModifiedBy>
  <cp:revision>2</cp:revision>
  <cp:lastPrinted>2011-09-21T03:35:00Z</cp:lastPrinted>
  <dcterms:created xsi:type="dcterms:W3CDTF">2014-03-18T08:46:00Z</dcterms:created>
  <dcterms:modified xsi:type="dcterms:W3CDTF">2014-03-18T08:46:00Z</dcterms:modified>
</cp:coreProperties>
</file>