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Override PartName="/word/drawings/drawing19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2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21.xml" ContentType="application/vnd.openxmlformats-officedocument.drawingml.chartshapes+xml"/>
  <Override PartName="/word/drawings/drawing2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0.xml" ContentType="application/vnd.openxmlformats-officedocument.drawingml.chartshapes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drawings/drawing9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E" w:rsidRPr="00C754C5" w:rsidRDefault="004F06CE" w:rsidP="002F2DCE">
      <w:pPr>
        <w:rPr>
          <w:rFonts w:asciiTheme="minorHAnsi" w:hAnsiTheme="minorHAnsi"/>
          <w:color w:val="333333"/>
          <w:sz w:val="28"/>
          <w:szCs w:val="28"/>
        </w:rPr>
      </w:pP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>Общие тенденции на р</w:t>
      </w:r>
      <w:r w:rsidR="00E06B77" w:rsidRPr="00C754C5">
        <w:rPr>
          <w:rFonts w:asciiTheme="minorHAnsi" w:hAnsiTheme="minorHAnsi"/>
          <w:b/>
          <w:bCs/>
          <w:color w:val="333333"/>
          <w:sz w:val="28"/>
          <w:szCs w:val="28"/>
        </w:rPr>
        <w:t>ынк</w:t>
      </w: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>е</w:t>
      </w:r>
      <w:r w:rsidR="00CD5723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4769C7">
        <w:rPr>
          <w:rFonts w:asciiTheme="minorHAnsi" w:hAnsiTheme="minorHAnsi"/>
          <w:b/>
          <w:bCs/>
          <w:color w:val="333333"/>
          <w:sz w:val="28"/>
          <w:szCs w:val="28"/>
        </w:rPr>
        <w:t xml:space="preserve">жилья </w:t>
      </w:r>
      <w:r w:rsidR="00C34C82">
        <w:rPr>
          <w:rFonts w:asciiTheme="minorHAnsi" w:hAnsiTheme="minorHAnsi"/>
          <w:b/>
          <w:bCs/>
          <w:color w:val="333333"/>
          <w:sz w:val="28"/>
          <w:szCs w:val="28"/>
        </w:rPr>
        <w:t>Воронежа</w:t>
      </w:r>
      <w:r w:rsidR="00DE4078" w:rsidRPr="00C754C5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823DF3">
        <w:rPr>
          <w:rFonts w:asciiTheme="minorHAnsi" w:hAnsiTheme="minorHAnsi"/>
          <w:b/>
          <w:bCs/>
          <w:color w:val="333333"/>
          <w:sz w:val="28"/>
          <w:szCs w:val="28"/>
        </w:rPr>
        <w:t>Март</w:t>
      </w:r>
      <w:r w:rsidR="00AE1425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2F2DCE" w:rsidRPr="00C754C5">
        <w:rPr>
          <w:rFonts w:asciiTheme="minorHAnsi" w:hAnsiTheme="minorHAnsi"/>
          <w:b/>
          <w:bCs/>
          <w:color w:val="333333"/>
          <w:sz w:val="28"/>
          <w:szCs w:val="28"/>
        </w:rPr>
        <w:t>201</w:t>
      </w:r>
      <w:r w:rsidR="005C5A00">
        <w:rPr>
          <w:rFonts w:asciiTheme="minorHAnsi" w:hAnsiTheme="minorHAnsi"/>
          <w:b/>
          <w:bCs/>
          <w:color w:val="333333"/>
          <w:sz w:val="28"/>
          <w:szCs w:val="28"/>
        </w:rPr>
        <w:t>4</w:t>
      </w:r>
      <w:r w:rsidR="002F2DCE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года.</w:t>
      </w:r>
    </w:p>
    <w:p w:rsidR="002F2DCE" w:rsidRPr="00C754C5" w:rsidRDefault="002F2DCE" w:rsidP="002F2DCE">
      <w:pPr>
        <w:rPr>
          <w:rFonts w:asciiTheme="minorHAnsi" w:hAnsiTheme="minorHAnsi"/>
        </w:rPr>
      </w:pPr>
      <w:r w:rsidRPr="00C754C5">
        <w:rPr>
          <w:rFonts w:asciiTheme="minorHAnsi" w:hAnsiTheme="minorHAnsi"/>
        </w:rPr>
        <w:t xml:space="preserve">(Мария </w:t>
      </w:r>
      <w:proofErr w:type="spellStart"/>
      <w:r w:rsidRPr="00C754C5">
        <w:rPr>
          <w:rFonts w:asciiTheme="minorHAnsi" w:hAnsiTheme="minorHAnsi"/>
        </w:rPr>
        <w:t>Бент</w:t>
      </w:r>
      <w:proofErr w:type="spellEnd"/>
      <w:r w:rsidRPr="00C754C5">
        <w:rPr>
          <w:rFonts w:asciiTheme="minorHAnsi" w:hAnsiTheme="minorHAnsi"/>
        </w:rPr>
        <w:t>, САРН, Групп</w:t>
      </w:r>
      <w:r w:rsidR="004F3B96" w:rsidRPr="00C754C5">
        <w:rPr>
          <w:rFonts w:asciiTheme="minorHAnsi" w:hAnsiTheme="minorHAnsi"/>
        </w:rPr>
        <w:t>а</w:t>
      </w:r>
      <w:r w:rsidRPr="00C754C5">
        <w:rPr>
          <w:rFonts w:asciiTheme="minorHAnsi" w:hAnsiTheme="minorHAnsi"/>
        </w:rPr>
        <w:t xml:space="preserve"> компаний "Бюллетень Недвижимости")</w:t>
      </w:r>
    </w:p>
    <w:p w:rsidR="002F2DCE" w:rsidRDefault="002F2DCE" w:rsidP="00E2360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  <w:u w:val="single"/>
        </w:rPr>
      </w:pPr>
      <w:bookmarkStart w:id="0" w:name="OLE_LINK5"/>
      <w:r w:rsidRPr="008F5AC7">
        <w:rPr>
          <w:rFonts w:asciiTheme="minorHAnsi" w:hAnsiTheme="minorHAnsi"/>
          <w:sz w:val="24"/>
          <w:szCs w:val="24"/>
          <w:u w:val="single"/>
        </w:rPr>
        <w:t>Вторичный рынок квартир</w:t>
      </w: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>За минувший месяц изменение средней цены предложения на вторичном рынке квартир в рублевом эквиваленте составило 0,1%, это 70 руб. с квадратного метра. Показатель средней цены предложения в марте 2014 года составил 49,9 тыс. руб. за кв. м.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F5AC7" w:rsidRDefault="008F5AC7" w:rsidP="008F5AC7">
      <w:pPr>
        <w:pStyle w:val="Tabledate"/>
        <w:rPr>
          <w:rFonts w:asciiTheme="minorHAnsi" w:hAnsiTheme="minorHAnsi"/>
          <w:i/>
          <w:iCs/>
        </w:rPr>
        <w:sectPr w:rsidR="008F5AC7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Цена, руб./кв. м</w:t>
      </w: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Изменение цены, % к предыдущему месяцу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8F5AC7" w:rsidSect="008F5A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5AC7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7213" cy="1800225"/>
            <wp:effectExtent l="19050" t="0" r="2698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240087" cy="1800225"/>
            <wp:effectExtent l="19050" t="0" r="1746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Доля дешевых объектов, цена квадратного метра которых меньше 35 тыс. руб., составляет 2,4% от общего объема предложения квартир, диапазон цены от 35 до 40 тыс. руб. – 8,6%. Большую долю рынка занимает диапазон цены от 40 до 60 тыс. руб. за кв. м, это 78,1% от объема выставленных на продажу квартир. Доля дорогих объектов, цена которых превышает 60 тыс. руб. за кв. м, составляет 10,8% от всего предложения. 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Распределение цены (тыс. руб./кв. м), % от общего объема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8F5AC7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831581"/>
            <wp:effectExtent l="19050" t="0" r="2603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23DF3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4420" w:type="dxa"/>
        <w:tblCellMar>
          <w:left w:w="0" w:type="dxa"/>
          <w:right w:w="0" w:type="dxa"/>
        </w:tblCellMar>
        <w:tblLook w:val="04A0"/>
      </w:tblPr>
      <w:tblGrid>
        <w:gridCol w:w="1280"/>
        <w:gridCol w:w="1460"/>
        <w:gridCol w:w="1680"/>
      </w:tblGrid>
      <w:tr w:rsidR="00927C98" w:rsidRPr="008F5AC7" w:rsidTr="008F5AC7">
        <w:trPr>
          <w:trHeight w:val="3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руб./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кв. м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Февраль 2014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Март 2014 г.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&lt;50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2.25%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2.44%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50-60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7.96%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8.64%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60-70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21.49%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21.03%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70-80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25.01%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24.56%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80-90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21.79%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21.06%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90-100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11.24%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11.49%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100-110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4.94%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5.13%</w:t>
            </w:r>
          </w:p>
        </w:tc>
      </w:tr>
      <w:tr w:rsidR="00927C98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&gt;110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5.32%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5.66%</w:t>
            </w:r>
          </w:p>
        </w:tc>
      </w:tr>
    </w:tbl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8F5AC7" w:rsidSect="008F5A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В структуре предложения на вторичном рынке квартир преобладают в основном квартиры, имеющие не более трех комнат. Доля однокомнатных квартир составляет 35,2% рынка, двухкомнатных – 33,6%. </w:t>
      </w:r>
      <w:proofErr w:type="gramStart"/>
      <w:r w:rsidRPr="00927C98">
        <w:rPr>
          <w:rFonts w:asciiTheme="minorHAnsi" w:hAnsiTheme="minorHAnsi"/>
          <w:sz w:val="24"/>
          <w:szCs w:val="24"/>
        </w:rPr>
        <w:t>Трехкомнатные</w:t>
      </w:r>
      <w:proofErr w:type="gramEnd"/>
      <w:r w:rsidRPr="00927C98">
        <w:rPr>
          <w:rFonts w:asciiTheme="minorHAnsi" w:hAnsiTheme="minorHAnsi"/>
          <w:sz w:val="24"/>
          <w:szCs w:val="24"/>
        </w:rPr>
        <w:t xml:space="preserve"> занимают долю в размере 25,6%. На многокомнатные (от четырех комнат) в среднем приходится 5,6% от общего объема. 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Структура по типам квартир, % от общего объема</w:t>
      </w:r>
    </w:p>
    <w:p w:rsidR="008F5AC7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2951162" cy="1730375"/>
            <wp:effectExtent l="19050" t="0" r="20638" b="317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2952750" cy="1801813"/>
            <wp:effectExtent l="19050" t="0" r="19050" b="7937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В среднем по вторичному рынку средние цены предложения на однокомнатные квартиры остались практически неизменными. Цена квадратного метра двухкомнатных повысилась на 0,4%, изменение стоимости трехкомнатных составило 0,1%. Средние цены предложения на конец рассматриваемого периода составили на однокомнатные квартиры 2 </w:t>
      </w:r>
      <w:proofErr w:type="spellStart"/>
      <w:proofErr w:type="gramStart"/>
      <w:r w:rsidRPr="00927C98">
        <w:rPr>
          <w:rFonts w:asciiTheme="minorHAnsi" w:hAnsiTheme="minorHAnsi"/>
          <w:sz w:val="24"/>
          <w:szCs w:val="24"/>
        </w:rPr>
        <w:t>млн</w:t>
      </w:r>
      <w:proofErr w:type="spellEnd"/>
      <w:proofErr w:type="gramEnd"/>
      <w:r w:rsidRPr="00927C98">
        <w:rPr>
          <w:rFonts w:asciiTheme="minorHAnsi" w:hAnsiTheme="minorHAnsi"/>
          <w:sz w:val="24"/>
          <w:szCs w:val="24"/>
        </w:rPr>
        <w:t xml:space="preserve"> руб., на двухкомнатные – 2,7 </w:t>
      </w:r>
      <w:proofErr w:type="spellStart"/>
      <w:r w:rsidRPr="00927C98">
        <w:rPr>
          <w:rFonts w:asciiTheme="minorHAnsi" w:hAnsiTheme="minorHAnsi"/>
          <w:sz w:val="24"/>
          <w:szCs w:val="24"/>
        </w:rPr>
        <w:t>млн</w:t>
      </w:r>
      <w:proofErr w:type="spellEnd"/>
      <w:r w:rsidRPr="00927C98">
        <w:rPr>
          <w:rFonts w:asciiTheme="minorHAnsi" w:hAnsiTheme="minorHAnsi"/>
          <w:sz w:val="24"/>
          <w:szCs w:val="24"/>
        </w:rPr>
        <w:t xml:space="preserve"> руб., на трехкомнатные – 4 </w:t>
      </w:r>
      <w:proofErr w:type="spellStart"/>
      <w:r w:rsidRPr="00927C98">
        <w:rPr>
          <w:rFonts w:asciiTheme="minorHAnsi" w:hAnsiTheme="minorHAnsi"/>
          <w:sz w:val="24"/>
          <w:szCs w:val="24"/>
        </w:rPr>
        <w:t>млн</w:t>
      </w:r>
      <w:proofErr w:type="spellEnd"/>
      <w:r w:rsidRPr="00927C98">
        <w:rPr>
          <w:rFonts w:asciiTheme="minorHAnsi" w:hAnsiTheme="minorHAnsi"/>
          <w:sz w:val="24"/>
          <w:szCs w:val="24"/>
        </w:rPr>
        <w:t xml:space="preserve"> руб.</w:t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Цена по типу квартир, руб./кв. м</w:t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  <w:sectPr w:rsidR="008F5AC7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Default="00927C98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lastRenderedPageBreak/>
        <w:drawing>
          <wp:inline distT="0" distB="0" distL="0" distR="0">
            <wp:extent cx="3097213" cy="1728788"/>
            <wp:effectExtent l="19050" t="0" r="26987" b="4762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C97CB1" w:rsidRDefault="00C97CB1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tbl>
      <w:tblPr>
        <w:tblW w:w="4835" w:type="dxa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020"/>
        <w:gridCol w:w="1140"/>
        <w:gridCol w:w="1095"/>
      </w:tblGrid>
      <w:tr w:rsidR="00927C98" w:rsidRPr="008F5AC7" w:rsidTr="009A6AEF">
        <w:trPr>
          <w:trHeight w:val="412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Pr="008F5AC7" w:rsidRDefault="00927C98" w:rsidP="008F5A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927C98" w:rsidRPr="008F5AC7" w:rsidTr="009A6AEF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C98" w:rsidRPr="008F5AC7" w:rsidRDefault="00927C98" w:rsidP="008F5AC7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5AC7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1 933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1 947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927C98" w:rsidRPr="008F5AC7" w:rsidTr="009A6AEF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98" w:rsidRPr="008F5AC7" w:rsidRDefault="00927C98" w:rsidP="008F5A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52 003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52 004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0.00%</w:t>
            </w:r>
          </w:p>
        </w:tc>
      </w:tr>
      <w:tr w:rsidR="00927C98" w:rsidRPr="008F5AC7" w:rsidTr="009A6AEF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C98" w:rsidRPr="008F5AC7" w:rsidRDefault="00927C98" w:rsidP="008F5AC7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5AC7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2 656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2 675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927C98" w:rsidRPr="008F5AC7" w:rsidTr="009A6AEF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98" w:rsidRPr="008F5AC7" w:rsidRDefault="00927C98" w:rsidP="008F5A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48 911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49 098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0.38%</w:t>
            </w:r>
          </w:p>
        </w:tc>
      </w:tr>
      <w:tr w:rsidR="00927C98" w:rsidRPr="008F5AC7" w:rsidTr="009A6AEF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C98" w:rsidRPr="008F5AC7" w:rsidRDefault="00927C98" w:rsidP="008F5AC7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5AC7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3 911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3 956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927C98" w:rsidRPr="008F5AC7" w:rsidTr="009A6AEF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98" w:rsidRPr="008F5AC7" w:rsidRDefault="00927C98" w:rsidP="008F5A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48 500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48 561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0.13%</w:t>
            </w:r>
          </w:p>
        </w:tc>
      </w:tr>
    </w:tbl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  <w:sectPr w:rsidR="008F5AC7" w:rsidSect="008F5A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7CB1" w:rsidRDefault="00C97CB1" w:rsidP="00B16544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Максимальное количество предложений однокомнатных квартир, выставленных на продажу, зафиксировано в диапазоне от 30 до 35 кв. м и от 35 до 40 кв. м общей площади, что занимает 28,5% и 26,1% соответственно от всего объема по указанному типу. А также от 40 до 45 кв. м, что составляет 24,7%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В сегменте двухкомнатных квартир максимальное предложение объектов приходится на диапазоны от 40 до 50 кв. м, что составляет 37,6%. Также популярен диапазон от 50 до 60 кв. м, это 31,3% рынка по данному сегменту.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По трехкомнатным квартирам максимальное число предложения объектов находится в диапазоне общей площади от 50 до 65 кв. м и от 65 до 80 кв. м, что занимает 31,5% и 28,6% соответственно от всего объема по данному типу квартир. </w:t>
      </w: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F5AC7" w:rsidRPr="008F5AC7" w:rsidRDefault="008F5AC7" w:rsidP="00355052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Диапазоны площади, кв. м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Pr="008F5AC7" w:rsidRDefault="008F5AC7" w:rsidP="00355052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Однокомнатные квартиры</w:t>
      </w:r>
    </w:p>
    <w:p w:rsidR="008F5AC7" w:rsidRPr="008F5AC7" w:rsidRDefault="008F5AC7" w:rsidP="00355052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Двухкомнатные квартиры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5AC7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143250" cy="1666875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057525" cy="1666875"/>
            <wp:effectExtent l="19050" t="0" r="9525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lastRenderedPageBreak/>
        <w:t>Трехкомнатные квартиры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Многокомнатные квартиры</w:t>
      </w:r>
    </w:p>
    <w:p w:rsidR="00355052" w:rsidRDefault="00355052" w:rsidP="00355052">
      <w:pPr>
        <w:pStyle w:val="Tabledate"/>
        <w:rPr>
          <w:rFonts w:asciiTheme="minorHAnsi" w:hAnsiTheme="minorHAnsi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927C98" w:rsidP="00355052">
      <w:pPr>
        <w:pStyle w:val="Tabledate"/>
        <w:rPr>
          <w:rFonts w:asciiTheme="minorHAnsi" w:hAnsiTheme="minorHAnsi"/>
        </w:rPr>
      </w:pPr>
      <w:r w:rsidRPr="00927C98">
        <w:rPr>
          <w:rFonts w:asciiTheme="minorHAnsi" w:hAnsiTheme="minorHAnsi"/>
        </w:rPr>
        <w:lastRenderedPageBreak/>
        <w:drawing>
          <wp:inline distT="0" distB="0" distL="0" distR="0">
            <wp:extent cx="3124200" cy="1647825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927C98">
        <w:rPr>
          <w:rFonts w:asciiTheme="minorHAnsi" w:hAnsiTheme="minorHAnsi"/>
        </w:rPr>
        <w:drawing>
          <wp:inline distT="0" distB="0" distL="0" distR="0">
            <wp:extent cx="3009900" cy="1638300"/>
            <wp:effectExtent l="19050" t="0" r="19050" b="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sz w:val="24"/>
          <w:szCs w:val="24"/>
          <w:u w:val="single"/>
        </w:rPr>
      </w:pPr>
      <w:r w:rsidRPr="00355052">
        <w:rPr>
          <w:rFonts w:asciiTheme="minorHAnsi" w:hAnsiTheme="minorHAnsi"/>
          <w:sz w:val="24"/>
          <w:szCs w:val="24"/>
          <w:u w:val="single"/>
        </w:rPr>
        <w:t xml:space="preserve">Рынок квартир в строящихся домах 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>За минувший месяц изменение средней цены предложения на первичном рынке квартир в рублевом эквиваленте составило 1,2%, это 530 руб. с квадратного метра. Показатель средней цены предложения в марте 2014 года составил 45,6 тыс. руб. за кв. м.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lastRenderedPageBreak/>
        <w:t>Цена, руб./кв. м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Изменение цены, % к предыдущему месяцу</w:t>
      </w:r>
    </w:p>
    <w:p w:rsidR="00355052" w:rsidRDefault="00355052" w:rsidP="00355052">
      <w:pPr>
        <w:pStyle w:val="Tabledate"/>
        <w:rPr>
          <w:rFonts w:asciiTheme="minorHAnsi" w:hAnsiTheme="minorHAnsi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355052" w:rsidP="00355052">
      <w:pPr>
        <w:pStyle w:val="Tabledate"/>
        <w:rPr>
          <w:rFonts w:asciiTheme="minorHAnsi" w:hAnsiTheme="minorHAnsi"/>
        </w:rPr>
      </w:pPr>
    </w:p>
    <w:p w:rsidR="00355052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097213" cy="1800225"/>
            <wp:effectExtent l="19050" t="0" r="26987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240087" cy="1800225"/>
            <wp:effectExtent l="19050" t="0" r="17463" b="0"/>
            <wp:docPr id="2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927C98">
        <w:rPr>
          <w:rFonts w:asciiTheme="minorHAnsi" w:hAnsiTheme="minorHAnsi"/>
          <w:iCs/>
          <w:sz w:val="24"/>
          <w:szCs w:val="24"/>
        </w:rPr>
        <w:t xml:space="preserve">Доля дешевых объектов, цена квадратного метра которых меньше 35 тыс. руб., составляет 4,1% от общего объема предложения квартир. Большую долю рынка занимает диапазон цены от 35 до 55 тыс. руб. за кв. м, это 84,5% от объема выставленных на продажу квартир в новостройках. Диапазон цены от 55 до 60 тыс. руб. – 6,5%. Доля дорогих объектов, цена которых превышает 60 тыс. руб. за кв. м, составляет 4,8% от всего предложения. 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Cs/>
        </w:rPr>
      </w:pPr>
      <w:r w:rsidRPr="00355052">
        <w:rPr>
          <w:rFonts w:asciiTheme="minorHAnsi" w:hAnsiTheme="minorHAnsi"/>
          <w:i/>
          <w:iCs/>
        </w:rPr>
        <w:t>Распределение цены (тыс. руб./кв. м), % от общего объема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927C98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927C98">
        <w:rPr>
          <w:rFonts w:asciiTheme="minorHAnsi" w:hAnsiTheme="minorHAnsi"/>
          <w:iCs/>
          <w:sz w:val="24"/>
          <w:szCs w:val="24"/>
        </w:rPr>
        <w:lastRenderedPageBreak/>
        <w:drawing>
          <wp:inline distT="0" distB="0" distL="0" distR="0">
            <wp:extent cx="3098165" cy="1831581"/>
            <wp:effectExtent l="19050" t="0" r="26035" b="0"/>
            <wp:docPr id="3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7CB1" w:rsidRDefault="00C97CB1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p w:rsidR="00823DF3" w:rsidRPr="00355052" w:rsidRDefault="00823DF3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tbl>
      <w:tblPr>
        <w:tblW w:w="4420" w:type="dxa"/>
        <w:tblCellMar>
          <w:left w:w="0" w:type="dxa"/>
          <w:right w:w="0" w:type="dxa"/>
        </w:tblCellMar>
        <w:tblLook w:val="04A0"/>
      </w:tblPr>
      <w:tblGrid>
        <w:gridCol w:w="1280"/>
        <w:gridCol w:w="1460"/>
        <w:gridCol w:w="1680"/>
      </w:tblGrid>
      <w:tr w:rsidR="00927C98" w:rsidRPr="00355052" w:rsidTr="00355052">
        <w:trPr>
          <w:trHeight w:val="3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lastRenderedPageBreak/>
              <w:t>Тыс.  руб./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Февраль 2014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Март 2014г.</w:t>
            </w:r>
          </w:p>
        </w:tc>
      </w:tr>
      <w:tr w:rsidR="00927C98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&lt;35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5.31%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4.13%</w:t>
            </w:r>
          </w:p>
        </w:tc>
      </w:tr>
      <w:tr w:rsidR="00927C98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35-40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22.34%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19.71%</w:t>
            </w:r>
          </w:p>
        </w:tc>
      </w:tr>
      <w:tr w:rsidR="00927C98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40-45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30.48%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30.16%</w:t>
            </w:r>
          </w:p>
        </w:tc>
      </w:tr>
      <w:tr w:rsidR="00927C98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45-50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18.98%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20.83%</w:t>
            </w:r>
          </w:p>
        </w:tc>
      </w:tr>
      <w:tr w:rsidR="00927C98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50-55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12.11%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13.79%</w:t>
            </w:r>
          </w:p>
        </w:tc>
      </w:tr>
      <w:tr w:rsidR="00927C98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55-60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6.14%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6.53%</w:t>
            </w:r>
          </w:p>
        </w:tc>
      </w:tr>
      <w:tr w:rsidR="00927C98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&gt;60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4.64%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4.84%</w:t>
            </w:r>
          </w:p>
        </w:tc>
      </w:tr>
    </w:tbl>
    <w:p w:rsid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927C98">
        <w:rPr>
          <w:rFonts w:asciiTheme="minorHAnsi" w:hAnsiTheme="minorHAnsi"/>
          <w:iCs/>
          <w:sz w:val="24"/>
          <w:szCs w:val="24"/>
        </w:rPr>
        <w:t xml:space="preserve">В структуре предложения на рынке строящихся квартир преобладают в основном квартиры, имеющие не более двух комнат. Доля однокомнатных квартир на конец месяца составляет 44,5% рынка, двухкомнатных – 32,4%. </w:t>
      </w:r>
      <w:proofErr w:type="gramStart"/>
      <w:r w:rsidRPr="00927C98">
        <w:rPr>
          <w:rFonts w:asciiTheme="minorHAnsi" w:hAnsiTheme="minorHAnsi"/>
          <w:iCs/>
          <w:sz w:val="24"/>
          <w:szCs w:val="24"/>
        </w:rPr>
        <w:t>Трехкомнатные</w:t>
      </w:r>
      <w:proofErr w:type="gramEnd"/>
      <w:r w:rsidRPr="00927C98">
        <w:rPr>
          <w:rFonts w:asciiTheme="minorHAnsi" w:hAnsiTheme="minorHAnsi"/>
          <w:iCs/>
          <w:sz w:val="24"/>
          <w:szCs w:val="24"/>
        </w:rPr>
        <w:t xml:space="preserve"> занимают долю 22,5%. На многокомнатные (от четырех комнат) в среднем приходится 0,5% от общего объема. 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t>Структура по типам квартир, % от общего объема</w:t>
      </w:r>
    </w:p>
    <w:p w:rsidR="00355052" w:rsidRDefault="00927C98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927C98">
        <w:rPr>
          <w:rFonts w:asciiTheme="minorHAnsi" w:hAnsiTheme="minorHAnsi"/>
          <w:i/>
          <w:iCs/>
        </w:rPr>
        <w:drawing>
          <wp:inline distT="0" distB="0" distL="0" distR="0">
            <wp:extent cx="2879725" cy="1658938"/>
            <wp:effectExtent l="19050" t="0" r="15875" b="0"/>
            <wp:docPr id="3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27C98">
        <w:rPr>
          <w:rFonts w:asciiTheme="minorHAnsi" w:hAnsiTheme="minorHAnsi"/>
          <w:i/>
          <w:iCs/>
        </w:rPr>
        <w:drawing>
          <wp:inline distT="0" distB="0" distL="0" distR="0">
            <wp:extent cx="2879725" cy="1658938"/>
            <wp:effectExtent l="19050" t="0" r="15875" b="0"/>
            <wp:docPr id="3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823DF3" w:rsidRPr="00823DF3" w:rsidRDefault="00927C98" w:rsidP="00823DF3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927C98">
        <w:rPr>
          <w:rFonts w:asciiTheme="minorHAnsi" w:hAnsiTheme="minorHAnsi"/>
          <w:iCs/>
          <w:sz w:val="24"/>
          <w:szCs w:val="24"/>
        </w:rPr>
        <w:t xml:space="preserve">В среднем по первичному рынку изменение средней цены предложения на однокомнатные квартиры составило 1,1%. Цена квадратного метра двухкомнатных повысилась на 1,4%, изменение стоимости трехкомнатных составило 1,2%. Средние цены предложения за рассматриваемый период составили на однокомнатные квартиры 2 </w:t>
      </w:r>
      <w:proofErr w:type="spellStart"/>
      <w:proofErr w:type="gramStart"/>
      <w:r w:rsidRPr="00927C98">
        <w:rPr>
          <w:rFonts w:asciiTheme="minorHAnsi" w:hAnsiTheme="minorHAnsi"/>
          <w:iCs/>
          <w:sz w:val="24"/>
          <w:szCs w:val="24"/>
        </w:rPr>
        <w:t>млн</w:t>
      </w:r>
      <w:proofErr w:type="spellEnd"/>
      <w:proofErr w:type="gramEnd"/>
      <w:r w:rsidRPr="00927C98">
        <w:rPr>
          <w:rFonts w:asciiTheme="minorHAnsi" w:hAnsiTheme="minorHAnsi"/>
          <w:iCs/>
          <w:sz w:val="24"/>
          <w:szCs w:val="24"/>
        </w:rPr>
        <w:t xml:space="preserve"> руб., на двухкомнатные – 2,9 </w:t>
      </w:r>
      <w:proofErr w:type="spellStart"/>
      <w:r w:rsidRPr="00927C98">
        <w:rPr>
          <w:rFonts w:asciiTheme="minorHAnsi" w:hAnsiTheme="minorHAnsi"/>
          <w:iCs/>
          <w:sz w:val="24"/>
          <w:szCs w:val="24"/>
        </w:rPr>
        <w:t>млн</w:t>
      </w:r>
      <w:proofErr w:type="spellEnd"/>
      <w:r w:rsidRPr="00927C98">
        <w:rPr>
          <w:rFonts w:asciiTheme="minorHAnsi" w:hAnsiTheme="minorHAnsi"/>
          <w:iCs/>
          <w:sz w:val="24"/>
          <w:szCs w:val="24"/>
        </w:rPr>
        <w:t xml:space="preserve"> руб., на трехкомнатные – 4,1 </w:t>
      </w:r>
      <w:proofErr w:type="spellStart"/>
      <w:r w:rsidRPr="00927C98">
        <w:rPr>
          <w:rFonts w:asciiTheme="minorHAnsi" w:hAnsiTheme="minorHAnsi"/>
          <w:iCs/>
          <w:sz w:val="24"/>
          <w:szCs w:val="24"/>
        </w:rPr>
        <w:t>млн</w:t>
      </w:r>
      <w:proofErr w:type="spellEnd"/>
      <w:r w:rsidRPr="00927C98">
        <w:rPr>
          <w:rFonts w:asciiTheme="minorHAnsi" w:hAnsiTheme="minorHAnsi"/>
          <w:iCs/>
          <w:sz w:val="24"/>
          <w:szCs w:val="24"/>
        </w:rPr>
        <w:t xml:space="preserve"> руб.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t>Цена по типу квартир, руб./кв. м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Pr="00355052" w:rsidRDefault="00927C98" w:rsidP="00355052">
      <w:pPr>
        <w:pStyle w:val="Tabledate"/>
        <w:jc w:val="left"/>
        <w:rPr>
          <w:rFonts w:asciiTheme="minorHAnsi" w:hAnsiTheme="minorHAnsi"/>
        </w:rPr>
      </w:pPr>
      <w:r w:rsidRPr="00927C98">
        <w:rPr>
          <w:rFonts w:asciiTheme="minorHAnsi" w:hAnsiTheme="minorHAnsi"/>
        </w:rPr>
        <w:lastRenderedPageBreak/>
        <w:drawing>
          <wp:inline distT="0" distB="0" distL="0" distR="0">
            <wp:extent cx="3097213" cy="1728788"/>
            <wp:effectExtent l="19050" t="0" r="26987" b="4762"/>
            <wp:docPr id="3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4977" w:type="dxa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020"/>
        <w:gridCol w:w="1140"/>
        <w:gridCol w:w="1237"/>
      </w:tblGrid>
      <w:tr w:rsidR="00927C98" w:rsidRPr="00355052" w:rsidTr="004A4876">
        <w:trPr>
          <w:trHeight w:val="412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Pr="00355052" w:rsidRDefault="00927C98" w:rsidP="003550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927C98" w:rsidRPr="00355052" w:rsidTr="004A4876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C98" w:rsidRPr="00355052" w:rsidRDefault="00927C98" w:rsidP="00355052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1 952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1 969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927C98" w:rsidRPr="00355052" w:rsidTr="004A4876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98" w:rsidRPr="00355052" w:rsidRDefault="00927C98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46 408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46 919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1.10%</w:t>
            </w:r>
          </w:p>
        </w:tc>
      </w:tr>
      <w:tr w:rsidR="00927C98" w:rsidRPr="00355052" w:rsidTr="004A4876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C98" w:rsidRPr="00355052" w:rsidRDefault="00927C98" w:rsidP="00355052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2 825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2 873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927C98" w:rsidRPr="00355052" w:rsidTr="004A4876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98" w:rsidRPr="00355052" w:rsidRDefault="00927C98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43 772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44 386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1.40%</w:t>
            </w:r>
          </w:p>
        </w:tc>
      </w:tr>
      <w:tr w:rsidR="00927C98" w:rsidRPr="00355052" w:rsidTr="004A4876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C98" w:rsidRPr="00355052" w:rsidRDefault="00927C98" w:rsidP="00355052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3 997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4 057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927C98" w:rsidRPr="00355052" w:rsidTr="004A4876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98" w:rsidRPr="00355052" w:rsidRDefault="00927C98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44 157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44 678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1.18%</w:t>
            </w:r>
          </w:p>
        </w:tc>
      </w:tr>
    </w:tbl>
    <w:p w:rsidR="00355052" w:rsidRDefault="00355052" w:rsidP="00355052">
      <w:pPr>
        <w:pStyle w:val="Tabledate"/>
        <w:jc w:val="left"/>
        <w:rPr>
          <w:rFonts w:asciiTheme="minorHAnsi" w:hAnsiTheme="minorHAnsi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Максимальное количество предложений однокомнатных квартир, выставленных на продажу, зафиксировано в диапазоне от 40 до 45 кв. м общей площади, что занимает 47,8% от всего объема по указанному типу.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В сегменте двухкомнатных квартир максимальное предложение объектов приходится на диапазоны от 60 до 70 кв. м, что составляет 44,6%. Также популярен диапазон от 50 до 60 кв. м, что занимает 29,5% рынка по данному сегменту.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По трехкомнатным квартирам максимальное число предложения объектов находится в диапазоне общей площади от 75 до 90 кв. м, что занимает 35,7% от всего объема по данному типу квартир. 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t>Диапазоны площади, кв. м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Однокомнатные квартиры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Двухкомнатные квартиры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647825"/>
            <wp:effectExtent l="19050" t="0" r="26035" b="0"/>
            <wp:docPr id="3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019425" cy="1666875"/>
            <wp:effectExtent l="19050" t="0" r="9525" b="0"/>
            <wp:docPr id="4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Трехкомнатные квартиры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143250" cy="1657350"/>
            <wp:effectExtent l="19050" t="0" r="19050" b="0"/>
            <wp:docPr id="4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171825" cy="1704975"/>
            <wp:effectExtent l="19050" t="0" r="9525" b="0"/>
            <wp:docPr id="4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355052">
        <w:rPr>
          <w:rFonts w:asciiTheme="minorHAnsi" w:hAnsiTheme="minorHAnsi"/>
          <w:sz w:val="24"/>
          <w:szCs w:val="24"/>
          <w:u w:val="single"/>
        </w:rPr>
        <w:t xml:space="preserve">Рынок аренды жилья 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За минувший месяц изменение средней цены предложения на рынке аренды однокомнатных квартир составило 4,8%, средняя стоимость в марте 2014 года – 15,5 тыс. руб. в месяц. Двухкомнатные показали 1,1% роста, средняя цена аренды – 19,1 тыс. руб. в месяц. Стоимость аренды трехкомнатных квартир на конец месяца составила 26,6 тыс. руб. в месяц, что на 1,3% выше прошлого месяца. 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t>Цена, руб./в мес.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642438"/>
            <wp:effectExtent l="19050" t="0" r="26035" b="0"/>
            <wp:docPr id="4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5160" w:type="dxa"/>
        <w:tblCellMar>
          <w:left w:w="0" w:type="dxa"/>
          <w:right w:w="0" w:type="dxa"/>
        </w:tblCellMar>
        <w:tblLook w:val="04A0"/>
      </w:tblPr>
      <w:tblGrid>
        <w:gridCol w:w="1020"/>
        <w:gridCol w:w="1480"/>
        <w:gridCol w:w="1360"/>
        <w:gridCol w:w="1300"/>
      </w:tblGrid>
      <w:tr w:rsidR="00927C98" w:rsidRPr="00355052" w:rsidTr="00355052">
        <w:trPr>
          <w:trHeight w:val="453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Pr="00355052" w:rsidRDefault="00927C98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927C98" w:rsidRDefault="00927C98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927C98" w:rsidRPr="00355052" w:rsidTr="00355052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Pr="00355052" w:rsidRDefault="00927C98" w:rsidP="00355052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14 786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15 501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4.83%</w:t>
            </w:r>
          </w:p>
        </w:tc>
      </w:tr>
      <w:tr w:rsidR="00927C98" w:rsidRPr="00355052" w:rsidTr="0035505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Pr="00355052" w:rsidRDefault="00927C98" w:rsidP="00355052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18 895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19 096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1.07%</w:t>
            </w:r>
          </w:p>
        </w:tc>
      </w:tr>
      <w:tr w:rsidR="00927C98" w:rsidRPr="00355052" w:rsidTr="0035505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Pr="00355052" w:rsidRDefault="00927C98" w:rsidP="00355052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26 278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26 626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C98" w:rsidRDefault="00927C98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1.33%</w:t>
            </w:r>
          </w:p>
        </w:tc>
      </w:tr>
    </w:tbl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927C98" w:rsidRPr="00927C98" w:rsidRDefault="00927C98" w:rsidP="00927C98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927C98">
        <w:rPr>
          <w:rFonts w:asciiTheme="minorHAnsi" w:hAnsiTheme="minorHAnsi"/>
          <w:sz w:val="24"/>
          <w:szCs w:val="24"/>
        </w:rPr>
        <w:t xml:space="preserve">В структуре предложения на рынке аренды типового жилья по-прежнему преобладают квартиры не более чем из трех комнат. </w:t>
      </w:r>
      <w:proofErr w:type="gramStart"/>
      <w:r w:rsidRPr="00927C98">
        <w:rPr>
          <w:rFonts w:asciiTheme="minorHAnsi" w:hAnsiTheme="minorHAnsi"/>
          <w:sz w:val="24"/>
          <w:szCs w:val="24"/>
        </w:rPr>
        <w:t>Однокомнатные</w:t>
      </w:r>
      <w:proofErr w:type="gramEnd"/>
      <w:r w:rsidRPr="00927C98">
        <w:rPr>
          <w:rFonts w:asciiTheme="minorHAnsi" w:hAnsiTheme="minorHAnsi"/>
          <w:sz w:val="24"/>
          <w:szCs w:val="24"/>
        </w:rPr>
        <w:t xml:space="preserve"> занимают 44,3%, двухкомнатные –  38,9% рынка. </w:t>
      </w:r>
      <w:proofErr w:type="gramStart"/>
      <w:r w:rsidRPr="00927C98">
        <w:rPr>
          <w:rFonts w:asciiTheme="minorHAnsi" w:hAnsiTheme="minorHAnsi"/>
          <w:sz w:val="24"/>
          <w:szCs w:val="24"/>
        </w:rPr>
        <w:t>Трехкомнатные</w:t>
      </w:r>
      <w:proofErr w:type="gramEnd"/>
      <w:r w:rsidRPr="00927C98">
        <w:rPr>
          <w:rFonts w:asciiTheme="minorHAnsi" w:hAnsiTheme="minorHAnsi"/>
          <w:sz w:val="24"/>
          <w:szCs w:val="24"/>
        </w:rPr>
        <w:t xml:space="preserve"> составляют 14,6% от общего объема типового жилья, предлагаемого в аренду. 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t>Структура по типу квартир, % от общего объема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</w:p>
    <w:p w:rsidR="00355052" w:rsidRDefault="00927C98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927C98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2954337" cy="1871662"/>
            <wp:effectExtent l="19050" t="0" r="17463" b="0"/>
            <wp:docPr id="4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927C98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022600" cy="1871662"/>
            <wp:effectExtent l="19050" t="0" r="25400" b="0"/>
            <wp:docPr id="4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2F2DCE" w:rsidRPr="00C754C5" w:rsidRDefault="002F2DCE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</w:t>
      </w:r>
    </w:p>
    <w:p w:rsidR="0067716F" w:rsidRPr="00C754C5" w:rsidRDefault="0067716F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67716F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2DCE" w:rsidRPr="00C754C5" w:rsidRDefault="002F2DCE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bookmarkEnd w:id="0"/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C754C5">
        <w:rPr>
          <w:rFonts w:asciiTheme="minorHAnsi" w:hAnsiTheme="minorHAnsi" w:cs="Times New Roman"/>
          <w:sz w:val="22"/>
          <w:szCs w:val="22"/>
        </w:rPr>
        <w:t>Стерника</w:t>
      </w:r>
      <w:proofErr w:type="spellEnd"/>
    </w:p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 xml:space="preserve">Подготовлено:  </w:t>
      </w:r>
    </w:p>
    <w:p w:rsidR="007D0D26" w:rsidRPr="00C754C5" w:rsidRDefault="007D0D26" w:rsidP="007D0D26">
      <w:pPr>
        <w:spacing w:after="0"/>
        <w:rPr>
          <w:rFonts w:asciiTheme="minorHAnsi" w:hAnsiTheme="minorHAnsi"/>
        </w:rPr>
      </w:pPr>
      <w:proofErr w:type="spellStart"/>
      <w:r w:rsidRPr="00C754C5">
        <w:rPr>
          <w:rFonts w:asciiTheme="minorHAnsi" w:hAnsiTheme="minorHAnsi"/>
        </w:rPr>
        <w:t>Бент</w:t>
      </w:r>
      <w:proofErr w:type="spellEnd"/>
      <w:r w:rsidRPr="00C754C5">
        <w:rPr>
          <w:rFonts w:asciiTheme="minorHAnsi" w:hAnsiTheme="minorHAnsi"/>
        </w:rPr>
        <w:t xml:space="preserve"> М.А., САРН, ООО «ГК «Бюллетень Недвижимости»</w:t>
      </w:r>
    </w:p>
    <w:p w:rsidR="007D0D26" w:rsidRPr="00C754C5" w:rsidRDefault="007D0D26" w:rsidP="007D0D26">
      <w:pPr>
        <w:spacing w:after="0"/>
        <w:rPr>
          <w:rFonts w:asciiTheme="minorHAnsi" w:hAnsiTheme="minorHAnsi"/>
          <w:lang w:val="en-US"/>
        </w:rPr>
      </w:pPr>
      <w:r w:rsidRPr="00C754C5">
        <w:rPr>
          <w:rFonts w:asciiTheme="minorHAnsi" w:hAnsiTheme="minorHAnsi"/>
        </w:rPr>
        <w:t>тел</w:t>
      </w:r>
      <w:r w:rsidRPr="00C754C5">
        <w:rPr>
          <w:rFonts w:asciiTheme="minorHAnsi" w:hAnsiTheme="minorHAnsi"/>
          <w:lang w:val="en-US"/>
        </w:rPr>
        <w:t xml:space="preserve">. (812) 329-36-78, e-mail: </w:t>
      </w:r>
      <w:hyperlink r:id="rId27" w:history="1">
        <w:r w:rsidRPr="00C754C5">
          <w:rPr>
            <w:rStyle w:val="a6"/>
            <w:rFonts w:asciiTheme="minorHAnsi" w:hAnsiTheme="minorHAnsi"/>
            <w:lang w:val="en-US"/>
          </w:rPr>
          <w:t>analitika@bn.ru</w:t>
        </w:r>
      </w:hyperlink>
      <w:r w:rsidRPr="00C754C5">
        <w:rPr>
          <w:rFonts w:asciiTheme="minorHAnsi" w:hAnsiTheme="minorHAnsi"/>
          <w:lang w:val="en-US"/>
        </w:rPr>
        <w:t xml:space="preserve">, </w:t>
      </w:r>
    </w:p>
    <w:p w:rsidR="007D0D26" w:rsidRPr="00C754C5" w:rsidRDefault="007D0D26" w:rsidP="007D0D26">
      <w:pPr>
        <w:spacing w:after="0"/>
        <w:rPr>
          <w:rFonts w:asciiTheme="minorHAnsi" w:hAnsiTheme="minorHAnsi"/>
        </w:rPr>
      </w:pPr>
      <w:proofErr w:type="gramStart"/>
      <w:r w:rsidRPr="00C754C5">
        <w:rPr>
          <w:rFonts w:asciiTheme="minorHAnsi" w:hAnsiTheme="minorHAnsi"/>
          <w:lang w:val="en-US"/>
        </w:rPr>
        <w:t>web-</w:t>
      </w:r>
      <w:r w:rsidRPr="00C754C5">
        <w:rPr>
          <w:rFonts w:asciiTheme="minorHAnsi" w:hAnsiTheme="minorHAnsi"/>
        </w:rPr>
        <w:t>сайт</w:t>
      </w:r>
      <w:proofErr w:type="gramEnd"/>
      <w:r w:rsidRPr="00C754C5">
        <w:rPr>
          <w:rFonts w:asciiTheme="minorHAnsi" w:hAnsiTheme="minorHAnsi"/>
          <w:lang w:val="en-US"/>
        </w:rPr>
        <w:t>: www.bn.ru</w:t>
      </w:r>
    </w:p>
    <w:p w:rsidR="00954379" w:rsidRPr="00C754C5" w:rsidRDefault="00954379" w:rsidP="00AC0B4E">
      <w:pPr>
        <w:rPr>
          <w:rFonts w:asciiTheme="minorHAnsi" w:hAnsiTheme="minorHAnsi"/>
          <w:noProof/>
          <w:lang w:eastAsia="ru-RU"/>
        </w:rPr>
      </w:pPr>
    </w:p>
    <w:sectPr w:rsidR="00954379" w:rsidRPr="00C754C5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0760A"/>
    <w:rsid w:val="000D3C7E"/>
    <w:rsid w:val="001022DF"/>
    <w:rsid w:val="00117444"/>
    <w:rsid w:val="00166FE0"/>
    <w:rsid w:val="001D596E"/>
    <w:rsid w:val="001D65B6"/>
    <w:rsid w:val="0023059C"/>
    <w:rsid w:val="00243E1E"/>
    <w:rsid w:val="00290895"/>
    <w:rsid w:val="002B7B63"/>
    <w:rsid w:val="002F2DCE"/>
    <w:rsid w:val="0030065C"/>
    <w:rsid w:val="003167B8"/>
    <w:rsid w:val="003229A1"/>
    <w:rsid w:val="00325A8C"/>
    <w:rsid w:val="003318EE"/>
    <w:rsid w:val="00333C38"/>
    <w:rsid w:val="00333F73"/>
    <w:rsid w:val="00355052"/>
    <w:rsid w:val="003E7588"/>
    <w:rsid w:val="00405A49"/>
    <w:rsid w:val="004477D4"/>
    <w:rsid w:val="00456BA3"/>
    <w:rsid w:val="004769C7"/>
    <w:rsid w:val="00487856"/>
    <w:rsid w:val="0049212B"/>
    <w:rsid w:val="004A4876"/>
    <w:rsid w:val="004F06CE"/>
    <w:rsid w:val="004F3B96"/>
    <w:rsid w:val="00514943"/>
    <w:rsid w:val="005719A7"/>
    <w:rsid w:val="005A4508"/>
    <w:rsid w:val="005C5A00"/>
    <w:rsid w:val="005C6DFA"/>
    <w:rsid w:val="0067716F"/>
    <w:rsid w:val="006A726A"/>
    <w:rsid w:val="006C3269"/>
    <w:rsid w:val="00777FF5"/>
    <w:rsid w:val="00797C17"/>
    <w:rsid w:val="007B47A9"/>
    <w:rsid w:val="007C4ABB"/>
    <w:rsid w:val="007D0D26"/>
    <w:rsid w:val="007E2B3A"/>
    <w:rsid w:val="00821608"/>
    <w:rsid w:val="00823DF3"/>
    <w:rsid w:val="008262C6"/>
    <w:rsid w:val="008762A3"/>
    <w:rsid w:val="00894196"/>
    <w:rsid w:val="008B67C3"/>
    <w:rsid w:val="008F5AC7"/>
    <w:rsid w:val="00913EEF"/>
    <w:rsid w:val="00927C98"/>
    <w:rsid w:val="00935DF9"/>
    <w:rsid w:val="00954379"/>
    <w:rsid w:val="00966260"/>
    <w:rsid w:val="0099256E"/>
    <w:rsid w:val="009963EC"/>
    <w:rsid w:val="009A6AEF"/>
    <w:rsid w:val="009B413E"/>
    <w:rsid w:val="009C721F"/>
    <w:rsid w:val="009D1458"/>
    <w:rsid w:val="009D56C6"/>
    <w:rsid w:val="00A02DF2"/>
    <w:rsid w:val="00A2697E"/>
    <w:rsid w:val="00A8195C"/>
    <w:rsid w:val="00A84E9D"/>
    <w:rsid w:val="00AB4E74"/>
    <w:rsid w:val="00AC0B4E"/>
    <w:rsid w:val="00AE1425"/>
    <w:rsid w:val="00B16544"/>
    <w:rsid w:val="00B27C6C"/>
    <w:rsid w:val="00B56CB9"/>
    <w:rsid w:val="00B63926"/>
    <w:rsid w:val="00BA7C8E"/>
    <w:rsid w:val="00C028E8"/>
    <w:rsid w:val="00C105DC"/>
    <w:rsid w:val="00C34C82"/>
    <w:rsid w:val="00C44A95"/>
    <w:rsid w:val="00C754C5"/>
    <w:rsid w:val="00C77A96"/>
    <w:rsid w:val="00C77F04"/>
    <w:rsid w:val="00C97CB1"/>
    <w:rsid w:val="00CD5723"/>
    <w:rsid w:val="00CF10B1"/>
    <w:rsid w:val="00D32B50"/>
    <w:rsid w:val="00D500CD"/>
    <w:rsid w:val="00D50628"/>
    <w:rsid w:val="00D91423"/>
    <w:rsid w:val="00DA1D47"/>
    <w:rsid w:val="00DB1487"/>
    <w:rsid w:val="00DC585B"/>
    <w:rsid w:val="00DE4078"/>
    <w:rsid w:val="00E06B77"/>
    <w:rsid w:val="00E07149"/>
    <w:rsid w:val="00E11116"/>
    <w:rsid w:val="00E23604"/>
    <w:rsid w:val="00E26FA4"/>
    <w:rsid w:val="00E42DAA"/>
    <w:rsid w:val="00E43599"/>
    <w:rsid w:val="00E45C43"/>
    <w:rsid w:val="00E61732"/>
    <w:rsid w:val="00E916A8"/>
    <w:rsid w:val="00EB7A63"/>
    <w:rsid w:val="00ED129E"/>
    <w:rsid w:val="00F2304E"/>
    <w:rsid w:val="00F339DB"/>
    <w:rsid w:val="00FB7563"/>
    <w:rsid w:val="00FC07F6"/>
    <w:rsid w:val="00FC4B59"/>
    <w:rsid w:val="00FC6318"/>
    <w:rsid w:val="00FD3CDE"/>
    <w:rsid w:val="00FD5AF7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Office_Excel10.xlsx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1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_____Microsoft_Office_Excel13.xlsx"/><Relationship Id="rId1" Type="http://schemas.openxmlformats.org/officeDocument/2006/relationships/image" Target="../media/image1.jpeg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_____Microsoft_Office_Excel14.xlsx"/><Relationship Id="rId1" Type="http://schemas.openxmlformats.org/officeDocument/2006/relationships/image" Target="../media/image1.jpeg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_____Microsoft_Office_Excel15.xlsx"/><Relationship Id="rId1" Type="http://schemas.openxmlformats.org/officeDocument/2006/relationships/image" Target="../media/image1.jpeg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_____Microsoft_Office_Excel16.xlsx"/><Relationship Id="rId1" Type="http://schemas.openxmlformats.org/officeDocument/2006/relationships/image" Target="../media/image1.jpeg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package" Target="../embeddings/_____Microsoft_Office_Excel17.xlsx"/><Relationship Id="rId1" Type="http://schemas.openxmlformats.org/officeDocument/2006/relationships/image" Target="../media/image1.jpeg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package" Target="../embeddings/_____Microsoft_Office_Excel18.xlsx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package" Target="../embeddings/_____Microsoft_Office_Excel19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package" Target="../embeddings/_____Microsoft_Office_Excel20.xlsx"/><Relationship Id="rId1" Type="http://schemas.openxmlformats.org/officeDocument/2006/relationships/image" Target="../media/image1.jpeg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package" Target="../embeddings/_____Microsoft_Office_Excel21.xlsx"/><Relationship Id="rId1" Type="http://schemas.openxmlformats.org/officeDocument/2006/relationships/image" Target="../media/image1.jpeg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package" Target="../embeddings/_____Microsoft_Office_Excel22.xlsx"/><Relationship Id="rId1" Type="http://schemas.openxmlformats.org/officeDocument/2006/relationships/image" Target="../media/image1.jpeg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3.xml"/><Relationship Id="rId2" Type="http://schemas.openxmlformats.org/officeDocument/2006/relationships/package" Target="../embeddings/_____Microsoft_Office_Excel23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Office_Excel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Office_Excel8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Office_Excel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8371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49734.672749999998</c:v>
                </c:pt>
                <c:pt idx="1">
                  <c:v>49694.256500000003</c:v>
                </c:pt>
                <c:pt idx="2">
                  <c:v>49751.914250000045</c:v>
                </c:pt>
                <c:pt idx="3">
                  <c:v>49699.142</c:v>
                </c:pt>
                <c:pt idx="4">
                  <c:v>49753.378000000012</c:v>
                </c:pt>
                <c:pt idx="5">
                  <c:v>49805.105829880165</c:v>
                </c:pt>
                <c:pt idx="6">
                  <c:v>49874.914243330611</c:v>
                </c:pt>
              </c:numCache>
            </c:numRef>
          </c:val>
        </c:ser>
        <c:marker val="1"/>
        <c:axId val="90033536"/>
        <c:axId val="90503808"/>
      </c:lineChart>
      <c:dateAx>
        <c:axId val="90033536"/>
        <c:scaling>
          <c:orientation val="minMax"/>
        </c:scaling>
        <c:axPos val="b"/>
        <c:minorGridlines/>
        <c:numFmt formatCode="mmm\ yy" sourceLinked="0"/>
        <c:tickLblPos val="nextTo"/>
        <c:crossAx val="90503808"/>
        <c:crosses val="autoZero"/>
        <c:auto val="1"/>
        <c:lblOffset val="100"/>
        <c:majorUnit val="2"/>
        <c:majorTimeUnit val="months"/>
      </c:dateAx>
      <c:valAx>
        <c:axId val="90503808"/>
        <c:scaling>
          <c:orientation val="minMax"/>
          <c:max val="51000"/>
          <c:min val="49000"/>
        </c:scaling>
        <c:axPos val="l"/>
        <c:majorGridlines/>
        <c:numFmt formatCode="#,##0" sourceLinked="0"/>
        <c:tickLblPos val="nextTo"/>
        <c:crossAx val="90033536"/>
        <c:crosses val="autoZero"/>
        <c:crossBetween val="between"/>
        <c:majorUnit val="500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65"/>
          <c:y val="3.5452410049677092E-3"/>
          <c:w val="0.75214407756828905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&lt;70</c:v>
                </c:pt>
                <c:pt idx="1">
                  <c:v>70-95</c:v>
                </c:pt>
                <c:pt idx="2">
                  <c:v>95-120</c:v>
                </c:pt>
                <c:pt idx="3">
                  <c:v>120-145</c:v>
                </c:pt>
                <c:pt idx="4">
                  <c:v>145-170</c:v>
                </c:pt>
                <c:pt idx="5">
                  <c:v>&gt;170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0.14583333333333354</c:v>
                </c:pt>
                <c:pt idx="1">
                  <c:v>0.37784090909090989</c:v>
                </c:pt>
                <c:pt idx="2">
                  <c:v>0.24147727272727296</c:v>
                </c:pt>
                <c:pt idx="3">
                  <c:v>9.7537878787878993E-2</c:v>
                </c:pt>
                <c:pt idx="4">
                  <c:v>6.8181818181818177E-2</c:v>
                </c:pt>
                <c:pt idx="5">
                  <c:v>6.9128787878787873E-2</c:v>
                </c:pt>
              </c:numCache>
            </c:numRef>
          </c:val>
        </c:ser>
        <c:axId val="67801088"/>
        <c:axId val="67802624"/>
      </c:barChart>
      <c:catAx>
        <c:axId val="67801088"/>
        <c:scaling>
          <c:orientation val="minMax"/>
        </c:scaling>
        <c:axPos val="l"/>
        <c:minorGridlines/>
        <c:numFmt formatCode="General" sourceLinked="1"/>
        <c:tickLblPos val="nextTo"/>
        <c:crossAx val="67802624"/>
        <c:crosses val="autoZero"/>
        <c:auto val="1"/>
        <c:lblAlgn val="ctr"/>
        <c:lblOffset val="100"/>
      </c:catAx>
      <c:valAx>
        <c:axId val="67802624"/>
        <c:scaling>
          <c:orientation val="minMax"/>
          <c:max val="0.60000000000000064"/>
          <c:min val="0"/>
        </c:scaling>
        <c:axPos val="b"/>
        <c:majorGridlines/>
        <c:numFmt formatCode="0%" sourceLinked="0"/>
        <c:tickLblPos val="nextTo"/>
        <c:crossAx val="67801088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7934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44932.347332192054</c:v>
                </c:pt>
                <c:pt idx="1">
                  <c:v>45044.583814007463</c:v>
                </c:pt>
                <c:pt idx="2">
                  <c:v>45078.271759355936</c:v>
                </c:pt>
                <c:pt idx="3">
                  <c:v>44822.614509990104</c:v>
                </c:pt>
                <c:pt idx="4">
                  <c:v>44922.082321816015</c:v>
                </c:pt>
                <c:pt idx="5">
                  <c:v>45107.029212360234</c:v>
                </c:pt>
                <c:pt idx="6">
                  <c:v>45636.620540914715</c:v>
                </c:pt>
              </c:numCache>
            </c:numRef>
          </c:val>
        </c:ser>
        <c:marker val="1"/>
        <c:axId val="67756800"/>
        <c:axId val="67758336"/>
      </c:lineChart>
      <c:dateAx>
        <c:axId val="67756800"/>
        <c:scaling>
          <c:orientation val="minMax"/>
        </c:scaling>
        <c:axPos val="b"/>
        <c:minorGridlines/>
        <c:numFmt formatCode="mmm\ yy" sourceLinked="0"/>
        <c:tickLblPos val="nextTo"/>
        <c:crossAx val="67758336"/>
        <c:crosses val="autoZero"/>
        <c:auto val="1"/>
        <c:lblOffset val="100"/>
        <c:majorUnit val="2"/>
        <c:majorTimeUnit val="months"/>
      </c:dateAx>
      <c:valAx>
        <c:axId val="67758336"/>
        <c:scaling>
          <c:orientation val="minMax"/>
          <c:max val="47000"/>
          <c:min val="43000"/>
        </c:scaling>
        <c:axPos val="l"/>
        <c:majorGridlines/>
        <c:numFmt formatCode="#,##0" sourceLinked="0"/>
        <c:tickLblPos val="nextTo"/>
        <c:crossAx val="6775680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3434433211125199"/>
          <c:y val="4.32379735584935E-2"/>
          <c:w val="0.82324679973830051"/>
          <c:h val="0.823217097862754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0.00%</c:formatCode>
                <c:ptCount val="7"/>
                <c:pt idx="0">
                  <c:v>-5.9982176724671164E-4</c:v>
                </c:pt>
                <c:pt idx="1">
                  <c:v>2.4978993638074018E-3</c:v>
                </c:pt>
                <c:pt idx="2" formatCode="0.0%">
                  <c:v>7.4788004452619602E-4</c:v>
                </c:pt>
                <c:pt idx="3">
                  <c:v>-5.6714075182534573E-3</c:v>
                </c:pt>
                <c:pt idx="4">
                  <c:v>2.2191434594649451E-3</c:v>
                </c:pt>
                <c:pt idx="5">
                  <c:v>4.1170596059927405E-3</c:v>
                </c:pt>
                <c:pt idx="6">
                  <c:v>1.1740771622561293E-2</c:v>
                </c:pt>
              </c:numCache>
            </c:numRef>
          </c:val>
        </c:ser>
        <c:axId val="58406400"/>
        <c:axId val="58407936"/>
      </c:barChart>
      <c:dateAx>
        <c:axId val="58406400"/>
        <c:scaling>
          <c:orientation val="minMax"/>
        </c:scaling>
        <c:axPos val="b"/>
        <c:minorGridlines/>
        <c:numFmt formatCode="mmm\ yy" sourceLinked="0"/>
        <c:tickLblPos val="nextTo"/>
        <c:crossAx val="58407936"/>
        <c:crosses val="autoZero"/>
        <c:auto val="1"/>
        <c:lblOffset val="100"/>
        <c:majorUnit val="2"/>
        <c:majorTimeUnit val="months"/>
      </c:dateAx>
      <c:valAx>
        <c:axId val="58407936"/>
        <c:scaling>
          <c:orientation val="minMax"/>
        </c:scaling>
        <c:axPos val="l"/>
        <c:majorGridlines/>
        <c:numFmt formatCode="0.0%" sourceLinked="0"/>
        <c:tickLblPos val="nextTo"/>
        <c:crossAx val="5840640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5990721600681929"/>
          <c:y val="0"/>
          <c:w val="0.77601470657853011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&lt;35</c:v>
                </c:pt>
                <c:pt idx="1">
                  <c:v>35-40</c:v>
                </c:pt>
                <c:pt idx="2">
                  <c:v>40-45</c:v>
                </c:pt>
                <c:pt idx="3">
                  <c:v>45-50</c:v>
                </c:pt>
                <c:pt idx="4">
                  <c:v>50-55</c:v>
                </c:pt>
                <c:pt idx="5">
                  <c:v>55-60</c:v>
                </c:pt>
                <c:pt idx="6">
                  <c:v>&gt;60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5.3064167267483781E-2</c:v>
                </c:pt>
                <c:pt idx="1">
                  <c:v>0.22335976928622928</c:v>
                </c:pt>
                <c:pt idx="2">
                  <c:v>0.30483056957462223</c:v>
                </c:pt>
                <c:pt idx="3">
                  <c:v>0.18976207642393675</c:v>
                </c:pt>
                <c:pt idx="4">
                  <c:v>0.12112472963230007</c:v>
                </c:pt>
                <c:pt idx="5">
                  <c:v>6.1427541456380692E-2</c:v>
                </c:pt>
                <c:pt idx="6">
                  <c:v>4.6431146359048311E-2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2014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&lt;35</c:v>
                </c:pt>
                <c:pt idx="1">
                  <c:v>35-40</c:v>
                </c:pt>
                <c:pt idx="2">
                  <c:v>40-45</c:v>
                </c:pt>
                <c:pt idx="3">
                  <c:v>45-50</c:v>
                </c:pt>
                <c:pt idx="4">
                  <c:v>50-55</c:v>
                </c:pt>
                <c:pt idx="5">
                  <c:v>55-60</c:v>
                </c:pt>
                <c:pt idx="6">
                  <c:v>&gt;60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4.1335740072202157E-2</c:v>
                </c:pt>
                <c:pt idx="1">
                  <c:v>0.19711191335740089</c:v>
                </c:pt>
                <c:pt idx="2">
                  <c:v>0.30162454873646238</c:v>
                </c:pt>
                <c:pt idx="3">
                  <c:v>0.20830324909747319</c:v>
                </c:pt>
                <c:pt idx="4">
                  <c:v>0.13790613718411576</c:v>
                </c:pt>
                <c:pt idx="5">
                  <c:v>6.5342960288808732E-2</c:v>
                </c:pt>
                <c:pt idx="6">
                  <c:v>4.8375451263537907E-2</c:v>
                </c:pt>
              </c:numCache>
            </c:numRef>
          </c:val>
        </c:ser>
        <c:axId val="58395648"/>
        <c:axId val="58438400"/>
      </c:barChart>
      <c:catAx>
        <c:axId val="58395648"/>
        <c:scaling>
          <c:orientation val="minMax"/>
        </c:scaling>
        <c:axPos val="l"/>
        <c:minorGridlines/>
        <c:numFmt formatCode="General" sourceLinked="1"/>
        <c:tickLblPos val="nextTo"/>
        <c:crossAx val="58438400"/>
        <c:crosses val="autoZero"/>
        <c:auto val="1"/>
        <c:lblAlgn val="ctr"/>
        <c:lblOffset val="100"/>
      </c:catAx>
      <c:valAx>
        <c:axId val="58438400"/>
        <c:scaling>
          <c:orientation val="minMax"/>
        </c:scaling>
        <c:axPos val="b"/>
        <c:majorGridlines/>
        <c:numFmt formatCode="0%" sourceLinked="0"/>
        <c:tickLblPos val="nextTo"/>
        <c:crossAx val="583956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65697193256248576"/>
          <c:y val="0.62153883048882941"/>
          <c:w val="0.27940507436570433"/>
          <c:h val="0.2288149006754864"/>
        </c:manualLayout>
      </c:layout>
      <c:txPr>
        <a:bodyPr/>
        <a:lstStyle/>
        <a:p>
          <a:pPr>
            <a:defRPr sz="8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515363654196793E-2"/>
          <c:y val="0.22940743244266235"/>
          <c:w val="0.81167499476802363"/>
          <c:h val="0.755796364506520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4055039977775686"/>
                  <c:y val="3.019461848483789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20663605031730495"/>
                  <c:y val="-0.2260036240052370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8.5390098012831325E-4"/>
                  <c:y val="-3.6167716936980352E-3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9089756834419983E-2"/>
                  <c:y val="-1.3980028186707454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9.6866827550668763E-2"/>
                  <c:y val="1.7485207249834801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0.45360080819743132</c:v>
                </c:pt>
                <c:pt idx="1">
                  <c:v>0.3261653918314335</c:v>
                </c:pt>
                <c:pt idx="2">
                  <c:v>0.21532688699668071</c:v>
                </c:pt>
                <c:pt idx="3">
                  <c:v>4.9069129744551904E-3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844988472938864E-2"/>
          <c:y val="0.23646837217939726"/>
          <c:w val="0.81167499476802363"/>
          <c:h val="0.755796364506520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327795188776707"/>
                  <c:y val="1.1985378597632993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21451701117294247"/>
                  <c:y val="-0.22966500254982439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6.5978522254729328E-4"/>
                  <c:y val="-3.3366527260211033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9.9798765507123369E-2"/>
                  <c:y val="1.2591790651609642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0634344721931493E-2"/>
                  <c:y val="1.7485228660027503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0.4452475605348753</c:v>
                </c:pt>
                <c:pt idx="1">
                  <c:v>0.32435851102276908</c:v>
                </c:pt>
                <c:pt idx="2">
                  <c:v>0.22515359595229489</c:v>
                </c:pt>
                <c:pt idx="3">
                  <c:v>5.2403324900614475E-3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5713131357499408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45795.265033739874</c:v>
                </c:pt>
                <c:pt idx="1">
                  <c:v>45909.656997133083</c:v>
                </c:pt>
                <c:pt idx="2">
                  <c:v>45943.991913452272</c:v>
                </c:pt>
                <c:pt idx="3">
                  <c:v>45683.424812295743</c:v>
                </c:pt>
                <c:pt idx="4">
                  <c:v>46056.538257187793</c:v>
                </c:pt>
                <c:pt idx="5">
                  <c:v>46408.485975108495</c:v>
                </c:pt>
                <c:pt idx="6">
                  <c:v>46918.930210813902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Лист1!$C$2:$C$8</c:f>
              <c:numCache>
                <c:formatCode>#,##0</c:formatCode>
                <c:ptCount val="7"/>
                <c:pt idx="0">
                  <c:v>43387.45434849531</c:v>
                </c:pt>
                <c:pt idx="1">
                  <c:v>43495.83184310959</c:v>
                </c:pt>
                <c:pt idx="2">
                  <c:v>43528.361507765105</c:v>
                </c:pt>
                <c:pt idx="3">
                  <c:v>43281.494431052721</c:v>
                </c:pt>
                <c:pt idx="4">
                  <c:v>43615.617000583814</c:v>
                </c:pt>
                <c:pt idx="5">
                  <c:v>43772.328770753265</c:v>
                </c:pt>
                <c:pt idx="6">
                  <c:v>44385.74529078378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Лист1!$D$2:$D$8</c:f>
              <c:numCache>
                <c:formatCode>#,##0</c:formatCode>
                <c:ptCount val="7"/>
                <c:pt idx="0">
                  <c:v>43668.232493183699</c:v>
                </c:pt>
                <c:pt idx="1">
                  <c:v>43777.311343347093</c:v>
                </c:pt>
                <c:pt idx="2">
                  <c:v>43810.051520903755</c:v>
                </c:pt>
                <c:pt idx="3">
                  <c:v>43561.58686533304</c:v>
                </c:pt>
                <c:pt idx="4">
                  <c:v>43920.01336524669</c:v>
                </c:pt>
                <c:pt idx="5">
                  <c:v>44156.572047282811</c:v>
                </c:pt>
                <c:pt idx="6">
                  <c:v>44678.032382127414</c:v>
                </c:pt>
              </c:numCache>
            </c:numRef>
          </c:val>
        </c:ser>
        <c:marker val="1"/>
        <c:axId val="68603904"/>
        <c:axId val="68606592"/>
      </c:lineChart>
      <c:dateAx>
        <c:axId val="68603904"/>
        <c:scaling>
          <c:orientation val="minMax"/>
        </c:scaling>
        <c:axPos val="b"/>
        <c:minorGridlines/>
        <c:numFmt formatCode="mmm\ yy" sourceLinked="0"/>
        <c:tickLblPos val="nextTo"/>
        <c:crossAx val="68606592"/>
        <c:crosses val="autoZero"/>
        <c:auto val="1"/>
        <c:lblOffset val="100"/>
        <c:majorUnit val="2"/>
        <c:majorTimeUnit val="months"/>
      </c:dateAx>
      <c:valAx>
        <c:axId val="68606592"/>
        <c:scaling>
          <c:orientation val="minMax"/>
        </c:scaling>
        <c:axPos val="l"/>
        <c:majorGridlines/>
        <c:numFmt formatCode="#,##0" sourceLinked="0"/>
        <c:tickLblPos val="nextTo"/>
        <c:crossAx val="6860390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71639566526576814"/>
          <c:y val="0.54107582706007995"/>
          <c:w val="0.20258345007487571"/>
          <c:h val="0.2925147818061206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1"/>
          <c:y val="3.5452410049677092E-3"/>
          <c:w val="0.7521440775682886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&gt;50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1.3461969934933826E-3</c:v>
                </c:pt>
                <c:pt idx="1">
                  <c:v>0.12026026475207552</c:v>
                </c:pt>
                <c:pt idx="2">
                  <c:v>0.17298631366389949</c:v>
                </c:pt>
                <c:pt idx="3">
                  <c:v>0.47745120035898586</c:v>
                </c:pt>
                <c:pt idx="4">
                  <c:v>0.15840251290105453</c:v>
                </c:pt>
                <c:pt idx="5">
                  <c:v>6.9553511330491466E-2</c:v>
                </c:pt>
              </c:numCache>
            </c:numRef>
          </c:val>
        </c:ser>
        <c:axId val="68614400"/>
        <c:axId val="76693504"/>
      </c:barChart>
      <c:catAx>
        <c:axId val="68614400"/>
        <c:scaling>
          <c:orientation val="minMax"/>
        </c:scaling>
        <c:axPos val="l"/>
        <c:minorGridlines/>
        <c:numFmt formatCode="General" sourceLinked="1"/>
        <c:tickLblPos val="nextTo"/>
        <c:crossAx val="76693504"/>
        <c:crosses val="autoZero"/>
        <c:auto val="1"/>
        <c:lblAlgn val="ctr"/>
        <c:lblOffset val="100"/>
      </c:catAx>
      <c:valAx>
        <c:axId val="76693504"/>
        <c:scaling>
          <c:orientation val="minMax"/>
        </c:scaling>
        <c:axPos val="b"/>
        <c:majorGridlines/>
        <c:numFmt formatCode="0%" sourceLinked="0"/>
        <c:tickLblPos val="nextTo"/>
        <c:crossAx val="68614400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65"/>
          <c:y val="3.5452410049677092E-3"/>
          <c:w val="0.75214407756828905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&gt;80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1.5243902439024391E-3</c:v>
                </c:pt>
                <c:pt idx="1">
                  <c:v>2.3170731707317073E-2</c:v>
                </c:pt>
                <c:pt idx="2">
                  <c:v>0.29481707317073208</c:v>
                </c:pt>
                <c:pt idx="3">
                  <c:v>0.44603658536585433</c:v>
                </c:pt>
                <c:pt idx="4">
                  <c:v>0.17560975609756099</c:v>
                </c:pt>
                <c:pt idx="5">
                  <c:v>5.8841463414634143E-2</c:v>
                </c:pt>
              </c:numCache>
            </c:numRef>
          </c:val>
        </c:ser>
        <c:axId val="76692480"/>
        <c:axId val="76710656"/>
      </c:barChart>
      <c:catAx>
        <c:axId val="76692480"/>
        <c:scaling>
          <c:orientation val="minMax"/>
        </c:scaling>
        <c:axPos val="l"/>
        <c:minorGridlines/>
        <c:numFmt formatCode="General" sourceLinked="1"/>
        <c:tickLblPos val="nextTo"/>
        <c:crossAx val="76710656"/>
        <c:crosses val="autoZero"/>
        <c:auto val="1"/>
        <c:lblAlgn val="ctr"/>
        <c:lblOffset val="100"/>
      </c:catAx>
      <c:valAx>
        <c:axId val="76710656"/>
        <c:scaling>
          <c:orientation val="minMax"/>
        </c:scaling>
        <c:axPos val="b"/>
        <c:majorGridlines/>
        <c:numFmt formatCode="0%" sourceLinked="0"/>
        <c:tickLblPos val="nextTo"/>
        <c:crossAx val="76692480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65"/>
          <c:y val="3.5452410049677092E-3"/>
          <c:w val="0.75214407756828905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&lt;60</c:v>
                </c:pt>
                <c:pt idx="1">
                  <c:v>60-75</c:v>
                </c:pt>
                <c:pt idx="2">
                  <c:v>75-90</c:v>
                </c:pt>
                <c:pt idx="3">
                  <c:v>90-105</c:v>
                </c:pt>
                <c:pt idx="4">
                  <c:v>105-120</c:v>
                </c:pt>
                <c:pt idx="5">
                  <c:v>&gt;120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</c:v>
                </c:pt>
                <c:pt idx="1">
                  <c:v>0.22346368715083814</c:v>
                </c:pt>
                <c:pt idx="2">
                  <c:v>0.35668242372152986</c:v>
                </c:pt>
                <c:pt idx="3">
                  <c:v>0.27374301675977653</c:v>
                </c:pt>
                <c:pt idx="4">
                  <c:v>9.2393639879673403E-2</c:v>
                </c:pt>
                <c:pt idx="5">
                  <c:v>5.3717232488182234E-2</c:v>
                </c:pt>
              </c:numCache>
            </c:numRef>
          </c:val>
        </c:ser>
        <c:axId val="76763136"/>
        <c:axId val="76764672"/>
      </c:barChart>
      <c:catAx>
        <c:axId val="76763136"/>
        <c:scaling>
          <c:orientation val="minMax"/>
        </c:scaling>
        <c:axPos val="l"/>
        <c:minorGridlines/>
        <c:numFmt formatCode="General" sourceLinked="1"/>
        <c:tickLblPos val="nextTo"/>
        <c:crossAx val="76764672"/>
        <c:crosses val="autoZero"/>
        <c:auto val="1"/>
        <c:lblAlgn val="ctr"/>
        <c:lblOffset val="100"/>
      </c:catAx>
      <c:valAx>
        <c:axId val="76764672"/>
        <c:scaling>
          <c:orientation val="minMax"/>
        </c:scaling>
        <c:axPos val="b"/>
        <c:majorGridlines/>
        <c:numFmt formatCode="0%" sourceLinked="0"/>
        <c:tickLblPos val="nextTo"/>
        <c:crossAx val="76763136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3434433211125232"/>
          <c:y val="4.32379735584935E-2"/>
          <c:w val="0.82324679973830051"/>
          <c:h val="0.823217097862753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0.00%</c:formatCode>
                <c:ptCount val="7"/>
                <c:pt idx="0">
                  <c:v>8.4480732096370303E-4</c:v>
                </c:pt>
                <c:pt idx="1">
                  <c:v>-8.1263729638192395E-4</c:v>
                </c:pt>
                <c:pt idx="2">
                  <c:v>1.1602497765510506E-3</c:v>
                </c:pt>
                <c:pt idx="3">
                  <c:v>-1.0607079304489921E-3</c:v>
                </c:pt>
                <c:pt idx="4">
                  <c:v>1.0912864451462243E-3</c:v>
                </c:pt>
                <c:pt idx="5">
                  <c:v>1.0396847804015077E-3</c:v>
                </c:pt>
                <c:pt idx="6">
                  <c:v>1.4016316658151937E-3</c:v>
                </c:pt>
              </c:numCache>
            </c:numRef>
          </c:val>
        </c:ser>
        <c:axId val="92314624"/>
        <c:axId val="92451200"/>
      </c:barChart>
      <c:dateAx>
        <c:axId val="92314624"/>
        <c:scaling>
          <c:orientation val="minMax"/>
        </c:scaling>
        <c:axPos val="b"/>
        <c:minorGridlines/>
        <c:numFmt formatCode="mmm\ yy" sourceLinked="0"/>
        <c:tickLblPos val="nextTo"/>
        <c:crossAx val="92451200"/>
        <c:crosses val="autoZero"/>
        <c:auto val="1"/>
        <c:lblOffset val="100"/>
        <c:majorUnit val="2"/>
        <c:majorTimeUnit val="months"/>
      </c:dateAx>
      <c:valAx>
        <c:axId val="92451200"/>
        <c:scaling>
          <c:orientation val="minMax"/>
        </c:scaling>
        <c:axPos val="l"/>
        <c:majorGridlines/>
        <c:numFmt formatCode="0.0%" sourceLinked="0"/>
        <c:tickLblPos val="nextTo"/>
        <c:crossAx val="9231462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79"/>
          <c:y val="3.5452410049677092E-3"/>
          <c:w val="0.7521440775682896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&lt;100</c:v>
                </c:pt>
                <c:pt idx="1">
                  <c:v>100-130</c:v>
                </c:pt>
                <c:pt idx="2">
                  <c:v>130-160</c:v>
                </c:pt>
                <c:pt idx="3">
                  <c:v>160-190</c:v>
                </c:pt>
                <c:pt idx="4">
                  <c:v>190-220</c:v>
                </c:pt>
                <c:pt idx="5">
                  <c:v>&gt;220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0.104347826086957</c:v>
                </c:pt>
                <c:pt idx="1">
                  <c:v>0.28695652173913033</c:v>
                </c:pt>
                <c:pt idx="2">
                  <c:v>0.34782608695652212</c:v>
                </c:pt>
                <c:pt idx="3">
                  <c:v>0.11594202898550726</c:v>
                </c:pt>
                <c:pt idx="4">
                  <c:v>0.11594202898550726</c:v>
                </c:pt>
                <c:pt idx="5">
                  <c:v>2.8985507246376812E-2</c:v>
                </c:pt>
              </c:numCache>
            </c:numRef>
          </c:val>
        </c:ser>
        <c:axId val="76677888"/>
        <c:axId val="76679424"/>
      </c:barChart>
      <c:catAx>
        <c:axId val="76677888"/>
        <c:scaling>
          <c:orientation val="minMax"/>
        </c:scaling>
        <c:axPos val="l"/>
        <c:minorGridlines/>
        <c:numFmt formatCode="General" sourceLinked="1"/>
        <c:tickLblPos val="nextTo"/>
        <c:crossAx val="76679424"/>
        <c:crosses val="autoZero"/>
        <c:auto val="1"/>
        <c:lblAlgn val="ctr"/>
        <c:lblOffset val="100"/>
      </c:catAx>
      <c:valAx>
        <c:axId val="76679424"/>
        <c:scaling>
          <c:orientation val="minMax"/>
          <c:max val="0.60000000000000064"/>
          <c:min val="0"/>
        </c:scaling>
        <c:axPos val="b"/>
        <c:majorGridlines/>
        <c:numFmt formatCode="0%" sourceLinked="0"/>
        <c:tickLblPos val="nextTo"/>
        <c:crossAx val="76677888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641"/>
          <c:y val="4.2530948144567364E-2"/>
          <c:w val="0.76017925615013027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15068.935636856368</c:v>
                </c:pt>
                <c:pt idx="1">
                  <c:v>15093.830103359171</c:v>
                </c:pt>
                <c:pt idx="2">
                  <c:v>15106.321200510854</c:v>
                </c:pt>
                <c:pt idx="3">
                  <c:v>14931.937172774869</c:v>
                </c:pt>
                <c:pt idx="4">
                  <c:v>14786.356589147272</c:v>
                </c:pt>
                <c:pt idx="5">
                  <c:v>15500.525004813902</c:v>
                </c:pt>
                <c:pt idx="6">
                  <c:v>15471.3291554528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19108.407079646018</c:v>
                </c:pt>
                <c:pt idx="1">
                  <c:v>18952.850877192959</c:v>
                </c:pt>
                <c:pt idx="2">
                  <c:v>18858.22510822512</c:v>
                </c:pt>
                <c:pt idx="3">
                  <c:v>18864.562787639708</c:v>
                </c:pt>
                <c:pt idx="4">
                  <c:v>18894.688644688649</c:v>
                </c:pt>
                <c:pt idx="5">
                  <c:v>19096.163812528226</c:v>
                </c:pt>
                <c:pt idx="6">
                  <c:v>18938.791980756301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Лист1!$D$2:$D$8</c:f>
              <c:numCache>
                <c:formatCode>#,##0.0</c:formatCode>
                <c:ptCount val="7"/>
                <c:pt idx="0">
                  <c:v>25913.793103448275</c:v>
                </c:pt>
                <c:pt idx="1">
                  <c:v>25588.43537414966</c:v>
                </c:pt>
                <c:pt idx="2">
                  <c:v>25826.5306122449</c:v>
                </c:pt>
                <c:pt idx="3">
                  <c:v>25315.950920245396</c:v>
                </c:pt>
                <c:pt idx="4">
                  <c:v>26277.777777777756</c:v>
                </c:pt>
                <c:pt idx="5">
                  <c:v>26626.346801346801</c:v>
                </c:pt>
                <c:pt idx="6">
                  <c:v>26799.79954180988</c:v>
                </c:pt>
              </c:numCache>
            </c:numRef>
          </c:val>
        </c:ser>
        <c:marker val="1"/>
        <c:axId val="76708864"/>
        <c:axId val="89330432"/>
      </c:lineChart>
      <c:dateAx>
        <c:axId val="76708864"/>
        <c:scaling>
          <c:orientation val="minMax"/>
        </c:scaling>
        <c:axPos val="b"/>
        <c:minorGridlines/>
        <c:numFmt formatCode="mmm\ yy" sourceLinked="0"/>
        <c:tickLblPos val="nextTo"/>
        <c:crossAx val="89330432"/>
        <c:crosses val="autoZero"/>
        <c:auto val="1"/>
        <c:lblOffset val="100"/>
        <c:majorUnit val="2"/>
        <c:majorTimeUnit val="months"/>
      </c:dateAx>
      <c:valAx>
        <c:axId val="89330432"/>
        <c:scaling>
          <c:orientation val="minMax"/>
          <c:max val="30000"/>
          <c:min val="10000"/>
        </c:scaling>
        <c:axPos val="l"/>
        <c:majorGridlines/>
        <c:numFmt formatCode="#,##0" sourceLinked="0"/>
        <c:tickLblPos val="nextTo"/>
        <c:crossAx val="7670886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26994004048614129"/>
          <c:y val="0.71750061629036765"/>
          <c:w val="0.68555629959744757"/>
          <c:h val="0.1123533591450238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249230598357488E-2"/>
          <c:y val="0.23742041168736783"/>
          <c:w val="0.81167499476802363"/>
          <c:h val="0.75579636450652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106394768098562"/>
                  <c:y val="4.163037984422401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21923700647556496"/>
                  <c:y val="-0.1480090956593661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5.5883942827104724E-2"/>
                  <c:y val="-1.8117053185885062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6.8780237325667334E-2"/>
                  <c:y val="-2.6800244916015879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2.2446999106736986E-2"/>
                  <c:y val="-2.8137024740578147E-2"/>
                </c:manualLayout>
              </c:layout>
              <c:dLblPos val="bestFit"/>
              <c:showVal val="1"/>
              <c:showCatNam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0.47475369458128075</c:v>
                </c:pt>
                <c:pt idx="1">
                  <c:v>0.39039408866995151</c:v>
                </c:pt>
                <c:pt idx="2">
                  <c:v>0.12192118226601009</c:v>
                </c:pt>
                <c:pt idx="3">
                  <c:v>1.2931034482758621E-2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4"/>
      </a:pPr>
      <a:endParaRPr lang="ru-RU"/>
    </a:p>
  </c:txPr>
  <c:externalData r:id="rId2"/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647158075828817"/>
          <c:y val="0.22384971218093871"/>
          <c:w val="0.81167499476802363"/>
          <c:h val="0.75579636450652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806722689075631"/>
                  <c:y val="5.50649636526254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22569675114140167"/>
                  <c:y val="-0.24203034522258826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3.7815126050420221E-2"/>
                  <c:y val="-3.8734557842174493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6.3296830543240923E-2"/>
                  <c:y val="-3.2318869539478814E-3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1.2224574869317579E-3"/>
                  <c:y val="-1.6969410075109721E-2"/>
                </c:manualLayout>
              </c:layout>
              <c:dLblPos val="bestFit"/>
              <c:showVal val="1"/>
              <c:showCatNam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0.44319460067491562</c:v>
                </c:pt>
                <c:pt idx="1">
                  <c:v>0.38845144356955413</c:v>
                </c:pt>
                <c:pt idx="2">
                  <c:v>0.14548181477315336</c:v>
                </c:pt>
                <c:pt idx="3">
                  <c:v>2.2872140982377269E-2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4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5990721600681923"/>
          <c:y val="0"/>
          <c:w val="0.77601470657852956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&lt;35</c:v>
                </c:pt>
                <c:pt idx="1">
                  <c:v>35-40</c:v>
                </c:pt>
                <c:pt idx="2">
                  <c:v>40-45</c:v>
                </c:pt>
                <c:pt idx="3">
                  <c:v>45-50</c:v>
                </c:pt>
                <c:pt idx="4">
                  <c:v>50-55</c:v>
                </c:pt>
                <c:pt idx="5">
                  <c:v>55-60</c:v>
                </c:pt>
                <c:pt idx="6">
                  <c:v>60-65</c:v>
                </c:pt>
                <c:pt idx="7">
                  <c:v>&gt;65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2.2464926300834666E-2</c:v>
                </c:pt>
                <c:pt idx="1">
                  <c:v>7.9648375066595625E-2</c:v>
                </c:pt>
                <c:pt idx="2">
                  <c:v>0.21488190374711424</c:v>
                </c:pt>
                <c:pt idx="3">
                  <c:v>0.25013319126265332</c:v>
                </c:pt>
                <c:pt idx="4">
                  <c:v>0.21790090570058604</c:v>
                </c:pt>
                <c:pt idx="5">
                  <c:v>0.11241342567927544</c:v>
                </c:pt>
                <c:pt idx="6">
                  <c:v>4.9369561356775067E-2</c:v>
                </c:pt>
                <c:pt idx="7">
                  <c:v>5.3187710886165883E-2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2014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&lt;35</c:v>
                </c:pt>
                <c:pt idx="1">
                  <c:v>35-40</c:v>
                </c:pt>
                <c:pt idx="2">
                  <c:v>40-45</c:v>
                </c:pt>
                <c:pt idx="3">
                  <c:v>45-50</c:v>
                </c:pt>
                <c:pt idx="4">
                  <c:v>50-55</c:v>
                </c:pt>
                <c:pt idx="5">
                  <c:v>55-60</c:v>
                </c:pt>
                <c:pt idx="6">
                  <c:v>60-65</c:v>
                </c:pt>
                <c:pt idx="7">
                  <c:v>&gt;65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2.4373576309794996E-2</c:v>
                </c:pt>
                <c:pt idx="1">
                  <c:v>8.6446469248291566E-2</c:v>
                </c:pt>
                <c:pt idx="2">
                  <c:v>0.21025056947608201</c:v>
                </c:pt>
                <c:pt idx="3">
                  <c:v>0.24555808656036485</c:v>
                </c:pt>
                <c:pt idx="4">
                  <c:v>0.21059225512528496</c:v>
                </c:pt>
                <c:pt idx="5">
                  <c:v>0.11492027334851959</c:v>
                </c:pt>
                <c:pt idx="6">
                  <c:v>5.1252847380409951E-2</c:v>
                </c:pt>
                <c:pt idx="7">
                  <c:v>5.6605922551252845E-2</c:v>
                </c:pt>
              </c:numCache>
            </c:numRef>
          </c:val>
        </c:ser>
        <c:axId val="92748032"/>
        <c:axId val="92757376"/>
      </c:barChart>
      <c:catAx>
        <c:axId val="92748032"/>
        <c:scaling>
          <c:orientation val="minMax"/>
        </c:scaling>
        <c:axPos val="l"/>
        <c:minorGridlines/>
        <c:numFmt formatCode="General" sourceLinked="1"/>
        <c:tickLblPos val="nextTo"/>
        <c:crossAx val="92757376"/>
        <c:crosses val="autoZero"/>
        <c:auto val="1"/>
        <c:lblAlgn val="ctr"/>
        <c:lblOffset val="100"/>
      </c:catAx>
      <c:valAx>
        <c:axId val="92757376"/>
        <c:scaling>
          <c:orientation val="minMax"/>
        </c:scaling>
        <c:axPos val="b"/>
        <c:majorGridlines/>
        <c:numFmt formatCode="0%" sourceLinked="0"/>
        <c:tickLblPos val="nextTo"/>
        <c:crossAx val="9274803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63693173488449184"/>
          <c:y val="0.6486574203605272"/>
          <c:w val="0.27940507436570444"/>
          <c:h val="0.2288149006754864"/>
        </c:manualLayout>
      </c:layout>
      <c:txPr>
        <a:bodyPr/>
        <a:lstStyle/>
        <a:p>
          <a:pPr>
            <a:defRPr sz="8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515504062467595E-2"/>
          <c:y val="0.17069190204435455"/>
          <c:w val="0.81167499476802363"/>
          <c:h val="0.75579636450652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1324915406202708E-2"/>
                  <c:y val="-0.1102610705771873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11711759639084515"/>
                  <c:y val="-0.25157032435165788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1.7213558591497181E-2"/>
                  <c:y val="-8.3528136964531069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5640311971924294E-2"/>
                  <c:y val="-1.8030132458794857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9.6866827550668763E-2"/>
                  <c:y val="1.7485207249834801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0.35478975091509685</c:v>
                </c:pt>
                <c:pt idx="1">
                  <c:v>0.34300508883135433</c:v>
                </c:pt>
                <c:pt idx="2">
                  <c:v>0.25087045799482244</c:v>
                </c:pt>
                <c:pt idx="3">
                  <c:v>5.1334702258726959E-2</c:v>
                </c:pt>
              </c:numCache>
            </c:numRef>
          </c:val>
        </c:ser>
      </c:pie3DChart>
      <c:spPr>
        <a:noFill/>
        <a:ln w="25357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145965625264555E-2"/>
          <c:y val="0.19417775318526395"/>
          <c:w val="0.81167499476802363"/>
          <c:h val="0.755796364506520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9984929303191866E-2"/>
                  <c:y val="-9.4008645736267091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8.4486326305985945E-2"/>
                  <c:y val="-0.28129556174808384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4.5222250444500893E-2"/>
                  <c:y val="-8.8006913037035506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1.3913293259813241E-2"/>
                  <c:y val="-1.8029709872901808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0634344721931493E-2"/>
                  <c:y val="1.7485228660027503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0.35175418481999576</c:v>
                </c:pt>
                <c:pt idx="1">
                  <c:v>0.33593212565925318</c:v>
                </c:pt>
                <c:pt idx="2">
                  <c:v>0.25590460903462553</c:v>
                </c:pt>
                <c:pt idx="3">
                  <c:v>5.6409080486127035E-2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5713131357499674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51907.359743047811</c:v>
                </c:pt>
                <c:pt idx="1">
                  <c:v>51865.177886563819</c:v>
                </c:pt>
                <c:pt idx="2">
                  <c:v>51925.354447617559</c:v>
                </c:pt>
                <c:pt idx="3">
                  <c:v>51870.276812363583</c:v>
                </c:pt>
                <c:pt idx="4">
                  <c:v>51926.882142354938</c:v>
                </c:pt>
                <c:pt idx="5">
                  <c:v>52003.109728254734</c:v>
                </c:pt>
                <c:pt idx="6">
                  <c:v>52004.28194447828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Лист1!$C$2:$C$8</c:f>
              <c:numCache>
                <c:formatCode>#,##0</c:formatCode>
                <c:ptCount val="7"/>
                <c:pt idx="0">
                  <c:v>48788.468062249143</c:v>
                </c:pt>
                <c:pt idx="1">
                  <c:v>48748.820733468383</c:v>
                </c:pt>
                <c:pt idx="2">
                  <c:v>48805.381541831535</c:v>
                </c:pt>
                <c:pt idx="3">
                  <c:v>48753.613286581472</c:v>
                </c:pt>
                <c:pt idx="4">
                  <c:v>48806.817443913016</c:v>
                </c:pt>
                <c:pt idx="5">
                  <c:v>48910.665629172014</c:v>
                </c:pt>
                <c:pt idx="6">
                  <c:v>49097.926682207573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Лист1!$D$2:$D$8</c:f>
              <c:numCache>
                <c:formatCode>#,##0</c:formatCode>
                <c:ptCount val="7"/>
                <c:pt idx="0">
                  <c:v>48562.240553013704</c:v>
                </c:pt>
                <c:pt idx="1">
                  <c:v>48522.777065144459</c:v>
                </c:pt>
                <c:pt idx="2">
                  <c:v>48579.075606391933</c:v>
                </c:pt>
                <c:pt idx="3">
                  <c:v>48527.54739564233</c:v>
                </c:pt>
                <c:pt idx="4">
                  <c:v>48580.504850331388</c:v>
                </c:pt>
                <c:pt idx="5">
                  <c:v>48500.204706861885</c:v>
                </c:pt>
                <c:pt idx="6">
                  <c:v>48560.983483905526</c:v>
                </c:pt>
              </c:numCache>
            </c:numRef>
          </c:val>
        </c:ser>
        <c:marker val="1"/>
        <c:axId val="94666112"/>
        <c:axId val="94672000"/>
      </c:lineChart>
      <c:dateAx>
        <c:axId val="94666112"/>
        <c:scaling>
          <c:orientation val="minMax"/>
        </c:scaling>
        <c:axPos val="b"/>
        <c:minorGridlines/>
        <c:numFmt formatCode="mmm\ yy" sourceLinked="0"/>
        <c:tickLblPos val="nextTo"/>
        <c:crossAx val="94672000"/>
        <c:crosses val="autoZero"/>
        <c:auto val="1"/>
        <c:lblOffset val="100"/>
        <c:majorUnit val="3"/>
        <c:majorTimeUnit val="months"/>
      </c:dateAx>
      <c:valAx>
        <c:axId val="94672000"/>
        <c:scaling>
          <c:orientation val="minMax"/>
        </c:scaling>
        <c:axPos val="l"/>
        <c:majorGridlines/>
        <c:numFmt formatCode="#,##0" sourceLinked="0"/>
        <c:tickLblPos val="nextTo"/>
        <c:crossAx val="9466611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71639566526576814"/>
          <c:y val="0.58515243286896768"/>
          <c:w val="0.20258345007487571"/>
          <c:h val="0.2484375991462609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5"/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4"/>
          <c:y val="3.5452410049677092E-3"/>
          <c:w val="0.75214407756828805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&gt;50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7.4333800841514822E-2</c:v>
                </c:pt>
                <c:pt idx="1">
                  <c:v>0.28541374474053294</c:v>
                </c:pt>
                <c:pt idx="2">
                  <c:v>0.26086956521739163</c:v>
                </c:pt>
                <c:pt idx="3">
                  <c:v>0.24719495091164095</c:v>
                </c:pt>
                <c:pt idx="4">
                  <c:v>7.8366058906030933E-2</c:v>
                </c:pt>
                <c:pt idx="5">
                  <c:v>5.3821879382889133E-2</c:v>
                </c:pt>
              </c:numCache>
            </c:numRef>
          </c:val>
        </c:ser>
        <c:axId val="94753920"/>
        <c:axId val="94755456"/>
      </c:barChart>
      <c:catAx>
        <c:axId val="94753920"/>
        <c:scaling>
          <c:orientation val="minMax"/>
        </c:scaling>
        <c:axPos val="l"/>
        <c:minorGridlines/>
        <c:numFmt formatCode="General" sourceLinked="1"/>
        <c:tickLblPos val="nextTo"/>
        <c:crossAx val="94755456"/>
        <c:crosses val="autoZero"/>
        <c:auto val="1"/>
        <c:lblAlgn val="ctr"/>
        <c:lblOffset val="100"/>
      </c:catAx>
      <c:valAx>
        <c:axId val="94755456"/>
        <c:scaling>
          <c:orientation val="minMax"/>
        </c:scaling>
        <c:axPos val="b"/>
        <c:majorGridlines/>
        <c:numFmt formatCode="0%" sourceLinked="0"/>
        <c:tickLblPos val="nextTo"/>
        <c:crossAx val="94753920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9"/>
      </a:pPr>
      <a:endParaRPr lang="ru-RU"/>
    </a:p>
  </c:txPr>
  <c:externalData r:id="rId2"/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1"/>
          <c:y val="3.5452410049677092E-3"/>
          <c:w val="0.7521440775682886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&gt;80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3.4620991253644318E-2</c:v>
                </c:pt>
                <c:pt idx="1">
                  <c:v>0.37554664723032088</c:v>
                </c:pt>
                <c:pt idx="2">
                  <c:v>0.31250000000000033</c:v>
                </c:pt>
                <c:pt idx="3">
                  <c:v>0.13775510204081631</c:v>
                </c:pt>
                <c:pt idx="4">
                  <c:v>0.1053206997084549</c:v>
                </c:pt>
                <c:pt idx="5">
                  <c:v>3.4256559766763846E-2</c:v>
                </c:pt>
              </c:numCache>
            </c:numRef>
          </c:val>
        </c:ser>
        <c:axId val="37464320"/>
        <c:axId val="65400832"/>
      </c:barChart>
      <c:catAx>
        <c:axId val="37464320"/>
        <c:scaling>
          <c:orientation val="minMax"/>
        </c:scaling>
        <c:axPos val="l"/>
        <c:minorGridlines/>
        <c:numFmt formatCode="General" sourceLinked="1"/>
        <c:tickLblPos val="nextTo"/>
        <c:crossAx val="65400832"/>
        <c:crosses val="autoZero"/>
        <c:auto val="1"/>
        <c:lblAlgn val="ctr"/>
        <c:lblOffset val="100"/>
      </c:catAx>
      <c:valAx>
        <c:axId val="65400832"/>
        <c:scaling>
          <c:orientation val="minMax"/>
        </c:scaling>
        <c:axPos val="b"/>
        <c:majorGridlines/>
        <c:numFmt formatCode="0%" sourceLinked="0"/>
        <c:tickLblPos val="nextTo"/>
        <c:crossAx val="37464320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9"/>
      </a:pPr>
      <a:endParaRPr lang="ru-RU"/>
    </a:p>
  </c:tx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1"/>
          <c:y val="3.5452410049677092E-3"/>
          <c:w val="0.7521440775682886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50-65</c:v>
                </c:pt>
                <c:pt idx="2">
                  <c:v>65-80</c:v>
                </c:pt>
                <c:pt idx="3">
                  <c:v>80-95</c:v>
                </c:pt>
                <c:pt idx="4">
                  <c:v>95-110</c:v>
                </c:pt>
                <c:pt idx="5">
                  <c:v>&gt;110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1.3352408202193621E-2</c:v>
                </c:pt>
                <c:pt idx="1">
                  <c:v>0.31521220791607102</c:v>
                </c:pt>
                <c:pt idx="2">
                  <c:v>0.28636146876490287</c:v>
                </c:pt>
                <c:pt idx="3">
                  <c:v>0.18454935622317614</c:v>
                </c:pt>
                <c:pt idx="4">
                  <c:v>9.8712446351931368E-2</c:v>
                </c:pt>
                <c:pt idx="5">
                  <c:v>0.10181211254172619</c:v>
                </c:pt>
              </c:numCache>
            </c:numRef>
          </c:val>
        </c:ser>
        <c:axId val="58285056"/>
        <c:axId val="65356544"/>
      </c:barChart>
      <c:catAx>
        <c:axId val="58285056"/>
        <c:scaling>
          <c:orientation val="minMax"/>
        </c:scaling>
        <c:axPos val="l"/>
        <c:minorGridlines/>
        <c:numFmt formatCode="General" sourceLinked="1"/>
        <c:tickLblPos val="nextTo"/>
        <c:crossAx val="65356544"/>
        <c:crosses val="autoZero"/>
        <c:auto val="1"/>
        <c:lblAlgn val="ctr"/>
        <c:lblOffset val="100"/>
      </c:catAx>
      <c:valAx>
        <c:axId val="65356544"/>
        <c:scaling>
          <c:orientation val="minMax"/>
        </c:scaling>
        <c:axPos val="b"/>
        <c:majorGridlines/>
        <c:numFmt formatCode="0%" sourceLinked="0"/>
        <c:tickLblPos val="nextTo"/>
        <c:crossAx val="58285056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0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2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2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2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0.16284</cdr:x>
      <cdr:y>0.00037</cdr:y>
    </cdr:from>
    <cdr:to>
      <cdr:x>0.37209</cdr:x>
      <cdr:y>0.12387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4350" y="666"/>
          <a:ext cx="648092" cy="222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-72008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0.16284</cdr:x>
      <cdr:y>0.00037</cdr:y>
    </cdr:from>
    <cdr:to>
      <cdr:x>0.37209</cdr:x>
      <cdr:y>0.12387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4351" y="666"/>
          <a:ext cx="648076" cy="2223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0.77767</cdr:x>
      <cdr:y>0</cdr:y>
    </cdr:from>
    <cdr:to>
      <cdr:x>0.97752</cdr:x>
      <cdr:y>0.12181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519709" y="-72355"/>
          <a:ext cx="647531" cy="2192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0.74836</cdr:x>
      <cdr:y>0</cdr:y>
    </cdr:from>
    <cdr:to>
      <cdr:x>0.94608</cdr:x>
      <cdr:y>0.11511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1305" y="0"/>
          <a:ext cx="626491" cy="2156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3.38849E-7</cdr:x>
      <cdr:y>0</cdr:y>
    </cdr:from>
    <cdr:to>
      <cdr:x>0.21936</cdr:x>
      <cdr:y>0.12167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0"/>
          <a:ext cx="647352" cy="2189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0.42493</cdr:x>
      <cdr:y>0.85158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23689" y="1657449"/>
          <a:ext cx="1656035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3.30667E-7</cdr:x>
      <cdr:y>1.11132E-6</cdr:y>
    </cdr:from>
    <cdr:to>
      <cdr:x>0.2038</cdr:x>
      <cdr:y>0.11973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2"/>
          <a:ext cx="616318" cy="2154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</cdr:x>
      <cdr:y>0.85158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11870" y="1513433"/>
          <a:ext cx="1439863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0.16731</cdr:x>
      <cdr:y>5.78639E-7</cdr:y>
    </cdr:from>
    <cdr:to>
      <cdr:x>0.37676</cdr:x>
      <cdr:y>0.125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18049" y="1"/>
          <a:ext cx="64854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0.93502</cdr:x>
      <cdr:y>0.11454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48072" cy="2144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0.82202</cdr:x>
      <cdr:y>0</cdr:y>
    </cdr:from>
    <cdr:to>
      <cdr:x>0.97752</cdr:x>
      <cdr:y>0.09478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663427" y="0"/>
          <a:ext cx="503822" cy="1706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-72008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0.73331</cdr:x>
      <cdr:y>0</cdr:y>
    </cdr:from>
    <cdr:to>
      <cdr:x>0.95224</cdr:x>
      <cdr:y>0.13066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5991" y="-1116"/>
          <a:ext cx="709352" cy="2244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3.22871E-7</cdr:x>
      <cdr:y>1.98557E-6</cdr:y>
    </cdr:from>
    <cdr:to>
      <cdr:x>0.23208</cdr:x>
      <cdr:y>0.11893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4"/>
          <a:ext cx="718789" cy="2395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0.54857</cdr:x>
      <cdr:y>0.86845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6035" y="1799356"/>
          <a:ext cx="1333676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0.23216</cdr:x>
      <cdr:y>0.11893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719063" cy="2395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0.5476</cdr:x>
      <cdr:y>0.86845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27175" y="1871364"/>
          <a:ext cx="1367433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 </a:t>
          </a:r>
          <a:r>
            <a:rPr lang="ru-RU" sz="1000" b="1" dirty="0">
              <a:latin typeface="Calibri" pitchFamily="34" charset="0"/>
              <a:cs typeface="Times New Roman" pitchFamily="18" charset="0"/>
            </a:rPr>
            <a:t>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0.74961</cdr:x>
      <cdr:y>0</cdr:y>
    </cdr:from>
    <cdr:to>
      <cdr:x>0.94739</cdr:x>
      <cdr:y>0.11515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5252" y="0"/>
          <a:ext cx="626695" cy="215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3.38849E-7</cdr:x>
      <cdr:y>0</cdr:y>
    </cdr:from>
    <cdr:to>
      <cdr:x>0.21936</cdr:x>
      <cdr:y>0.12167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0"/>
          <a:ext cx="647366" cy="2190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0.51235</cdr:x>
      <cdr:y>0.85771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84027" y="1656854"/>
          <a:ext cx="1439143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3.30667E-7</cdr:x>
      <cdr:y>1.11097E-6</cdr:y>
    </cdr:from>
    <cdr:to>
      <cdr:x>0.2038</cdr:x>
      <cdr:y>0.11973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2"/>
          <a:ext cx="616329" cy="2155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0.56109</cdr:x>
      <cdr:y>0.86335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28762" y="1800870"/>
          <a:ext cx="1295995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0.16731</cdr:x>
      <cdr:y>5.7844E-7</cdr:y>
    </cdr:from>
    <cdr:to>
      <cdr:x>0.34884</cdr:x>
      <cdr:y>0.10833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18195" y="1"/>
          <a:ext cx="562223" cy="1872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0.93502</cdr:x>
      <cdr:y>0.11454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48072" cy="2144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7102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mbent</cp:lastModifiedBy>
  <cp:revision>4</cp:revision>
  <dcterms:created xsi:type="dcterms:W3CDTF">2014-04-14T12:17:00Z</dcterms:created>
  <dcterms:modified xsi:type="dcterms:W3CDTF">2014-04-14T12:24:00Z</dcterms:modified>
</cp:coreProperties>
</file>