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FC" w:rsidRDefault="007C637D" w:rsidP="0058339F">
      <w:pPr>
        <w:pStyle w:val="1"/>
        <w:ind w:hanging="1418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-799002</wp:posOffset>
            </wp:positionH>
            <wp:positionV relativeFrom="paragraph">
              <wp:posOffset>-313038</wp:posOffset>
            </wp:positionV>
            <wp:extent cx="7465335" cy="5412260"/>
            <wp:effectExtent l="19050" t="0" r="2265" b="0"/>
            <wp:wrapNone/>
            <wp:docPr id="257" name="Рисунок 7" descr="https://img-fotki.yandex.ru/get/135639/361793736.2d/0_10fc0c_b36c85c9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135639/361793736.2d/0_10fc0c_b36c85c9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35" cy="54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551">
        <w:rPr>
          <w:noProof/>
        </w:rPr>
        <w:pict>
          <v:group id="_x0000_s1027" style="position:absolute;margin-left:25.25pt;margin-top:44.45pt;width:199.15pt;height:419.9pt;z-index:251648000;mso-height-percent:500;mso-position-horizontal-relative:page;mso-position-vertical-relative:page;mso-height-percent:500" coordorigin="353,370" coordsize="4623,7108" o:allowincell="f">
            <v:rect id="_x0000_s1028" style="position:absolute;left:1794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8" inset=".72pt,7.2pt,.72pt,7.2pt">
                <w:txbxContent>
                  <w:p w:rsidR="006A4667" w:rsidRPr="00070E18" w:rsidRDefault="006A4667" w:rsidP="00070E18">
                    <w:pPr>
                      <w:pStyle w:val="af3"/>
                      <w:jc w:val="right"/>
                      <w:rPr>
                        <w:i/>
                        <w:sz w:val="36"/>
                        <w:szCs w:val="36"/>
                      </w:rPr>
                    </w:pPr>
                    <w:r w:rsidRPr="00070E18">
                      <w:rPr>
                        <w:i/>
                        <w:sz w:val="36"/>
                        <w:szCs w:val="36"/>
                      </w:rPr>
                      <w:t>Зырянова Г.Н., СА</w:t>
                    </w:r>
                    <w:r>
                      <w:rPr>
                        <w:i/>
                        <w:sz w:val="36"/>
                        <w:szCs w:val="36"/>
                      </w:rPr>
                      <w:t>К</w:t>
                    </w:r>
                    <w:r w:rsidRPr="00070E18">
                      <w:rPr>
                        <w:i/>
                        <w:sz w:val="36"/>
                        <w:szCs w:val="36"/>
                      </w:rPr>
                      <w:t>РН РГР</w:t>
                    </w:r>
                  </w:p>
                </w:txbxContent>
              </v:textbox>
            </v:rect>
            <v:rect id="_x0000_s1029" style="position:absolute;left:3248;top:370;width:1728;height:7108;mso-width-percent:400;mso-height-percent:450;mso-position-horizontal:right;mso-position-horizontal-relative:margin;mso-position-vertical:bottom;mso-position-vertical-relative:margin;mso-width-percent:400;mso-height-percent:450;mso-width-relative:margin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9" inset=".72pt,7.2pt,.72pt,7.2pt">
                <w:txbxContent>
                  <w:p w:rsidR="006A4667" w:rsidRPr="00070E18" w:rsidRDefault="006A4667" w:rsidP="00070E18">
                    <w:pPr>
                      <w:pStyle w:val="1"/>
                      <w:jc w:val="right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US"/>
                      </w:rPr>
                      <w:t>2</w:t>
                    </w:r>
                    <w:r w:rsidRPr="00070E18">
                      <w:rPr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070E18">
                      <w:rPr>
                        <w:sz w:val="40"/>
                        <w:szCs w:val="40"/>
                      </w:rPr>
                      <w:t>квартал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070E18">
                      <w:rPr>
                        <w:sz w:val="40"/>
                        <w:szCs w:val="40"/>
                      </w:rPr>
                      <w:t xml:space="preserve"> 201</w:t>
                    </w:r>
                    <w:r>
                      <w:rPr>
                        <w:sz w:val="40"/>
                        <w:szCs w:val="40"/>
                        <w:lang w:val="en-US"/>
                      </w:rPr>
                      <w:t>6</w:t>
                    </w:r>
                    <w:proofErr w:type="gramEnd"/>
                    <w:r w:rsidRPr="00070E18">
                      <w:rPr>
                        <w:sz w:val="40"/>
                        <w:szCs w:val="40"/>
                      </w:rPr>
                      <w:t xml:space="preserve"> года</w:t>
                    </w:r>
                  </w:p>
                </w:txbxContent>
              </v:textbox>
            </v:rect>
            <v:rect id="_x0000_s1030" style="position:absolute;left:353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30" inset=".72pt,7.2pt,.72pt,7.2pt">
                <w:txbxContent>
                  <w:p w:rsidR="006A4667" w:rsidRPr="00AA3452" w:rsidRDefault="006A4667">
                    <w:pPr>
                      <w:pStyle w:val="a3"/>
                      <w:jc w:val="right"/>
                      <w:rPr>
                        <w:rFonts w:ascii="Cambria" w:hAnsi="Cambria"/>
                        <w:b/>
                        <w:bCs/>
                        <w:sz w:val="48"/>
                        <w:szCs w:val="48"/>
                      </w:rPr>
                    </w:pP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Мониторинг 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предложения  новостроек   </w:t>
                    </w: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г</w:t>
                    </w:r>
                    <w:proofErr w:type="gramEnd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. Кемерово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в сегменте массового жилья  </w:t>
                    </w:r>
                  </w:p>
                </w:txbxContent>
              </v:textbox>
            </v:rect>
            <w10:wrap anchorx="margin" anchory="margin"/>
          </v:group>
        </w:pict>
      </w:r>
      <w:r w:rsidR="00AC0551">
        <w:rPr>
          <w:noProof/>
        </w:rPr>
        <w:pict>
          <v:group id="_x0000_s1031" style="position:absolute;margin-left:29.75pt;margin-top:494.8pt;width:535.7pt;height:336.7pt;z-index:251649024;mso-width-percent:900;mso-height-percent:400;mso-position-horizontal-relative:page;mso-position-vertical-relative:page;mso-width-percent:900;mso-height-percent:400" coordorigin="613,8712" coordsize="11015,6336" o:allowincell="f">
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" stroked="f" strokecolor="white" strokeweight="1.5pt">
              <v:textbox style="mso-next-textbox:#_x0000_s1032">
                <w:txbxContent>
                  <w:p w:rsidR="006A4667" w:rsidRPr="00CF5F3F" w:rsidRDefault="006A4667" w:rsidP="00CF5F3F">
                    <w:pPr>
                      <w:shd w:val="clear" w:color="auto" w:fill="FFFFFF"/>
                      <w:jc w:val="both"/>
                      <w:rPr>
                        <w:rFonts w:ascii="Times New Roman" w:eastAsia="Times New Roman" w:hAnsi="Times New Roman"/>
                        <w:color w:val="333333"/>
                        <w:sz w:val="24"/>
                        <w:szCs w:val="24"/>
                        <w:lang w:eastAsia="ru-RU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Обзор состояния рынка жилищного строительства и анализ предложения новостроек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в сегменте массового жилья в городе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Кемерово, реализуемых на коммерческой основе в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2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квартале 201</w:t>
                    </w:r>
                    <w:r w:rsidRPr="0025751D">
                      <w:rPr>
                        <w:rFonts w:ascii="Times New Roman" w:hAnsi="Times New Roman"/>
                        <w:sz w:val="24"/>
                        <w:szCs w:val="24"/>
                      </w:rPr>
                      <w:t>6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года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9A1F6B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>с дифференциацией по территориальному признаку, по типу домов, по срокам сдачи, по текущему этапу строительства домов, по материалу строительства, по количеству комнат.</w:t>
                    </w:r>
                  </w:p>
                  <w:p w:rsidR="006A4667" w:rsidRPr="006A506A" w:rsidRDefault="006A4667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Периодичность  - квартал</w:t>
                    </w:r>
                  </w:p>
                  <w:p w:rsidR="006A4667" w:rsidRPr="006A506A" w:rsidRDefault="006A4667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6A4667" w:rsidRPr="006A506A" w:rsidRDefault="006A4667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Отчет подготовлен на основе авторской методики 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Стерника</w:t>
                    </w:r>
                    <w:proofErr w:type="spellEnd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Геннадия Моисеевича, главного аналитика Российской гильдии риэлторов.</w:t>
                    </w:r>
                  </w:p>
                  <w:p w:rsidR="006A4667" w:rsidRDefault="006A4667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  <w:p w:rsidR="006A4667" w:rsidRDefault="006A4667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" stroked="f" strokecolor="white" strokeweight="1.5pt">
              <v:textbox style="mso-next-textbox:#_x0000_s1033" inset="0">
                <w:txbxContent>
                  <w:p w:rsidR="006A4667" w:rsidRPr="006A506A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ООО «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Сиб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град-девелопмент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»</w:t>
                    </w:r>
                  </w:p>
                  <w:p w:rsidR="006A4667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г. Кемерово</w:t>
                    </w:r>
                  </w:p>
                  <w:p w:rsidR="006A4667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у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л. Тухачевского 22б</w:t>
                    </w:r>
                  </w:p>
                  <w:p w:rsidR="006A4667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оф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ис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401</w:t>
                    </w:r>
                  </w:p>
                  <w:p w:rsidR="006A4667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тел./факс (3842) 657-111</w:t>
                    </w:r>
                  </w:p>
                  <w:p w:rsidR="006A4667" w:rsidRPr="006A506A" w:rsidRDefault="006A4667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</w:p>
                  <w:p w:rsidR="006A4667" w:rsidRDefault="006A4667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  <w:p w:rsidR="006A4667" w:rsidRDefault="006A4667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63A54">
        <w:rPr>
          <w:lang w:val="en-US"/>
        </w:rPr>
        <w:t xml:space="preserve"> </w:t>
      </w:r>
      <w:r w:rsidR="00563E67">
        <w:rPr>
          <w:lang w:val="en-US"/>
        </w:rPr>
        <w:t xml:space="preserve"> </w:t>
      </w:r>
      <w:r w:rsidR="00887490">
        <w:t xml:space="preserve"> </w:t>
      </w:r>
      <w:r w:rsidR="00E417FC">
        <w:t xml:space="preserve"> </w:t>
      </w:r>
    </w:p>
    <w:p w:rsidR="0037652B" w:rsidRPr="007718B5" w:rsidRDefault="00D80921" w:rsidP="00685803">
      <w:pPr>
        <w:pStyle w:val="1"/>
        <w:spacing w:before="0"/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p w:rsidR="00465846" w:rsidRPr="00A91048" w:rsidRDefault="000B3832" w:rsidP="008F1E16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 xml:space="preserve">1. </w:t>
      </w:r>
      <w:r w:rsidR="006055B9" w:rsidRPr="00A91048">
        <w:rPr>
          <w:noProof/>
          <w:sz w:val="32"/>
          <w:szCs w:val="32"/>
          <w:lang w:eastAsia="ru-RU"/>
        </w:rPr>
        <w:t>Выводы:</w:t>
      </w:r>
    </w:p>
    <w:p w:rsidR="00F8716F" w:rsidRPr="003A6DCC" w:rsidRDefault="00F8716F" w:rsidP="00F8716F">
      <w:pPr>
        <w:rPr>
          <w:lang w:eastAsia="ru-RU"/>
        </w:rPr>
      </w:pPr>
    </w:p>
    <w:p w:rsidR="00BC37D5" w:rsidRDefault="00BC37D5" w:rsidP="00BC37D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C37D5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 итогам 1 полугодия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 Кемерове </w:t>
      </w:r>
      <w:r w:rsidRPr="00BC37D5">
        <w:rPr>
          <w:rFonts w:ascii="Times New Roman" w:hAnsi="Times New Roman"/>
          <w:bCs/>
          <w:noProof/>
          <w:sz w:val="24"/>
          <w:szCs w:val="24"/>
          <w:lang w:eastAsia="ru-RU"/>
        </w:rPr>
        <w:t>было введено в эксплуатацию 192,6 тысяч кв.м жилья (3 380 квартир), что составляет 69% от годового плана.</w:t>
      </w:r>
    </w:p>
    <w:p w:rsidR="00BC37D5" w:rsidRDefault="00BC37D5" w:rsidP="00BC37D5">
      <w:pPr>
        <w:pStyle w:val="a7"/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172C4C" w:rsidRPr="00E67AA6" w:rsidRDefault="00F8481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67AA6">
        <w:rPr>
          <w:rFonts w:ascii="Times New Roman" w:hAnsi="Times New Roman"/>
          <w:sz w:val="24"/>
          <w:szCs w:val="24"/>
        </w:rPr>
        <w:t>Объём строит</w:t>
      </w:r>
      <w:r w:rsidR="006A14C5" w:rsidRPr="00E67AA6">
        <w:rPr>
          <w:rFonts w:ascii="Times New Roman" w:hAnsi="Times New Roman"/>
          <w:sz w:val="24"/>
          <w:szCs w:val="24"/>
        </w:rPr>
        <w:t xml:space="preserve">ельства по итогам </w:t>
      </w:r>
      <w:r w:rsidR="00E67AA6">
        <w:rPr>
          <w:rFonts w:ascii="Times New Roman" w:hAnsi="Times New Roman"/>
          <w:sz w:val="24"/>
          <w:szCs w:val="24"/>
        </w:rPr>
        <w:t>2</w:t>
      </w:r>
      <w:r w:rsidR="00A37575" w:rsidRPr="00E67AA6">
        <w:rPr>
          <w:rFonts w:ascii="Times New Roman" w:hAnsi="Times New Roman"/>
          <w:sz w:val="24"/>
          <w:szCs w:val="24"/>
        </w:rPr>
        <w:t xml:space="preserve"> квартала 2016</w:t>
      </w:r>
      <w:r w:rsidRPr="00E67AA6">
        <w:rPr>
          <w:rFonts w:ascii="Times New Roman" w:hAnsi="Times New Roman"/>
          <w:sz w:val="24"/>
          <w:szCs w:val="24"/>
        </w:rPr>
        <w:t xml:space="preserve"> года первичного рынка в целом по городу </w:t>
      </w:r>
      <w:r w:rsidR="00E67AA6" w:rsidRPr="00E67AA6">
        <w:rPr>
          <w:rFonts w:ascii="Times New Roman" w:hAnsi="Times New Roman"/>
          <w:sz w:val="24"/>
          <w:szCs w:val="24"/>
        </w:rPr>
        <w:t>снизился</w:t>
      </w:r>
      <w:r w:rsidR="006C7C45" w:rsidRPr="00E67AA6">
        <w:rPr>
          <w:rFonts w:ascii="Times New Roman" w:hAnsi="Times New Roman"/>
          <w:sz w:val="24"/>
          <w:szCs w:val="24"/>
        </w:rPr>
        <w:t xml:space="preserve"> на </w:t>
      </w:r>
      <w:r w:rsidR="00E67AA6" w:rsidRPr="00E67AA6">
        <w:rPr>
          <w:rFonts w:ascii="Times New Roman" w:hAnsi="Times New Roman"/>
          <w:sz w:val="24"/>
          <w:szCs w:val="24"/>
        </w:rPr>
        <w:t>6</w:t>
      </w:r>
      <w:r w:rsidRPr="00E67AA6">
        <w:rPr>
          <w:rFonts w:ascii="Times New Roman" w:hAnsi="Times New Roman"/>
          <w:sz w:val="24"/>
          <w:szCs w:val="24"/>
        </w:rPr>
        <w:t>%</w:t>
      </w:r>
      <w:r w:rsidR="008A31F3" w:rsidRPr="00E67AA6">
        <w:rPr>
          <w:rFonts w:ascii="Times New Roman" w:hAnsi="Times New Roman"/>
          <w:sz w:val="24"/>
          <w:szCs w:val="24"/>
        </w:rPr>
        <w:t xml:space="preserve"> и составил</w:t>
      </w:r>
      <w:r w:rsidR="006C7C45" w:rsidRPr="00E67AA6">
        <w:rPr>
          <w:rFonts w:ascii="Times New Roman" w:hAnsi="Times New Roman"/>
          <w:sz w:val="24"/>
          <w:szCs w:val="24"/>
        </w:rPr>
        <w:t xml:space="preserve"> в количественном выражении</w:t>
      </w:r>
      <w:r w:rsidR="008A31F3" w:rsidRPr="00E67AA6">
        <w:rPr>
          <w:rFonts w:ascii="Times New Roman" w:hAnsi="Times New Roman"/>
          <w:sz w:val="24"/>
          <w:szCs w:val="24"/>
        </w:rPr>
        <w:t xml:space="preserve"> </w:t>
      </w:r>
      <w:r w:rsidR="00C36F08" w:rsidRPr="00E67AA6">
        <w:rPr>
          <w:rFonts w:ascii="Times New Roman" w:hAnsi="Times New Roman"/>
          <w:sz w:val="24"/>
          <w:szCs w:val="24"/>
        </w:rPr>
        <w:t>9</w:t>
      </w:r>
      <w:r w:rsidR="00E67AA6" w:rsidRPr="00E67AA6">
        <w:rPr>
          <w:rFonts w:ascii="Times New Roman" w:hAnsi="Times New Roman"/>
          <w:sz w:val="24"/>
          <w:szCs w:val="24"/>
        </w:rPr>
        <w:t>2</w:t>
      </w:r>
      <w:r w:rsidR="008A31F3" w:rsidRPr="00E67AA6">
        <w:rPr>
          <w:rFonts w:ascii="Times New Roman" w:hAnsi="Times New Roman"/>
          <w:sz w:val="24"/>
          <w:szCs w:val="24"/>
        </w:rPr>
        <w:t xml:space="preserve"> объект</w:t>
      </w:r>
      <w:r w:rsidR="00E67AA6" w:rsidRPr="00E67AA6">
        <w:rPr>
          <w:rFonts w:ascii="Times New Roman" w:hAnsi="Times New Roman"/>
          <w:sz w:val="24"/>
          <w:szCs w:val="24"/>
        </w:rPr>
        <w:t>а</w:t>
      </w:r>
      <w:r w:rsidRPr="00E67AA6">
        <w:rPr>
          <w:rFonts w:ascii="Times New Roman" w:hAnsi="Times New Roman"/>
          <w:sz w:val="24"/>
          <w:szCs w:val="24"/>
        </w:rPr>
        <w:t xml:space="preserve">, </w:t>
      </w:r>
      <w:r w:rsidR="008A31F3" w:rsidRPr="00E67AA6">
        <w:rPr>
          <w:rFonts w:ascii="Times New Roman" w:hAnsi="Times New Roman"/>
          <w:sz w:val="24"/>
          <w:szCs w:val="24"/>
        </w:rPr>
        <w:t xml:space="preserve">объём предложения </w:t>
      </w:r>
      <w:r w:rsidR="00E67AA6" w:rsidRPr="00E67AA6">
        <w:rPr>
          <w:rFonts w:ascii="Times New Roman" w:hAnsi="Times New Roman"/>
          <w:sz w:val="24"/>
          <w:szCs w:val="24"/>
        </w:rPr>
        <w:t>уменьшился</w:t>
      </w:r>
      <w:r w:rsidR="00C36F08" w:rsidRPr="00E67AA6">
        <w:rPr>
          <w:rFonts w:ascii="Times New Roman" w:hAnsi="Times New Roman"/>
          <w:sz w:val="24"/>
          <w:szCs w:val="24"/>
        </w:rPr>
        <w:t xml:space="preserve"> на </w:t>
      </w:r>
      <w:r w:rsidR="00E67AA6" w:rsidRPr="00E67AA6">
        <w:rPr>
          <w:rFonts w:ascii="Times New Roman" w:hAnsi="Times New Roman"/>
          <w:sz w:val="24"/>
          <w:szCs w:val="24"/>
        </w:rPr>
        <w:t>3,7</w:t>
      </w:r>
      <w:r w:rsidR="00C36F08" w:rsidRPr="00E67AA6">
        <w:rPr>
          <w:rFonts w:ascii="Times New Roman" w:hAnsi="Times New Roman"/>
          <w:sz w:val="24"/>
          <w:szCs w:val="24"/>
        </w:rPr>
        <w:t>%</w:t>
      </w:r>
      <w:r w:rsidR="008A31F3" w:rsidRPr="00E67AA6">
        <w:rPr>
          <w:rFonts w:ascii="Times New Roman" w:hAnsi="Times New Roman"/>
          <w:sz w:val="24"/>
          <w:szCs w:val="24"/>
        </w:rPr>
        <w:t xml:space="preserve"> и составил </w:t>
      </w:r>
      <w:r w:rsidR="00E67AA6" w:rsidRPr="00E67AA6">
        <w:rPr>
          <w:rFonts w:ascii="Times New Roman" w:hAnsi="Times New Roman"/>
          <w:sz w:val="24"/>
          <w:szCs w:val="24"/>
        </w:rPr>
        <w:t>79</w:t>
      </w:r>
      <w:r w:rsidR="008A31F3" w:rsidRPr="00E67AA6">
        <w:rPr>
          <w:rFonts w:ascii="Times New Roman" w:hAnsi="Times New Roman"/>
          <w:sz w:val="24"/>
          <w:szCs w:val="24"/>
        </w:rPr>
        <w:t xml:space="preserve"> объект</w:t>
      </w:r>
      <w:r w:rsidR="00E67AA6" w:rsidRPr="00E67AA6">
        <w:rPr>
          <w:rFonts w:ascii="Times New Roman" w:hAnsi="Times New Roman"/>
          <w:sz w:val="24"/>
          <w:szCs w:val="24"/>
        </w:rPr>
        <w:t>ов</w:t>
      </w:r>
      <w:r w:rsidR="008A31F3" w:rsidRPr="00E67AA6">
        <w:rPr>
          <w:rFonts w:ascii="Times New Roman" w:hAnsi="Times New Roman"/>
          <w:sz w:val="24"/>
          <w:szCs w:val="24"/>
        </w:rPr>
        <w:t xml:space="preserve">. </w:t>
      </w:r>
    </w:p>
    <w:p w:rsidR="008F1E16" w:rsidRPr="00A63A8B" w:rsidRDefault="00A42279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63A8B">
        <w:rPr>
          <w:rFonts w:ascii="Times New Roman" w:hAnsi="Times New Roman"/>
          <w:sz w:val="24"/>
          <w:szCs w:val="24"/>
        </w:rPr>
        <w:t>Объём</w:t>
      </w:r>
      <w:r w:rsidR="00F53F29" w:rsidRPr="00A63A8B">
        <w:rPr>
          <w:rFonts w:ascii="Times New Roman" w:hAnsi="Times New Roman"/>
          <w:sz w:val="24"/>
          <w:szCs w:val="24"/>
        </w:rPr>
        <w:t xml:space="preserve"> предложения</w:t>
      </w:r>
      <w:r w:rsidR="00F8481A" w:rsidRPr="00A63A8B">
        <w:rPr>
          <w:rFonts w:ascii="Times New Roman" w:hAnsi="Times New Roman"/>
          <w:sz w:val="24"/>
          <w:szCs w:val="24"/>
        </w:rPr>
        <w:t xml:space="preserve"> в сегменте </w:t>
      </w:r>
      <w:r w:rsidR="00886997" w:rsidRPr="00A63A8B">
        <w:rPr>
          <w:rFonts w:ascii="Times New Roman" w:hAnsi="Times New Roman"/>
          <w:sz w:val="24"/>
          <w:szCs w:val="24"/>
        </w:rPr>
        <w:t xml:space="preserve">массового жилья составил </w:t>
      </w:r>
      <w:r w:rsidR="006C7C45" w:rsidRPr="00A63A8B">
        <w:rPr>
          <w:rFonts w:ascii="Times New Roman" w:hAnsi="Times New Roman"/>
          <w:sz w:val="24"/>
          <w:szCs w:val="24"/>
        </w:rPr>
        <w:t>6</w:t>
      </w:r>
      <w:r w:rsidR="00546309" w:rsidRPr="00A63A8B">
        <w:rPr>
          <w:rFonts w:ascii="Times New Roman" w:hAnsi="Times New Roman"/>
          <w:sz w:val="24"/>
          <w:szCs w:val="24"/>
        </w:rPr>
        <w:t>3</w:t>
      </w:r>
      <w:r w:rsidR="00886997" w:rsidRPr="00A63A8B">
        <w:rPr>
          <w:rFonts w:ascii="Times New Roman" w:hAnsi="Times New Roman"/>
          <w:sz w:val="24"/>
          <w:szCs w:val="24"/>
        </w:rPr>
        <w:t xml:space="preserve"> </w:t>
      </w:r>
      <w:r w:rsidR="00546309" w:rsidRPr="00A63A8B">
        <w:rPr>
          <w:rFonts w:ascii="Times New Roman" w:hAnsi="Times New Roman"/>
          <w:sz w:val="24"/>
          <w:szCs w:val="24"/>
        </w:rPr>
        <w:t>объекта</w:t>
      </w:r>
      <w:r w:rsidR="00886997" w:rsidRPr="00A63A8B">
        <w:rPr>
          <w:rFonts w:ascii="Times New Roman" w:hAnsi="Times New Roman"/>
          <w:sz w:val="24"/>
          <w:szCs w:val="24"/>
        </w:rPr>
        <w:t>: в том числе</w:t>
      </w:r>
      <w:r w:rsidR="00B25034" w:rsidRPr="00A63A8B">
        <w:rPr>
          <w:rFonts w:ascii="Times New Roman" w:hAnsi="Times New Roman"/>
          <w:sz w:val="24"/>
          <w:szCs w:val="24"/>
        </w:rPr>
        <w:t>,</w:t>
      </w:r>
      <w:r w:rsidR="00886997" w:rsidRPr="00A63A8B">
        <w:rPr>
          <w:rFonts w:ascii="Times New Roman" w:hAnsi="Times New Roman"/>
          <w:sz w:val="24"/>
          <w:szCs w:val="24"/>
        </w:rPr>
        <w:t xml:space="preserve"> </w:t>
      </w:r>
      <w:r w:rsidR="007B5559" w:rsidRPr="00A63A8B">
        <w:rPr>
          <w:rFonts w:ascii="Times New Roman" w:hAnsi="Times New Roman"/>
          <w:sz w:val="24"/>
          <w:szCs w:val="24"/>
        </w:rPr>
        <w:t xml:space="preserve">малогабаритное жильё – </w:t>
      </w:r>
      <w:r w:rsidR="00A37575" w:rsidRPr="00A63A8B">
        <w:rPr>
          <w:rFonts w:ascii="Times New Roman" w:hAnsi="Times New Roman"/>
          <w:sz w:val="24"/>
          <w:szCs w:val="24"/>
        </w:rPr>
        <w:t>4</w:t>
      </w:r>
      <w:r w:rsidR="007B5559" w:rsidRPr="00A63A8B">
        <w:rPr>
          <w:rFonts w:ascii="Times New Roman" w:hAnsi="Times New Roman"/>
          <w:sz w:val="24"/>
          <w:szCs w:val="24"/>
        </w:rPr>
        <w:t xml:space="preserve"> дом</w:t>
      </w:r>
      <w:r w:rsidR="00A37575" w:rsidRPr="00A63A8B">
        <w:rPr>
          <w:rFonts w:ascii="Times New Roman" w:hAnsi="Times New Roman"/>
          <w:sz w:val="24"/>
          <w:szCs w:val="24"/>
        </w:rPr>
        <w:t>а (6</w:t>
      </w:r>
      <w:r w:rsidR="006D6751" w:rsidRPr="00A63A8B">
        <w:rPr>
          <w:rFonts w:ascii="Times New Roman" w:hAnsi="Times New Roman"/>
          <w:sz w:val="24"/>
          <w:szCs w:val="24"/>
        </w:rPr>
        <w:t>%)</w:t>
      </w:r>
      <w:r w:rsidR="007B5559" w:rsidRPr="00A63A8B">
        <w:rPr>
          <w:rFonts w:ascii="Times New Roman" w:hAnsi="Times New Roman"/>
          <w:sz w:val="24"/>
          <w:szCs w:val="24"/>
        </w:rPr>
        <w:t xml:space="preserve">, </w:t>
      </w:r>
      <w:r w:rsidR="00F8481A" w:rsidRPr="00A63A8B">
        <w:rPr>
          <w:rFonts w:ascii="Times New Roman" w:hAnsi="Times New Roman"/>
          <w:sz w:val="24"/>
          <w:szCs w:val="24"/>
        </w:rPr>
        <w:t>эконом-класс</w:t>
      </w:r>
      <w:r w:rsidR="007B5559" w:rsidRPr="00A63A8B">
        <w:rPr>
          <w:rFonts w:ascii="Times New Roman" w:hAnsi="Times New Roman"/>
          <w:sz w:val="24"/>
          <w:szCs w:val="24"/>
        </w:rPr>
        <w:t xml:space="preserve"> -</w:t>
      </w:r>
      <w:r w:rsidR="0062302A" w:rsidRPr="00A63A8B">
        <w:rPr>
          <w:rFonts w:ascii="Times New Roman" w:hAnsi="Times New Roman"/>
          <w:sz w:val="24"/>
          <w:szCs w:val="24"/>
        </w:rPr>
        <w:t xml:space="preserve"> 3</w:t>
      </w:r>
      <w:r w:rsidR="00A37575" w:rsidRPr="00A63A8B">
        <w:rPr>
          <w:rFonts w:ascii="Times New Roman" w:hAnsi="Times New Roman"/>
          <w:sz w:val="24"/>
          <w:szCs w:val="24"/>
        </w:rPr>
        <w:t>9</w:t>
      </w:r>
      <w:r w:rsidR="0062302A" w:rsidRPr="00A63A8B">
        <w:rPr>
          <w:rFonts w:ascii="Times New Roman" w:hAnsi="Times New Roman"/>
          <w:sz w:val="24"/>
          <w:szCs w:val="24"/>
        </w:rPr>
        <w:t xml:space="preserve"> </w:t>
      </w:r>
      <w:r w:rsidR="00ED6F7B" w:rsidRPr="00A63A8B">
        <w:rPr>
          <w:rFonts w:ascii="Times New Roman" w:hAnsi="Times New Roman"/>
          <w:sz w:val="24"/>
          <w:szCs w:val="24"/>
        </w:rPr>
        <w:t>новостроек</w:t>
      </w:r>
      <w:r w:rsidR="0062302A" w:rsidRPr="00A63A8B">
        <w:rPr>
          <w:rFonts w:ascii="Times New Roman" w:hAnsi="Times New Roman"/>
          <w:sz w:val="24"/>
          <w:szCs w:val="24"/>
        </w:rPr>
        <w:t xml:space="preserve"> </w:t>
      </w:r>
      <w:r w:rsidR="006D6751" w:rsidRPr="00A63A8B">
        <w:rPr>
          <w:rFonts w:ascii="Times New Roman" w:hAnsi="Times New Roman"/>
          <w:sz w:val="24"/>
          <w:szCs w:val="24"/>
        </w:rPr>
        <w:t>(</w:t>
      </w:r>
      <w:r w:rsidR="00A63A8B" w:rsidRPr="00A63A8B">
        <w:rPr>
          <w:rFonts w:ascii="Times New Roman" w:hAnsi="Times New Roman"/>
          <w:sz w:val="24"/>
          <w:szCs w:val="24"/>
        </w:rPr>
        <w:t>62</w:t>
      </w:r>
      <w:r w:rsidR="006D6751" w:rsidRPr="00A63A8B">
        <w:rPr>
          <w:rFonts w:ascii="Times New Roman" w:hAnsi="Times New Roman"/>
          <w:sz w:val="24"/>
          <w:szCs w:val="24"/>
        </w:rPr>
        <w:t xml:space="preserve">%), </w:t>
      </w:r>
      <w:r w:rsidR="0062302A" w:rsidRPr="00A63A8B">
        <w:rPr>
          <w:rFonts w:ascii="Times New Roman" w:hAnsi="Times New Roman"/>
          <w:sz w:val="24"/>
          <w:szCs w:val="24"/>
        </w:rPr>
        <w:t xml:space="preserve">комфорт-класс </w:t>
      </w:r>
      <w:r w:rsidR="00C36F08" w:rsidRPr="00A63A8B">
        <w:rPr>
          <w:rFonts w:ascii="Times New Roman" w:hAnsi="Times New Roman"/>
          <w:sz w:val="24"/>
          <w:szCs w:val="24"/>
        </w:rPr>
        <w:t>- 2</w:t>
      </w:r>
      <w:r w:rsidR="00546309" w:rsidRPr="00A63A8B">
        <w:rPr>
          <w:rFonts w:ascii="Times New Roman" w:hAnsi="Times New Roman"/>
          <w:sz w:val="24"/>
          <w:szCs w:val="24"/>
        </w:rPr>
        <w:t>0</w:t>
      </w:r>
      <w:r w:rsidR="00ED6F7B" w:rsidRPr="00A63A8B">
        <w:rPr>
          <w:rFonts w:ascii="Times New Roman" w:hAnsi="Times New Roman"/>
          <w:sz w:val="24"/>
          <w:szCs w:val="24"/>
        </w:rPr>
        <w:t xml:space="preserve"> жилых дом</w:t>
      </w:r>
      <w:r w:rsidR="00A63A8B" w:rsidRPr="00A63A8B">
        <w:rPr>
          <w:rFonts w:ascii="Times New Roman" w:hAnsi="Times New Roman"/>
          <w:sz w:val="24"/>
          <w:szCs w:val="24"/>
        </w:rPr>
        <w:t>ов</w:t>
      </w:r>
      <w:r w:rsidR="0062302A" w:rsidRPr="00A63A8B">
        <w:rPr>
          <w:rFonts w:ascii="Times New Roman" w:hAnsi="Times New Roman"/>
          <w:sz w:val="24"/>
          <w:szCs w:val="24"/>
        </w:rPr>
        <w:t xml:space="preserve"> (</w:t>
      </w:r>
      <w:r w:rsidR="006D6751" w:rsidRPr="00A63A8B">
        <w:rPr>
          <w:rFonts w:ascii="Times New Roman" w:hAnsi="Times New Roman"/>
          <w:sz w:val="24"/>
          <w:szCs w:val="24"/>
        </w:rPr>
        <w:t>3</w:t>
      </w:r>
      <w:r w:rsidR="00A63A8B" w:rsidRPr="00A63A8B">
        <w:rPr>
          <w:rFonts w:ascii="Times New Roman" w:hAnsi="Times New Roman"/>
          <w:sz w:val="24"/>
          <w:szCs w:val="24"/>
        </w:rPr>
        <w:t>2</w:t>
      </w:r>
      <w:r w:rsidR="006C7C45" w:rsidRPr="00A63A8B">
        <w:rPr>
          <w:rFonts w:ascii="Times New Roman" w:hAnsi="Times New Roman"/>
          <w:sz w:val="24"/>
          <w:szCs w:val="24"/>
        </w:rPr>
        <w:t>%</w:t>
      </w:r>
      <w:r w:rsidR="0062302A" w:rsidRPr="00A63A8B">
        <w:rPr>
          <w:rFonts w:ascii="Times New Roman" w:hAnsi="Times New Roman"/>
          <w:sz w:val="24"/>
          <w:szCs w:val="24"/>
        </w:rPr>
        <w:t>)</w:t>
      </w:r>
      <w:r w:rsidR="00F8481A" w:rsidRPr="00A63A8B">
        <w:rPr>
          <w:rFonts w:ascii="Times New Roman" w:hAnsi="Times New Roman"/>
          <w:sz w:val="24"/>
          <w:szCs w:val="24"/>
        </w:rPr>
        <w:t xml:space="preserve">. </w:t>
      </w:r>
      <w:r w:rsidR="00C1683F" w:rsidRPr="00A63A8B">
        <w:rPr>
          <w:rFonts w:ascii="Times New Roman" w:hAnsi="Times New Roman"/>
          <w:sz w:val="24"/>
          <w:szCs w:val="24"/>
        </w:rPr>
        <w:t xml:space="preserve"> </w:t>
      </w:r>
    </w:p>
    <w:p w:rsidR="000A46A7" w:rsidRPr="00A63A8B" w:rsidRDefault="000A46A7" w:rsidP="00A369F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63A8B">
        <w:rPr>
          <w:rFonts w:ascii="Times New Roman" w:hAnsi="Times New Roman"/>
          <w:sz w:val="24"/>
          <w:szCs w:val="24"/>
        </w:rPr>
        <w:t xml:space="preserve">Средняя цена предложения квадратного метра в новостройках </w:t>
      </w:r>
      <w:r w:rsidR="00BD23BF" w:rsidRPr="00A63A8B">
        <w:rPr>
          <w:rFonts w:ascii="Times New Roman" w:hAnsi="Times New Roman"/>
          <w:sz w:val="24"/>
          <w:szCs w:val="24"/>
        </w:rPr>
        <w:t xml:space="preserve">по итогам </w:t>
      </w:r>
      <w:r w:rsidR="00A63A8B" w:rsidRPr="00A63A8B">
        <w:rPr>
          <w:rFonts w:ascii="Times New Roman" w:hAnsi="Times New Roman"/>
          <w:sz w:val="24"/>
          <w:szCs w:val="24"/>
        </w:rPr>
        <w:t>2</w:t>
      </w:r>
      <w:r w:rsidR="00BD23BF" w:rsidRPr="00A63A8B">
        <w:rPr>
          <w:rFonts w:ascii="Times New Roman" w:hAnsi="Times New Roman"/>
          <w:sz w:val="24"/>
          <w:szCs w:val="24"/>
        </w:rPr>
        <w:t xml:space="preserve"> квартала 201</w:t>
      </w:r>
      <w:r w:rsidR="000D4FAD" w:rsidRPr="00A63A8B">
        <w:rPr>
          <w:rFonts w:ascii="Times New Roman" w:hAnsi="Times New Roman"/>
          <w:sz w:val="24"/>
          <w:szCs w:val="24"/>
        </w:rPr>
        <w:t>6</w:t>
      </w:r>
      <w:r w:rsidR="00BD23BF" w:rsidRPr="00A63A8B">
        <w:rPr>
          <w:rFonts w:ascii="Times New Roman" w:hAnsi="Times New Roman"/>
          <w:sz w:val="24"/>
          <w:szCs w:val="24"/>
        </w:rPr>
        <w:t xml:space="preserve"> года в целом по городу составила </w:t>
      </w:r>
      <w:r w:rsidR="000D4FAD" w:rsidRPr="00A63A8B">
        <w:rPr>
          <w:rFonts w:ascii="Times New Roman" w:hAnsi="Times New Roman"/>
          <w:sz w:val="24"/>
          <w:szCs w:val="24"/>
        </w:rPr>
        <w:t>41,</w:t>
      </w:r>
      <w:r w:rsidR="00A63A8B" w:rsidRPr="00A63A8B">
        <w:rPr>
          <w:rFonts w:ascii="Times New Roman" w:hAnsi="Times New Roman"/>
          <w:sz w:val="24"/>
          <w:szCs w:val="24"/>
        </w:rPr>
        <w:t>05</w:t>
      </w:r>
      <w:r w:rsidR="00BD23BF" w:rsidRPr="00A63A8B">
        <w:rPr>
          <w:rFonts w:ascii="Times New Roman" w:hAnsi="Times New Roman"/>
          <w:sz w:val="24"/>
          <w:szCs w:val="24"/>
        </w:rPr>
        <w:t xml:space="preserve"> тыс. руб.</w:t>
      </w:r>
      <w:r w:rsidR="002315D8" w:rsidRPr="00A63A8B">
        <w:rPr>
          <w:rFonts w:ascii="Times New Roman" w:hAnsi="Times New Roman"/>
          <w:sz w:val="24"/>
          <w:szCs w:val="24"/>
        </w:rPr>
        <w:t xml:space="preserve"> (</w:t>
      </w:r>
      <w:r w:rsidR="000D4FAD" w:rsidRPr="00A63A8B">
        <w:rPr>
          <w:rFonts w:ascii="Times New Roman" w:hAnsi="Times New Roman"/>
          <w:sz w:val="24"/>
          <w:szCs w:val="24"/>
        </w:rPr>
        <w:t>-</w:t>
      </w:r>
      <w:r w:rsidR="00A63A8B" w:rsidRPr="00A63A8B">
        <w:rPr>
          <w:rFonts w:ascii="Times New Roman" w:hAnsi="Times New Roman"/>
          <w:sz w:val="24"/>
          <w:szCs w:val="24"/>
        </w:rPr>
        <w:t>0,8</w:t>
      </w:r>
      <w:r w:rsidR="002315D8" w:rsidRPr="00A63A8B">
        <w:rPr>
          <w:rFonts w:ascii="Times New Roman" w:hAnsi="Times New Roman"/>
          <w:sz w:val="24"/>
          <w:szCs w:val="24"/>
        </w:rPr>
        <w:t>%</w:t>
      </w:r>
      <w:r w:rsidR="000D4FAD" w:rsidRPr="00A63A8B">
        <w:rPr>
          <w:rFonts w:ascii="Times New Roman" w:hAnsi="Times New Roman"/>
          <w:sz w:val="24"/>
          <w:szCs w:val="24"/>
        </w:rPr>
        <w:t xml:space="preserve"> </w:t>
      </w:r>
      <w:r w:rsidR="0077597D" w:rsidRPr="00A63A8B">
        <w:rPr>
          <w:rFonts w:ascii="Times New Roman" w:hAnsi="Times New Roman"/>
          <w:sz w:val="24"/>
          <w:szCs w:val="24"/>
        </w:rPr>
        <w:t xml:space="preserve"> за квартал</w:t>
      </w:r>
      <w:r w:rsidR="002315D8" w:rsidRPr="00A63A8B">
        <w:rPr>
          <w:rFonts w:ascii="Times New Roman" w:hAnsi="Times New Roman"/>
          <w:sz w:val="24"/>
          <w:szCs w:val="24"/>
        </w:rPr>
        <w:t>)</w:t>
      </w:r>
      <w:r w:rsidR="00BD23BF" w:rsidRPr="00A63A8B">
        <w:rPr>
          <w:rFonts w:ascii="Times New Roman" w:hAnsi="Times New Roman"/>
          <w:sz w:val="24"/>
          <w:szCs w:val="24"/>
        </w:rPr>
        <w:t xml:space="preserve">, в сегменте массового жилья  - </w:t>
      </w:r>
      <w:r w:rsidR="00A63A8B" w:rsidRPr="00A63A8B">
        <w:rPr>
          <w:rFonts w:ascii="Times New Roman" w:hAnsi="Times New Roman"/>
          <w:sz w:val="24"/>
          <w:szCs w:val="24"/>
        </w:rPr>
        <w:t>39,</w:t>
      </w:r>
      <w:r w:rsidR="000D4FAD" w:rsidRPr="00A63A8B">
        <w:rPr>
          <w:rFonts w:ascii="Times New Roman" w:hAnsi="Times New Roman"/>
          <w:sz w:val="24"/>
          <w:szCs w:val="24"/>
        </w:rPr>
        <w:t>3</w:t>
      </w:r>
      <w:r w:rsidR="001408FE" w:rsidRPr="00A63A8B">
        <w:rPr>
          <w:rFonts w:ascii="Times New Roman" w:hAnsi="Times New Roman"/>
          <w:sz w:val="24"/>
          <w:szCs w:val="24"/>
        </w:rPr>
        <w:t xml:space="preserve"> тыс. руб. (</w:t>
      </w:r>
      <w:r w:rsidR="000D4FAD" w:rsidRPr="00A63A8B">
        <w:rPr>
          <w:rFonts w:ascii="Times New Roman" w:hAnsi="Times New Roman"/>
          <w:sz w:val="24"/>
          <w:szCs w:val="24"/>
        </w:rPr>
        <w:t>-</w:t>
      </w:r>
      <w:r w:rsidR="00A63A8B" w:rsidRPr="00A63A8B">
        <w:rPr>
          <w:rFonts w:ascii="Times New Roman" w:hAnsi="Times New Roman"/>
          <w:sz w:val="24"/>
          <w:szCs w:val="24"/>
        </w:rPr>
        <w:t>1,3</w:t>
      </w:r>
      <w:r w:rsidR="00BD23BF" w:rsidRPr="00A63A8B">
        <w:rPr>
          <w:rFonts w:ascii="Times New Roman" w:hAnsi="Times New Roman"/>
          <w:sz w:val="24"/>
          <w:szCs w:val="24"/>
        </w:rPr>
        <w:t>%</w:t>
      </w:r>
      <w:r w:rsidR="000D4FAD" w:rsidRPr="00A63A8B">
        <w:rPr>
          <w:rFonts w:ascii="Times New Roman" w:hAnsi="Times New Roman"/>
          <w:sz w:val="24"/>
          <w:szCs w:val="24"/>
        </w:rPr>
        <w:t xml:space="preserve"> за квартал</w:t>
      </w:r>
      <w:r w:rsidR="001408FE" w:rsidRPr="00A63A8B">
        <w:rPr>
          <w:rFonts w:ascii="Times New Roman" w:hAnsi="Times New Roman"/>
          <w:sz w:val="24"/>
          <w:szCs w:val="24"/>
        </w:rPr>
        <w:t>)</w:t>
      </w:r>
      <w:r w:rsidR="00BD23BF" w:rsidRPr="00A63A8B">
        <w:rPr>
          <w:rFonts w:ascii="Times New Roman" w:hAnsi="Times New Roman"/>
          <w:sz w:val="24"/>
          <w:szCs w:val="24"/>
        </w:rPr>
        <w:t>.</w:t>
      </w:r>
    </w:p>
    <w:p w:rsidR="00682266" w:rsidRPr="00B65D1C" w:rsidRDefault="00682266" w:rsidP="00682266">
      <w:pPr>
        <w:pStyle w:val="a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B0EF9" w:rsidRPr="000869FB" w:rsidRDefault="004101F6" w:rsidP="00362A9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869FB">
        <w:rPr>
          <w:rFonts w:ascii="Times New Roman" w:hAnsi="Times New Roman"/>
          <w:sz w:val="24"/>
          <w:szCs w:val="24"/>
        </w:rPr>
        <w:t>В</w:t>
      </w:r>
      <w:r w:rsidR="00682266" w:rsidRPr="000869FB">
        <w:rPr>
          <w:rFonts w:ascii="Times New Roman" w:hAnsi="Times New Roman"/>
          <w:sz w:val="24"/>
          <w:szCs w:val="24"/>
        </w:rPr>
        <w:t xml:space="preserve"> структуре предложения </w:t>
      </w:r>
      <w:r w:rsidRPr="000869FB">
        <w:rPr>
          <w:rFonts w:ascii="Times New Roman" w:hAnsi="Times New Roman"/>
          <w:sz w:val="24"/>
          <w:szCs w:val="24"/>
        </w:rPr>
        <w:t xml:space="preserve">в зависимости от района </w:t>
      </w:r>
      <w:r w:rsidR="00543A8E" w:rsidRPr="000869FB">
        <w:rPr>
          <w:rFonts w:ascii="Times New Roman" w:hAnsi="Times New Roman"/>
          <w:sz w:val="24"/>
          <w:szCs w:val="24"/>
        </w:rPr>
        <w:t xml:space="preserve">за квартал произошли </w:t>
      </w:r>
      <w:r w:rsidR="0074171E" w:rsidRPr="000869FB">
        <w:rPr>
          <w:rFonts w:ascii="Times New Roman" w:hAnsi="Times New Roman"/>
          <w:sz w:val="24"/>
          <w:szCs w:val="24"/>
        </w:rPr>
        <w:t>изменения:</w:t>
      </w:r>
      <w:r w:rsidR="00543A8E" w:rsidRPr="000869FB">
        <w:rPr>
          <w:rFonts w:ascii="Times New Roman" w:hAnsi="Times New Roman"/>
          <w:sz w:val="24"/>
          <w:szCs w:val="24"/>
        </w:rPr>
        <w:t xml:space="preserve"> </w:t>
      </w:r>
      <w:r w:rsidR="00931974" w:rsidRPr="000869FB">
        <w:rPr>
          <w:rFonts w:ascii="Times New Roman" w:hAnsi="Times New Roman"/>
          <w:sz w:val="24"/>
          <w:szCs w:val="24"/>
        </w:rPr>
        <w:t xml:space="preserve">наибольшая доля </w:t>
      </w:r>
      <w:r w:rsidR="0077597D" w:rsidRPr="000869FB">
        <w:rPr>
          <w:rFonts w:ascii="Times New Roman" w:hAnsi="Times New Roman"/>
          <w:sz w:val="24"/>
          <w:szCs w:val="24"/>
        </w:rPr>
        <w:t xml:space="preserve">всех новостроек </w:t>
      </w:r>
      <w:r w:rsidR="00A37575" w:rsidRPr="000869FB">
        <w:rPr>
          <w:rFonts w:ascii="Times New Roman" w:hAnsi="Times New Roman"/>
          <w:sz w:val="24"/>
          <w:szCs w:val="24"/>
        </w:rPr>
        <w:t>теперь у Ленинского</w:t>
      </w:r>
      <w:r w:rsidR="00931974" w:rsidRPr="000869FB">
        <w:rPr>
          <w:rFonts w:ascii="Times New Roman" w:hAnsi="Times New Roman"/>
          <w:sz w:val="24"/>
          <w:szCs w:val="24"/>
        </w:rPr>
        <w:t xml:space="preserve"> </w:t>
      </w:r>
      <w:r w:rsidR="00A37575" w:rsidRPr="000869FB">
        <w:rPr>
          <w:rFonts w:ascii="Times New Roman" w:hAnsi="Times New Roman"/>
          <w:sz w:val="24"/>
          <w:szCs w:val="24"/>
        </w:rPr>
        <w:t xml:space="preserve">района </w:t>
      </w:r>
      <w:r w:rsidR="00931974" w:rsidRPr="000869FB">
        <w:rPr>
          <w:rFonts w:ascii="Times New Roman" w:hAnsi="Times New Roman"/>
          <w:sz w:val="24"/>
          <w:szCs w:val="24"/>
        </w:rPr>
        <w:t>(2</w:t>
      </w:r>
      <w:r w:rsidR="000869FB" w:rsidRPr="000869FB">
        <w:rPr>
          <w:rFonts w:ascii="Times New Roman" w:hAnsi="Times New Roman"/>
          <w:sz w:val="24"/>
          <w:szCs w:val="24"/>
        </w:rPr>
        <w:t>4</w:t>
      </w:r>
      <w:r w:rsidR="00931974" w:rsidRPr="000869FB">
        <w:rPr>
          <w:rFonts w:ascii="Times New Roman" w:hAnsi="Times New Roman"/>
          <w:sz w:val="24"/>
          <w:szCs w:val="24"/>
        </w:rPr>
        <w:t>%</w:t>
      </w:r>
      <w:r w:rsidR="00A37575" w:rsidRPr="000869FB">
        <w:rPr>
          <w:rFonts w:ascii="Times New Roman" w:hAnsi="Times New Roman"/>
          <w:sz w:val="24"/>
          <w:szCs w:val="24"/>
        </w:rPr>
        <w:t>).</w:t>
      </w:r>
      <w:r w:rsidR="00931974" w:rsidRPr="000869FB">
        <w:rPr>
          <w:rFonts w:ascii="Times New Roman" w:hAnsi="Times New Roman"/>
          <w:sz w:val="24"/>
          <w:szCs w:val="24"/>
        </w:rPr>
        <w:t xml:space="preserve"> 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362A95" w:rsidRPr="000869FB">
        <w:rPr>
          <w:rFonts w:ascii="Times New Roman" w:hAnsi="Times New Roman"/>
          <w:noProof/>
          <w:sz w:val="24"/>
          <w:szCs w:val="24"/>
          <w:lang w:eastAsia="ru-RU"/>
        </w:rPr>
        <w:t>ам</w:t>
      </w:r>
      <w:r w:rsidR="00DD2C18" w:rsidRPr="000869FB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62A95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высокая средняя удельная цена 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362A95" w:rsidRPr="000869FB">
        <w:rPr>
          <w:rFonts w:ascii="Times New Roman" w:hAnsi="Times New Roman"/>
          <w:noProof/>
          <w:sz w:val="24"/>
          <w:szCs w:val="24"/>
          <w:lang w:eastAsia="ru-RU"/>
        </w:rPr>
        <w:t>за квадратный метр</w:t>
      </w:r>
      <w:r w:rsidR="002A534D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>Центральн</w:t>
      </w:r>
      <w:r w:rsidR="00543A8E" w:rsidRPr="000869FB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>м районе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62A95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–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43,01</w:t>
      </w:r>
      <w:r w:rsidR="00362A95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тыс.руб/кв.м.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. Самые значительные изменения данного показателя в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Завод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>ском районе (</w:t>
      </w:r>
      <w:r w:rsidR="00A37575" w:rsidRPr="000869FB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77597D" w:rsidRPr="000869FB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682266" w:rsidRPr="00B65D1C" w:rsidRDefault="00682266" w:rsidP="00682266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6A627D" w:rsidRPr="000869FB" w:rsidRDefault="00572027" w:rsidP="006A627D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869FB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структуре </w:t>
      </w:r>
      <w:r w:rsidR="00886997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>перви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>ч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ного рынка 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>по стадиям строительства произошли количественные изменения за счёт перехода строите</w:t>
      </w:r>
      <w:r w:rsidR="00E6566E" w:rsidRPr="000869FB">
        <w:rPr>
          <w:rFonts w:ascii="Times New Roman" w:hAnsi="Times New Roman"/>
          <w:noProof/>
          <w:sz w:val="24"/>
          <w:szCs w:val="24"/>
          <w:lang w:eastAsia="ru-RU"/>
        </w:rPr>
        <w:t>льства из одной стадии в другую</w:t>
      </w:r>
      <w:r w:rsidR="00790C1D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Самая большая доля (3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%) у </w:t>
      </w:r>
      <w:r w:rsidR="00683763" w:rsidRPr="000869FB">
        <w:rPr>
          <w:rFonts w:ascii="Times New Roman" w:hAnsi="Times New Roman"/>
          <w:noProof/>
          <w:sz w:val="24"/>
          <w:szCs w:val="24"/>
          <w:lang w:eastAsia="ru-RU"/>
        </w:rPr>
        <w:t>сданны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683763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90C1D" w:rsidRPr="000869FB">
        <w:rPr>
          <w:rFonts w:ascii="Times New Roman" w:hAnsi="Times New Roman"/>
          <w:noProof/>
          <w:sz w:val="24"/>
          <w:szCs w:val="24"/>
          <w:lang w:eastAsia="ru-RU"/>
        </w:rPr>
        <w:t>дом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683763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FF035D" w:rsidRPr="000869FB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>амая высокая</w:t>
      </w:r>
      <w:r w:rsidR="00D41FBA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цена предложения 1 кв. м </w:t>
      </w:r>
      <w:r w:rsidR="00B74B49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зафиксирована 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этом же сегменте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41,15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31974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90C1D" w:rsidRPr="000869FB">
        <w:rPr>
          <w:rFonts w:ascii="Times New Roman" w:hAnsi="Times New Roman"/>
          <w:noProof/>
          <w:sz w:val="24"/>
          <w:szCs w:val="24"/>
          <w:lang w:eastAsia="ru-RU"/>
        </w:rPr>
        <w:t>амые значительные квартальные изменения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(+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17</w:t>
      </w:r>
      <w:r w:rsidR="00790C1D" w:rsidRPr="000869FB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 в новостройках, находящихся  «на сдаче»</w:t>
      </w:r>
      <w:r w:rsidR="00790C1D" w:rsidRPr="000869FB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74171E" w:rsidRPr="00B65D1C" w:rsidRDefault="0074171E" w:rsidP="0074171E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4171E" w:rsidRPr="000869FB" w:rsidRDefault="0074171E" w:rsidP="0074171E">
      <w:pPr>
        <w:pStyle w:val="a7"/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2016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года вс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>е сегменты по количеству комнат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показали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отрицательную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ценовую динамику.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Больше остальных подешевел «квадрат»  в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-комнатных квартирах (-2%). 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>значение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1 кв. м 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>отмече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но в  сегменте 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-комнатных квартир 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0,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31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тыс.руб., 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наименьшее в сегменте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-комнатных квартир – 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38,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38</w:t>
      </w:r>
      <w:r w:rsidR="00E773E6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тыс.руб.. </w:t>
      </w:r>
    </w:p>
    <w:p w:rsidR="00E773E6" w:rsidRPr="00B65D1C" w:rsidRDefault="00E773E6" w:rsidP="00E773E6">
      <w:pPr>
        <w:pStyle w:val="a7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31E2C" w:rsidRPr="000869FB" w:rsidRDefault="00713ED1" w:rsidP="00831E2C">
      <w:pPr>
        <w:pStyle w:val="a7"/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класса качества проекта средняя удельная цена предложения 1 кв.м составила в сегменте малогабаритного жилья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33,94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тыс.руб.(-7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,4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% за квартал), в эконом-классе – 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38,76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 (-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0,9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>% за квартал), в комфорт-классе – 4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1,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44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 (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0869FB" w:rsidRPr="000869FB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984740" w:rsidRPr="000869FB">
        <w:rPr>
          <w:rFonts w:ascii="Times New Roman" w:hAnsi="Times New Roman"/>
          <w:noProof/>
          <w:sz w:val="24"/>
          <w:szCs w:val="24"/>
          <w:lang w:eastAsia="ru-RU"/>
        </w:rPr>
        <w:t>,4</w:t>
      </w:r>
      <w:r w:rsidRPr="000869FB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B74B49" w:rsidRPr="00B65D1C" w:rsidRDefault="00B74B49" w:rsidP="00B74B49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903DD" w:rsidRDefault="000B3832" w:rsidP="00911020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2.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A618D1" w:rsidRPr="00A91048">
        <w:rPr>
          <w:noProof/>
          <w:sz w:val="32"/>
          <w:szCs w:val="32"/>
          <w:lang w:eastAsia="ru-RU"/>
        </w:rPr>
        <w:t>Статистические данные, 200</w:t>
      </w:r>
      <w:r w:rsidR="006525C7">
        <w:rPr>
          <w:noProof/>
          <w:sz w:val="32"/>
          <w:szCs w:val="32"/>
          <w:lang w:eastAsia="ru-RU"/>
        </w:rPr>
        <w:t>8</w:t>
      </w:r>
      <w:r w:rsidR="00A618D1" w:rsidRPr="00A91048">
        <w:rPr>
          <w:noProof/>
          <w:sz w:val="32"/>
          <w:szCs w:val="32"/>
          <w:lang w:eastAsia="ru-RU"/>
        </w:rPr>
        <w:t>-201</w:t>
      </w:r>
      <w:r w:rsidR="00175E22">
        <w:rPr>
          <w:noProof/>
          <w:sz w:val="32"/>
          <w:szCs w:val="32"/>
          <w:lang w:eastAsia="ru-RU"/>
        </w:rPr>
        <w:t>6</w:t>
      </w:r>
      <w:r w:rsidR="00A618D1" w:rsidRPr="00A91048">
        <w:rPr>
          <w:noProof/>
          <w:sz w:val="32"/>
          <w:szCs w:val="32"/>
          <w:lang w:eastAsia="ru-RU"/>
        </w:rPr>
        <w:t xml:space="preserve"> гг..</w:t>
      </w:r>
    </w:p>
    <w:p w:rsidR="00950E27" w:rsidRDefault="00950E27" w:rsidP="0079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20D36" w:rsidRDefault="00120D36" w:rsidP="00EB341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Уровень жизни населения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Style w:val="3-1"/>
        <w:tblpPr w:leftFromText="180" w:rightFromText="180" w:vertAnchor="text" w:horzAnchor="margin" w:tblpY="403"/>
        <w:tblW w:w="9713" w:type="dxa"/>
        <w:tblLayout w:type="fixed"/>
        <w:tblLook w:val="04A0"/>
      </w:tblPr>
      <w:tblGrid>
        <w:gridCol w:w="4710"/>
        <w:gridCol w:w="1393"/>
        <w:gridCol w:w="1220"/>
        <w:gridCol w:w="1195"/>
        <w:gridCol w:w="1195"/>
      </w:tblGrid>
      <w:tr w:rsidR="00175E22" w:rsidRPr="004B3AFC" w:rsidTr="00175E22">
        <w:trPr>
          <w:cnfStyle w:val="100000000000"/>
        </w:trPr>
        <w:tc>
          <w:tcPr>
            <w:cnfStyle w:val="001000000000"/>
            <w:tcW w:w="4710" w:type="dxa"/>
          </w:tcPr>
          <w:p w:rsidR="00175E22" w:rsidRPr="004C4957" w:rsidRDefault="00175E22" w:rsidP="00120D36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1195" w:type="dxa"/>
          </w:tcPr>
          <w:p w:rsidR="00175E22" w:rsidRDefault="00175E22" w:rsidP="00F5549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Янв-</w:t>
            </w:r>
            <w:r w:rsidR="00F55494">
              <w:rPr>
                <w:rFonts w:ascii="Times New Roman" w:hAnsi="Times New Roman"/>
                <w:sz w:val="20"/>
                <w:szCs w:val="20"/>
              </w:rPr>
              <w:t>май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2016</w:t>
            </w:r>
          </w:p>
        </w:tc>
      </w:tr>
      <w:tr w:rsidR="00175E22" w:rsidRPr="004B3AFC" w:rsidTr="00175E22">
        <w:trPr>
          <w:cnfStyle w:val="000000100000"/>
          <w:trHeight w:val="343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Среднемесячные номинальные денежные доходы</w:t>
            </w:r>
            <w:proofErr w:type="gramStart"/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руб.</w:t>
            </w:r>
          </w:p>
        </w:tc>
        <w:tc>
          <w:tcPr>
            <w:tcW w:w="1393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25 776,3</w:t>
            </w:r>
          </w:p>
        </w:tc>
        <w:tc>
          <w:tcPr>
            <w:tcW w:w="122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26 552,3</w:t>
            </w:r>
          </w:p>
        </w:tc>
        <w:tc>
          <w:tcPr>
            <w:tcW w:w="1195" w:type="dxa"/>
          </w:tcPr>
          <w:p w:rsidR="00175E22" w:rsidRPr="004C4957" w:rsidRDefault="00F55494" w:rsidP="00F5549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28 205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</w:p>
        </w:tc>
      </w:tr>
      <w:tr w:rsidR="00175E22" w:rsidRPr="004B3AFC" w:rsidTr="00175E22">
        <w:trPr>
          <w:trHeight w:val="339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Реальные располагаемые доходы населения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99,4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96,0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93,6%</w:t>
            </w:r>
          </w:p>
        </w:tc>
        <w:tc>
          <w:tcPr>
            <w:tcW w:w="1195" w:type="dxa"/>
          </w:tcPr>
          <w:p w:rsidR="00175E22" w:rsidRDefault="00175E22" w:rsidP="00F5549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r w:rsidR="00F55494">
              <w:rPr>
                <w:rFonts w:ascii="Times New Roman" w:hAnsi="Times New Roman"/>
                <w:lang w:eastAsia="ru-RU"/>
              </w:rPr>
              <w:t>8,2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175E22" w:rsidRPr="004B3AFC" w:rsidTr="00175E22">
        <w:trPr>
          <w:cnfStyle w:val="000000100000"/>
        </w:trPr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31 420,7</w:t>
            </w:r>
          </w:p>
        </w:tc>
        <w:tc>
          <w:tcPr>
            <w:tcW w:w="1220" w:type="dxa"/>
          </w:tcPr>
          <w:p w:rsidR="00175E22" w:rsidRPr="004C4957" w:rsidRDefault="00175E22" w:rsidP="00F5549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33 157,1</w:t>
            </w:r>
          </w:p>
        </w:tc>
        <w:tc>
          <w:tcPr>
            <w:tcW w:w="1195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33 6</w:t>
            </w: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195" w:type="dxa"/>
          </w:tcPr>
          <w:p w:rsidR="00175E22" w:rsidRPr="004C4957" w:rsidRDefault="00065A24" w:rsidP="00120D36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28 576</w:t>
            </w:r>
          </w:p>
        </w:tc>
      </w:tr>
      <w:tr w:rsidR="00175E22" w:rsidRPr="004B3AFC" w:rsidTr="00175E22">
        <w:tc>
          <w:tcPr>
            <w:cnfStyle w:val="001000000000"/>
            <w:tcW w:w="4710" w:type="dxa"/>
          </w:tcPr>
          <w:p w:rsidR="00175E22" w:rsidRPr="004C4957" w:rsidRDefault="00175E22" w:rsidP="00175E2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Реальная заработная плата по крупным и средним предприятиям</w:t>
            </w:r>
          </w:p>
        </w:tc>
        <w:tc>
          <w:tcPr>
            <w:tcW w:w="1393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103,6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175E22" w:rsidRPr="004C4957" w:rsidRDefault="00175E22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97,5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175E22" w:rsidRPr="004C4957" w:rsidRDefault="00F55494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91,9%</w:t>
            </w:r>
          </w:p>
        </w:tc>
        <w:tc>
          <w:tcPr>
            <w:tcW w:w="1195" w:type="dxa"/>
          </w:tcPr>
          <w:p w:rsidR="00175E22" w:rsidRDefault="00065A24" w:rsidP="00120D36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69,8%</w:t>
            </w:r>
          </w:p>
        </w:tc>
      </w:tr>
    </w:tbl>
    <w:p w:rsidR="00120D36" w:rsidRDefault="00120D36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3C6529" w:rsidRDefault="003C6529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ED4499" w:rsidRDefault="00ED4499" w:rsidP="0067108E">
      <w:pPr>
        <w:spacing w:after="0"/>
        <w:rPr>
          <w:sz w:val="20"/>
          <w:szCs w:val="20"/>
          <w:lang w:eastAsia="ru-RU"/>
        </w:rPr>
      </w:pPr>
      <w:r w:rsidRPr="00F54404">
        <w:rPr>
          <w:rFonts w:ascii="Times New Roman" w:hAnsi="Times New Roman"/>
          <w:b/>
          <w:sz w:val="24"/>
          <w:szCs w:val="24"/>
          <w:lang w:eastAsia="ru-RU"/>
        </w:rPr>
        <w:t xml:space="preserve">Жилищное строительство в </w:t>
      </w:r>
      <w:proofErr w:type="gramStart"/>
      <w:r w:rsidRPr="00F54404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End"/>
      <w:r w:rsidRPr="00F54404">
        <w:rPr>
          <w:rFonts w:ascii="Times New Roman" w:hAnsi="Times New Roman"/>
          <w:b/>
          <w:sz w:val="24"/>
          <w:szCs w:val="24"/>
          <w:lang w:eastAsia="ru-RU"/>
        </w:rPr>
        <w:t>. Кемерово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W w:w="9573" w:type="dxa"/>
        <w:jc w:val="center"/>
        <w:tblInd w:w="-9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397"/>
        <w:gridCol w:w="952"/>
        <w:gridCol w:w="1114"/>
        <w:gridCol w:w="1134"/>
        <w:gridCol w:w="992"/>
        <w:gridCol w:w="992"/>
        <w:gridCol w:w="992"/>
      </w:tblGrid>
      <w:tr w:rsidR="00ED4499" w:rsidRPr="00460A0B" w:rsidTr="00ED4499">
        <w:trPr>
          <w:trHeight w:val="195"/>
          <w:jc w:val="center"/>
        </w:trPr>
        <w:tc>
          <w:tcPr>
            <w:tcW w:w="33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2010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>2013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2015</w:t>
            </w:r>
          </w:p>
        </w:tc>
      </w:tr>
      <w:tr w:rsidR="00ED4499" w:rsidRPr="00460A0B" w:rsidTr="00ED4499">
        <w:trPr>
          <w:trHeight w:val="117"/>
          <w:jc w:val="center"/>
        </w:trPr>
        <w:tc>
          <w:tcPr>
            <w:tcW w:w="3397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оценка</w:t>
            </w:r>
          </w:p>
        </w:tc>
      </w:tr>
      <w:tr w:rsidR="00ED4499" w:rsidRPr="00460A0B" w:rsidTr="00ED4499">
        <w:trPr>
          <w:trHeight w:val="720"/>
          <w:jc w:val="center"/>
        </w:trPr>
        <w:tc>
          <w:tcPr>
            <w:tcW w:w="3397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0366D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0366D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 (тыс. кв. м общей площади)</w:t>
            </w:r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234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268,7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270,1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C0103F" w:rsidRDefault="00ED4499" w:rsidP="00ED4499">
            <w:pPr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282</w:t>
            </w:r>
            <w:r>
              <w:rPr>
                <w:rFonts w:ascii="Times New Roman" w:hAnsi="Times New Roman"/>
                <w:b/>
                <w:lang w:eastAsia="ru-RU"/>
              </w:rPr>
              <w:t>,</w:t>
            </w:r>
            <w:r>
              <w:rPr>
                <w:rFonts w:ascii="Times New Roman" w:hAnsi="Times New Roman"/>
                <w:b/>
                <w:lang w:val="en-US" w:eastAsia="ru-RU"/>
              </w:rPr>
              <w:t>8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283,</w:t>
            </w: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</w:t>
            </w:r>
            <w:r w:rsidR="004C4957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индивидуальные жилые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60,6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65,3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многоквартирные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176,9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178,3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209,5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218,2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ED4499">
        <w:trPr>
          <w:trHeight w:val="510"/>
          <w:jc w:val="center"/>
        </w:trPr>
        <w:tc>
          <w:tcPr>
            <w:tcW w:w="33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динамика ввода жилья к предыдущему периоду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89,1%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114,8%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100,5%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104,4%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</w:t>
            </w:r>
            <w:r w:rsidR="004C4957">
              <w:rPr>
                <w:rFonts w:ascii="Times New Roman" w:hAnsi="Times New Roman"/>
                <w:lang w:eastAsia="ru-RU"/>
              </w:rPr>
              <w:t>1,5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</w:tr>
    </w:tbl>
    <w:p w:rsidR="00ED4499" w:rsidRDefault="00ED4499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9C28B4" w:rsidRDefault="009C28B4" w:rsidP="00ED4499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Ипотечное кредитование</w:t>
      </w:r>
      <w:r w:rsidR="003D383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 Кемеровской области</w:t>
      </w:r>
      <w:r w:rsidR="0066040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(АИЖК)</w:t>
      </w:r>
    </w:p>
    <w:tbl>
      <w:tblPr>
        <w:tblStyle w:val="3-1"/>
        <w:tblW w:w="9597" w:type="dxa"/>
        <w:tblLook w:val="04A0"/>
      </w:tblPr>
      <w:tblGrid>
        <w:gridCol w:w="5637"/>
        <w:gridCol w:w="1320"/>
        <w:gridCol w:w="1320"/>
        <w:gridCol w:w="1320"/>
      </w:tblGrid>
      <w:tr w:rsidR="009C28B4" w:rsidRPr="00381AFF" w:rsidTr="000B603C">
        <w:trPr>
          <w:cnfStyle w:val="100000000000"/>
          <w:trHeight w:hRule="exact" w:val="567"/>
        </w:trPr>
        <w:tc>
          <w:tcPr>
            <w:cnfStyle w:val="001000000000"/>
            <w:tcW w:w="5637" w:type="dxa"/>
            <w:hideMark/>
          </w:tcPr>
          <w:p w:rsidR="009C28B4" w:rsidRPr="00381AFF" w:rsidRDefault="009C28B4" w:rsidP="009C2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767676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b w:val="0"/>
                <w:bCs w:val="0"/>
                <w:color w:val="767676"/>
                <w:lang w:eastAsia="ru-RU"/>
              </w:rPr>
              <w:t> 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327EA0" w:rsidP="00DE263C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</w:t>
            </w:r>
            <w:r w:rsidR="00DE263C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="009C28B4"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327EA0" w:rsidP="00DE263C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</w:t>
            </w:r>
            <w:r w:rsidR="00DE263C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="009C28B4"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320" w:type="dxa"/>
            <w:noWrap/>
            <w:hideMark/>
          </w:tcPr>
          <w:p w:rsidR="009C28B4" w:rsidRPr="00381AFF" w:rsidRDefault="00C96AA9" w:rsidP="00C96AA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Прирост </w:t>
            </w:r>
          </w:p>
        </w:tc>
      </w:tr>
      <w:tr w:rsidR="00327EA0" w:rsidRPr="00381AFF" w:rsidTr="00A87FCB">
        <w:trPr>
          <w:cnfStyle w:val="000000100000"/>
          <w:trHeight w:hRule="exact" w:val="737"/>
        </w:trPr>
        <w:tc>
          <w:tcPr>
            <w:cnfStyle w:val="001000000000"/>
            <w:tcW w:w="5637" w:type="dxa"/>
            <w:hideMark/>
          </w:tcPr>
          <w:p w:rsidR="00327EA0" w:rsidRPr="00381AFF" w:rsidRDefault="00327EA0" w:rsidP="00381AFF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 xml:space="preserve">Объем выданных ипотечных жилищных кредитов по данным Банка России, </w:t>
            </w:r>
            <w:proofErr w:type="spellStart"/>
            <w:proofErr w:type="gramStart"/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 xml:space="preserve"> руб.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4196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5895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40,5</w:t>
            </w:r>
            <w:r w:rsidR="00327EA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327EA0" w:rsidRPr="00381AFF" w:rsidTr="00A87FCB">
        <w:trPr>
          <w:trHeight w:hRule="exact" w:val="737"/>
        </w:trPr>
        <w:tc>
          <w:tcPr>
            <w:cnfStyle w:val="001000000000"/>
            <w:tcW w:w="5637" w:type="dxa"/>
            <w:hideMark/>
          </w:tcPr>
          <w:p w:rsidR="00327EA0" w:rsidRPr="00381AFF" w:rsidRDefault="00327EA0" w:rsidP="00381AFF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381AFF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Количество выданных ипотечных жилищных кредитов по данным Банка России, шт.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3044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4525</w:t>
            </w:r>
          </w:p>
        </w:tc>
        <w:tc>
          <w:tcPr>
            <w:tcW w:w="1320" w:type="dxa"/>
            <w:noWrap/>
            <w:vAlign w:val="bottom"/>
            <w:hideMark/>
          </w:tcPr>
          <w:p w:rsidR="00327EA0" w:rsidRPr="00327EA0" w:rsidRDefault="00DE263C" w:rsidP="00327EA0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48,9</w:t>
            </w:r>
            <w:r w:rsidR="00327EA0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990784" w:rsidRDefault="00990784" w:rsidP="004C4957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Основные показатели рынка ипотечного кредитования в КО (АИЖК)</w:t>
      </w:r>
    </w:p>
    <w:tbl>
      <w:tblPr>
        <w:tblStyle w:val="3-1"/>
        <w:tblW w:w="9597" w:type="dxa"/>
        <w:tblLook w:val="04A0"/>
      </w:tblPr>
      <w:tblGrid>
        <w:gridCol w:w="5637"/>
        <w:gridCol w:w="1320"/>
        <w:gridCol w:w="1320"/>
        <w:gridCol w:w="1320"/>
      </w:tblGrid>
      <w:tr w:rsidR="00327EA0" w:rsidRPr="00990784" w:rsidTr="00ED4499">
        <w:trPr>
          <w:cnfStyle w:val="100000000000"/>
          <w:trHeight w:val="765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</w:pPr>
            <w:proofErr w:type="spellStart"/>
            <w:r w:rsidRPr="00990784"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  <w:t>Показатель\Период</w:t>
            </w:r>
            <w:proofErr w:type="spellEnd"/>
          </w:p>
        </w:tc>
        <w:tc>
          <w:tcPr>
            <w:tcW w:w="1320" w:type="dxa"/>
            <w:hideMark/>
          </w:tcPr>
          <w:p w:rsidR="00327EA0" w:rsidRPr="00381AFF" w:rsidRDefault="00327EA0" w:rsidP="00463A5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</w:t>
            </w:r>
            <w:r w:rsidR="00463A59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320" w:type="dxa"/>
            <w:hideMark/>
          </w:tcPr>
          <w:p w:rsidR="00327EA0" w:rsidRPr="00381AFF" w:rsidRDefault="00327EA0" w:rsidP="00463A5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01.0</w:t>
            </w:r>
            <w:r w:rsidR="00463A59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381AFF">
              <w:rPr>
                <w:rFonts w:ascii="Times New Roman" w:eastAsia="Times New Roman" w:hAnsi="Times New Roman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320" w:type="dxa"/>
            <w:hideMark/>
          </w:tcPr>
          <w:p w:rsidR="00327EA0" w:rsidRPr="00990784" w:rsidRDefault="00327EA0" w:rsidP="00C96AA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lang w:eastAsia="ru-RU"/>
              </w:rPr>
              <w:t>прирост</w:t>
            </w:r>
          </w:p>
        </w:tc>
      </w:tr>
      <w:tr w:rsidR="00327EA0" w:rsidRPr="00990784" w:rsidTr="00327EA0">
        <w:trPr>
          <w:cnfStyle w:val="000000100000"/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Средний размер выданных ипотечных жилищных кредитов, накопленным итогом с начала года, тыс. руб.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463A59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1 3</w:t>
            </w:r>
            <w:r w:rsidR="00463A59">
              <w:rPr>
                <w:rFonts w:ascii="Times New Roman" w:hAnsi="Times New Roman"/>
              </w:rPr>
              <w:t>78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463A59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1 30</w:t>
            </w:r>
            <w:r w:rsidR="00463A59">
              <w:rPr>
                <w:rFonts w:ascii="Times New Roman" w:hAnsi="Times New Roman"/>
              </w:rPr>
              <w:t>3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463A59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</w:t>
            </w:r>
            <w:r w:rsidR="00463A59">
              <w:rPr>
                <w:rFonts w:ascii="Times New Roman" w:hAnsi="Times New Roman"/>
              </w:rPr>
              <w:t>5,4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327EA0" w:rsidRPr="00990784" w:rsidTr="00327EA0">
        <w:trPr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Средневзвешенный срок по выданным ипотечным жилищным кредитам в рублях, накопленным итогом с начала года, по данным Банка России, мес.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189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170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-10,1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327EA0" w:rsidRPr="00990784" w:rsidTr="00327EA0">
        <w:trPr>
          <w:cnfStyle w:val="000000100000"/>
          <w:trHeight w:hRule="exact" w:val="851"/>
        </w:trPr>
        <w:tc>
          <w:tcPr>
            <w:cnfStyle w:val="001000000000"/>
            <w:tcW w:w="5637" w:type="dxa"/>
            <w:hideMark/>
          </w:tcPr>
          <w:p w:rsidR="00327EA0" w:rsidRPr="00990784" w:rsidRDefault="00327EA0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Средневзвешенная ставка по выданным ипотечным жилищным кредитам в рублях, накопленным итогом с начала года, по данным Банка России, %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327EA0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14,1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463A59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12,</w:t>
            </w:r>
            <w:r w:rsidR="00463A59">
              <w:rPr>
                <w:rFonts w:ascii="Times New Roman" w:hAnsi="Times New Roman"/>
              </w:rPr>
              <w:t>8</w:t>
            </w:r>
          </w:p>
        </w:tc>
        <w:tc>
          <w:tcPr>
            <w:tcW w:w="1320" w:type="dxa"/>
            <w:noWrap/>
            <w:vAlign w:val="center"/>
            <w:hideMark/>
          </w:tcPr>
          <w:p w:rsidR="00327EA0" w:rsidRPr="00327EA0" w:rsidRDefault="00327EA0" w:rsidP="00463A59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327EA0">
              <w:rPr>
                <w:rFonts w:ascii="Times New Roman" w:hAnsi="Times New Roman"/>
              </w:rPr>
              <w:t>-</w:t>
            </w:r>
            <w:r w:rsidR="00463A59">
              <w:rPr>
                <w:rFonts w:ascii="Times New Roman" w:hAnsi="Times New Roman"/>
              </w:rPr>
              <w:t>9,2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990784" w:rsidRPr="00990784" w:rsidTr="00ED4499">
        <w:trPr>
          <w:trHeight w:hRule="exact" w:val="680"/>
        </w:trPr>
        <w:tc>
          <w:tcPr>
            <w:cnfStyle w:val="001000000000"/>
            <w:tcW w:w="5637" w:type="dxa"/>
            <w:hideMark/>
          </w:tcPr>
          <w:p w:rsidR="00990784" w:rsidRPr="00990784" w:rsidRDefault="00990784" w:rsidP="0058395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color w:val="FFFFFF" w:themeColor="background1"/>
                <w:sz w:val="20"/>
                <w:szCs w:val="20"/>
                <w:lang w:eastAsia="ru-RU"/>
              </w:rPr>
              <w:t>Количество кредитных организаций, имеющих на своем балансе ипотечную задолженность, шт.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327EA0" w:rsidP="00F57F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595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990784" w:rsidP="00327E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lang w:eastAsia="ru-RU"/>
              </w:rPr>
              <w:t>5</w:t>
            </w:r>
            <w:r w:rsidR="00327EA0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320" w:type="dxa"/>
            <w:noWrap/>
            <w:vAlign w:val="center"/>
            <w:hideMark/>
          </w:tcPr>
          <w:p w:rsidR="00990784" w:rsidRPr="00990784" w:rsidRDefault="00990784" w:rsidP="00327EA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lang w:eastAsia="ru-RU"/>
              </w:rPr>
            </w:pPr>
            <w:r w:rsidRPr="00990784">
              <w:rPr>
                <w:rFonts w:ascii="Times New Roman" w:eastAsia="Times New Roman" w:hAnsi="Times New Roman"/>
                <w:lang w:eastAsia="ru-RU"/>
              </w:rPr>
              <w:t>-1</w:t>
            </w:r>
            <w:r w:rsidR="00327EA0">
              <w:rPr>
                <w:rFonts w:ascii="Times New Roman" w:eastAsia="Times New Roman" w:hAnsi="Times New Roman"/>
                <w:lang w:eastAsia="ru-RU"/>
              </w:rPr>
              <w:t>3,4</w:t>
            </w:r>
            <w:r w:rsidR="00C96AA9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</w:tr>
    </w:tbl>
    <w:p w:rsidR="00990784" w:rsidRDefault="00990784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5573A" w:rsidRPr="002D5E01" w:rsidRDefault="00E5573A" w:rsidP="002D5E01">
      <w:pPr>
        <w:pStyle w:val="1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t>3</w:t>
      </w:r>
      <w:r w:rsidRPr="00A91048">
        <w:rPr>
          <w:noProof/>
          <w:lang w:eastAsia="ru-RU"/>
        </w:rPr>
        <w:t xml:space="preserve">. </w:t>
      </w:r>
      <w:r>
        <w:rPr>
          <w:noProof/>
          <w:lang w:eastAsia="ru-RU"/>
        </w:rPr>
        <w:t>Экономические факторы и их влияние на рынок  недвижимости</w:t>
      </w:r>
      <w:r w:rsidRPr="00A91048">
        <w:rPr>
          <w:noProof/>
          <w:lang w:eastAsia="ru-RU"/>
        </w:rPr>
        <w:t>.</w:t>
      </w:r>
    </w:p>
    <w:p w:rsidR="00E5573A" w:rsidRDefault="00E5573A" w:rsidP="00785C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50E27" w:rsidRDefault="00950E27" w:rsidP="00950E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</w:t>
      </w:r>
      <w:r w:rsidRPr="007903DD">
        <w:rPr>
          <w:rFonts w:ascii="Times New Roman" w:hAnsi="Times New Roman"/>
          <w:b/>
          <w:sz w:val="24"/>
          <w:szCs w:val="24"/>
        </w:rPr>
        <w:t xml:space="preserve"> социально-экономического развития </w:t>
      </w:r>
      <w:proofErr w:type="gramStart"/>
      <w:r>
        <w:rPr>
          <w:rFonts w:ascii="Times New Roman" w:hAnsi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sz w:val="24"/>
          <w:szCs w:val="24"/>
        </w:rPr>
        <w:t>. Кемерово</w:t>
      </w:r>
      <w:r w:rsidRPr="007903DD">
        <w:rPr>
          <w:rFonts w:ascii="Times New Roman" w:hAnsi="Times New Roman"/>
          <w:b/>
          <w:sz w:val="24"/>
          <w:szCs w:val="24"/>
        </w:rPr>
        <w:t xml:space="preserve"> за </w:t>
      </w:r>
      <w:r>
        <w:rPr>
          <w:rFonts w:ascii="Times New Roman" w:hAnsi="Times New Roman"/>
          <w:b/>
          <w:sz w:val="24"/>
          <w:szCs w:val="24"/>
        </w:rPr>
        <w:t>1 квартал 2016 года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Cs/>
          <w:sz w:val="24"/>
          <w:szCs w:val="24"/>
        </w:rPr>
        <w:t xml:space="preserve">В 1 квартале 2016 года социально-экономическое развитие города Кемерово характеризовалось разнонаправленной динамикой. Несмотря на снижение ряда экономических </w:t>
      </w:r>
      <w:proofErr w:type="gramStart"/>
      <w:r w:rsidRPr="00950E27">
        <w:rPr>
          <w:rFonts w:ascii="Times New Roman" w:hAnsi="Times New Roman"/>
          <w:bCs/>
          <w:sz w:val="24"/>
          <w:szCs w:val="24"/>
        </w:rPr>
        <w:t>показателей</w:t>
      </w:r>
      <w:proofErr w:type="gramEnd"/>
      <w:r w:rsidRPr="00950E27">
        <w:rPr>
          <w:rFonts w:ascii="Times New Roman" w:hAnsi="Times New Roman"/>
          <w:bCs/>
          <w:sz w:val="24"/>
          <w:szCs w:val="24"/>
        </w:rPr>
        <w:t xml:space="preserve"> отмечен рост относительно 1 квартала 2015 года таких макроэкономических показателей как, индекс промышленного производства, объем введенного в эксплуатацию жилья и среднемесячная начисленная заработная плата по крупным и средним предприятиям, объем платных услуг, оказываемых населению. 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Cs/>
          <w:sz w:val="24"/>
          <w:szCs w:val="24"/>
        </w:rPr>
        <w:t xml:space="preserve">На крупных и средних предприятиях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промышленности</w:t>
      </w:r>
      <w:r w:rsidRPr="00950E27">
        <w:rPr>
          <w:rFonts w:ascii="Times New Roman" w:hAnsi="Times New Roman"/>
          <w:bCs/>
          <w:sz w:val="24"/>
          <w:szCs w:val="24"/>
        </w:rPr>
        <w:t xml:space="preserve"> отмечен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рост производства</w:t>
      </w:r>
      <w:r w:rsidRPr="00950E27">
        <w:rPr>
          <w:rFonts w:ascii="Times New Roman" w:hAnsi="Times New Roman"/>
          <w:bCs/>
          <w:sz w:val="24"/>
          <w:szCs w:val="24"/>
        </w:rPr>
        <w:t xml:space="preserve"> на 4,2 %, что обусловлено увеличением объемов производства и распределения электроэнергии, газа и воды на 9,2 %.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Cs/>
          <w:sz w:val="24"/>
          <w:szCs w:val="24"/>
        </w:rPr>
        <w:t xml:space="preserve">Предприятиями города выполнено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строительных работ</w:t>
      </w:r>
      <w:r w:rsidRPr="00950E27">
        <w:rPr>
          <w:rFonts w:ascii="Times New Roman" w:hAnsi="Times New Roman"/>
          <w:bCs/>
          <w:sz w:val="24"/>
          <w:szCs w:val="24"/>
        </w:rPr>
        <w:t xml:space="preserve"> на сумму 3,3 млрд. рублей, что в сопоставимых ценах составляет 94,4 % к уровню 1 квартала 2015 года. Объем введенного в эксплуатацию жилья составил 164,1 тыс. кв. м. 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Cs/>
          <w:sz w:val="24"/>
          <w:szCs w:val="24"/>
        </w:rPr>
        <w:t xml:space="preserve">По предварительным данным, организациями города всех форм собственности за 1 квартал 2016 года направлено 3,9 млрд. рублей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инвестиций в основной капитал</w:t>
      </w:r>
      <w:r w:rsidRPr="00950E27">
        <w:rPr>
          <w:rFonts w:ascii="Times New Roman" w:hAnsi="Times New Roman"/>
          <w:bCs/>
          <w:sz w:val="24"/>
          <w:szCs w:val="24"/>
        </w:rPr>
        <w:t>, что в сопоставимых ценах на 41,2 % ниже уровня 1 квартала 2015 года. Объем инвестиций по крупным и средним предприятиям составил 2,2 млрд. рублей (снижение на 20,4 %).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Cs/>
          <w:sz w:val="24"/>
          <w:szCs w:val="24"/>
        </w:rPr>
        <w:t xml:space="preserve">На потребительском рынке города за 1 квартал 2016 года отмечен рост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оборота общественного питания</w:t>
      </w:r>
      <w:r w:rsidRPr="00950E27">
        <w:rPr>
          <w:rFonts w:ascii="Times New Roman" w:hAnsi="Times New Roman"/>
          <w:bCs/>
          <w:sz w:val="24"/>
          <w:szCs w:val="24"/>
        </w:rPr>
        <w:t xml:space="preserve"> до 1,4 млрд. рублей,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объема платных услуг населению</w:t>
      </w:r>
      <w:r w:rsidRPr="00950E27">
        <w:rPr>
          <w:rFonts w:ascii="Times New Roman" w:hAnsi="Times New Roman"/>
          <w:bCs/>
          <w:sz w:val="24"/>
          <w:szCs w:val="24"/>
        </w:rPr>
        <w:t xml:space="preserve"> – 8,5 млрд. рублей, а также снижение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оборота розничной торговли</w:t>
      </w:r>
      <w:r w:rsidRPr="00950E27">
        <w:rPr>
          <w:rFonts w:ascii="Times New Roman" w:hAnsi="Times New Roman"/>
          <w:bCs/>
          <w:sz w:val="24"/>
          <w:szCs w:val="24"/>
        </w:rPr>
        <w:t xml:space="preserve"> до 23,3 млрд. рублей. 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/>
          <w:bCs/>
          <w:i/>
          <w:sz w:val="24"/>
          <w:szCs w:val="24"/>
        </w:rPr>
        <w:t>Индекс потребительских цен</w:t>
      </w:r>
      <w:r w:rsidRPr="00950E27">
        <w:rPr>
          <w:rFonts w:ascii="Times New Roman" w:hAnsi="Times New Roman"/>
          <w:bCs/>
          <w:sz w:val="24"/>
          <w:szCs w:val="24"/>
        </w:rPr>
        <w:t xml:space="preserve"> в марте 2016 года по отношению к предыдущему месяцу составил                100,5 %, в том числе на продовольственные товары – 100,7 %, непродовольственные товары –          100,9 %, услуги – 99,5 %. С начала текущего года индекс потребительских цен составил 101,9 %.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/>
          <w:bCs/>
          <w:i/>
          <w:sz w:val="24"/>
          <w:szCs w:val="24"/>
        </w:rPr>
        <w:lastRenderedPageBreak/>
        <w:t>Среднемесячная начисленная заработная плата</w:t>
      </w:r>
      <w:r w:rsidRPr="00950E27">
        <w:rPr>
          <w:rFonts w:ascii="Times New Roman" w:hAnsi="Times New Roman"/>
          <w:bCs/>
          <w:sz w:val="24"/>
          <w:szCs w:val="24"/>
        </w:rPr>
        <w:t xml:space="preserve"> по крупным и средним предприятиям в среднем за 1 квартал 2016 года составила 33 724,7 рубля и увеличилась к уровню 1 квартала 2015 года номинально на             3,8 %. </w:t>
      </w:r>
      <w:r w:rsidRPr="00950E27">
        <w:rPr>
          <w:rFonts w:ascii="Times New Roman" w:hAnsi="Times New Roman"/>
          <w:b/>
          <w:bCs/>
          <w:i/>
          <w:sz w:val="24"/>
          <w:szCs w:val="24"/>
        </w:rPr>
        <w:t>Индекс реальной заработной платы</w:t>
      </w:r>
      <w:r w:rsidRPr="00950E27">
        <w:rPr>
          <w:rFonts w:ascii="Times New Roman" w:hAnsi="Times New Roman"/>
          <w:bCs/>
          <w:sz w:val="24"/>
          <w:szCs w:val="24"/>
        </w:rPr>
        <w:t xml:space="preserve"> за январь-март 2016 года составил 96,2 %.</w:t>
      </w:r>
    </w:p>
    <w:p w:rsidR="00950E27" w:rsidRPr="00950E27" w:rsidRDefault="00950E27" w:rsidP="00950E2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0E27">
        <w:rPr>
          <w:rFonts w:ascii="Times New Roman" w:hAnsi="Times New Roman"/>
          <w:b/>
          <w:bCs/>
          <w:i/>
          <w:sz w:val="24"/>
          <w:szCs w:val="24"/>
        </w:rPr>
        <w:t>Число зарегистрированных безработных</w:t>
      </w:r>
      <w:r w:rsidRPr="00950E27">
        <w:rPr>
          <w:rFonts w:ascii="Times New Roman" w:hAnsi="Times New Roman"/>
          <w:bCs/>
          <w:sz w:val="24"/>
          <w:szCs w:val="24"/>
        </w:rPr>
        <w:t xml:space="preserve"> на рынке труда с начала 2016 года увеличилось на 7,7 %. Нагрузка на одну вакансию составила 1,2 человека.</w:t>
      </w:r>
    </w:p>
    <w:p w:rsidR="00F142B7" w:rsidRPr="00F142B7" w:rsidRDefault="00296786" w:rsidP="00F142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436D6">
        <w:rPr>
          <w:rFonts w:ascii="Times New Roman" w:hAnsi="Times New Roman"/>
          <w:sz w:val="24"/>
          <w:szCs w:val="24"/>
        </w:rPr>
        <w:t>Сложная ситуация сказалась</w:t>
      </w:r>
      <w:r w:rsidR="007436D6" w:rsidRPr="007436D6">
        <w:rPr>
          <w:rFonts w:ascii="Times New Roman" w:hAnsi="Times New Roman"/>
          <w:sz w:val="24"/>
          <w:szCs w:val="24"/>
        </w:rPr>
        <w:t xml:space="preserve"> и</w:t>
      </w:r>
      <w:r w:rsidRPr="007436D6">
        <w:rPr>
          <w:rFonts w:ascii="Times New Roman" w:hAnsi="Times New Roman"/>
          <w:sz w:val="24"/>
          <w:szCs w:val="24"/>
        </w:rPr>
        <w:t xml:space="preserve"> на </w:t>
      </w:r>
      <w:r w:rsidR="007436D6" w:rsidRPr="007436D6">
        <w:rPr>
          <w:rFonts w:ascii="Times New Roman" w:hAnsi="Times New Roman"/>
          <w:sz w:val="24"/>
          <w:szCs w:val="24"/>
        </w:rPr>
        <w:t xml:space="preserve">сфере строительства. </w:t>
      </w:r>
      <w:r w:rsidR="00F142B7" w:rsidRPr="00F142B7">
        <w:rPr>
          <w:rFonts w:ascii="Times New Roman" w:hAnsi="Times New Roman"/>
          <w:sz w:val="24"/>
          <w:szCs w:val="24"/>
        </w:rPr>
        <w:t xml:space="preserve">По предварительным данным 1 квартала 2016 года в городе Кемерово </w:t>
      </w:r>
      <w:r w:rsidR="00F142B7" w:rsidRPr="00BD6A22">
        <w:rPr>
          <w:rFonts w:ascii="Times New Roman" w:hAnsi="Times New Roman"/>
          <w:b/>
          <w:i/>
          <w:sz w:val="24"/>
          <w:szCs w:val="24"/>
        </w:rPr>
        <w:t>общий объем выполненных работ по виду деятельности «Строительство»</w:t>
      </w:r>
      <w:r w:rsidR="00F142B7" w:rsidRPr="00F142B7">
        <w:rPr>
          <w:rFonts w:ascii="Times New Roman" w:hAnsi="Times New Roman"/>
          <w:sz w:val="24"/>
          <w:szCs w:val="24"/>
        </w:rPr>
        <w:t xml:space="preserve"> составил 3,3 млрд. рублей, что на 5,6 % меньше уровня 1 квартала 2015 года.</w:t>
      </w:r>
    </w:p>
    <w:p w:rsidR="00F142B7" w:rsidRPr="00F142B7" w:rsidRDefault="00F142B7" w:rsidP="00F142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42B7">
        <w:rPr>
          <w:rFonts w:ascii="Times New Roman" w:hAnsi="Times New Roman"/>
          <w:sz w:val="24"/>
          <w:szCs w:val="24"/>
        </w:rPr>
        <w:t>Из бюджетов всех уровней на строительство, реконструкцию и капитальный ремонт объектов социальной сферы были выделены средства в размере 91,3 млн. рублей, что на 2,9 % больше уровня 1 квартала 2015 года (88,7 млн. рублей).</w:t>
      </w:r>
    </w:p>
    <w:p w:rsidR="00F142B7" w:rsidRPr="00F142B7" w:rsidRDefault="00F142B7" w:rsidP="00F142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42B7">
        <w:rPr>
          <w:rFonts w:ascii="Times New Roman" w:hAnsi="Times New Roman"/>
          <w:sz w:val="24"/>
          <w:szCs w:val="24"/>
        </w:rPr>
        <w:t xml:space="preserve">В связи с подготовкой к проведению Дня шахтера в городе Кемерово в 2016 году отмечен рост объемов финансирования на строительство, реконструкцию и капитальный ремонт объектов здравоохранения и спорта, в 2,7 раза по сравнению с уровнем годичной давности. </w:t>
      </w:r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>За отчетный период специалистами управления архитектуры и градостроительства администрации города Кемерово проведены мероприятия по утверждению документации по планировке 4 территорий:</w:t>
      </w:r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>- в границах: ул. Пригородная – ул. Грузовая ж. р. Ягуновский, Пионер и Заводского района города Кемерово;</w:t>
      </w:r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>- в границах: ул. 2-я Малоплановая – ул. Инженерная – ул. Кадровая – ул. Центральная – ул. Подстанция, 220 ж. р. Ягуновский, Пионер города Кемерово;</w:t>
      </w:r>
      <w:proofErr w:type="gramEnd"/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>- в границах: ул. Нахимова – пер. 1-й Антипова – ул. Антипова –                   ул. Ракитянского Рудничного района города Кемерово;</w:t>
      </w:r>
      <w:proofErr w:type="gramEnd"/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>- микрорайон № 72 Ленинского района города Кемерово.</w:t>
      </w:r>
    </w:p>
    <w:p w:rsidR="00BD6A22" w:rsidRDefault="00BD6A22" w:rsidP="00BD6A2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A22" w:rsidRPr="00BD6A22" w:rsidRDefault="00BD6A22" w:rsidP="00BD6A22">
      <w:pPr>
        <w:spacing w:after="0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Несмотря на сложную экономическую ситуацию, сектор жилищного строительства областной столицы достиг значимых результатов. </w:t>
      </w:r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За 1 квартал 2016 года </w:t>
      </w:r>
      <w:r w:rsidRPr="00BD6A22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t xml:space="preserve">введены в эксплуатацию </w:t>
      </w:r>
      <w:r w:rsidRPr="00BD6A22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2 881 квартира общей площадью 164,1 тыс. кв. м, что на 72 % больше уровня 1 квартала 2015 года (в Кемеровской области введены в действие 4 444 квартиры общей площадью 296,1 тыс. кв. м). </w:t>
      </w:r>
      <w:r w:rsidR="005B3EC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5B3EC6" w:rsidRPr="00243673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По итогам 1 полугодия</w:t>
      </w:r>
      <w:r w:rsidR="005B3EC6" w:rsidRPr="005B3EC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было введено в эксплуатацию 192,6 тысяч кв.м жилья (3 380 квартир), что составляет 69% от годового плана.</w:t>
      </w:r>
    </w:p>
    <w:p w:rsidR="009E02F8" w:rsidRPr="009E02F8" w:rsidRDefault="009E02F8" w:rsidP="00BD6A22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Определяющее влияние на рынок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жилищного строительства, как и в 2015 году, по-прежнему, 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>оказывает государственная программа субсидирования процентных ставок на ипотеку в новостройках, за счет которой приобретается около 90% ипотечных квартир на первичном рынке. Эффект программы субсидирования проявился не только в поддержке рынка в целом, но и стимулировании перераспределения спроса населения на жилье со вторичного рынка на первичный.</w:t>
      </w:r>
    </w:p>
    <w:p w:rsidR="0038117A" w:rsidRDefault="00AD08D7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>О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>жидани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населени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ем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скорого (с 1 марта 2016 года) окончания действия государственной программы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привело к тому, что м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ногие граждане приняли решение 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 xml:space="preserve">поторопиться с приобретением жилья. В результе этого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в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период с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январ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я по апрель 2016 года включительно,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в Кемеровской области по данным АИЖК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было выдано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4525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>ипотечных кр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едита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 общую сумму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5895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мл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н</w:t>
      </w:r>
      <w:r w:rsidR="00030EFC" w:rsidRP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рублей.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, это на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49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% выше аналогичного периода прошлого года в количественном выражении и на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40</w:t>
      </w:r>
      <w:r w:rsidR="00030EFC">
        <w:rPr>
          <w:rFonts w:ascii="Times New Roman" w:hAnsi="Times New Roman"/>
          <w:bCs/>
          <w:noProof/>
          <w:sz w:val="24"/>
          <w:szCs w:val="24"/>
          <w:lang w:eastAsia="ru-RU"/>
        </w:rPr>
        <w:t>%  в денежном выражении</w:t>
      </w:r>
      <w:r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. </w:t>
      </w:r>
    </w:p>
    <w:p w:rsidR="00243673" w:rsidRDefault="001A2086" w:rsidP="00243673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81550" cy="3047999"/>
            <wp:effectExtent l="19050" t="0" r="19050" b="1"/>
            <wp:docPr id="7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8117A" w:rsidRDefault="0038117A" w:rsidP="0038117A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38117A" w:rsidRDefault="007E0C07" w:rsidP="0038117A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>Из приведённой ниже диаграммы видно, что з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начительные годовые темпы роста во многом были обусловлены максимальн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ыми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значени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ями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показателей в феврале 2016 года, в последующие месяцы темпы роста пошли на спад. Таким образом, можно предположить, что</w:t>
      </w:r>
      <w:r w:rsidR="0038117A"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 феврале в значительной мере был реализован спрос на жилье будущих месяцев </w:t>
      </w:r>
      <w:r w:rsidR="0038117A">
        <w:rPr>
          <w:rFonts w:ascii="Times New Roman" w:hAnsi="Times New Roman"/>
          <w:bCs/>
          <w:noProof/>
          <w:sz w:val="24"/>
          <w:szCs w:val="24"/>
          <w:lang w:eastAsia="ru-RU"/>
        </w:rPr>
        <w:t>текущего</w:t>
      </w:r>
      <w:r w:rsidR="0038117A" w:rsidRPr="00AD08D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года. </w:t>
      </w:r>
    </w:p>
    <w:p w:rsidR="0038117A" w:rsidRPr="0038117A" w:rsidRDefault="0038117A" w:rsidP="00243673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38117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83327" cy="2430780"/>
            <wp:effectExtent l="19050" t="0" r="26773" b="7620"/>
            <wp:docPr id="2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0C07" w:rsidRDefault="007E0C07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9E02F8" w:rsidRPr="008808B0" w:rsidRDefault="009E02F8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Средний размер выданных ипотечных жилищных кредитов, за 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4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месяца 2016 года в КО составил 130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3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тыс руб., это на 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5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>% меньше, чем за аналогичный период прошлого года. Средневзвешенный срок по выданным ипотечным жилищным кредитам сократился на 10% и составил за январь-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апре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ль 2016 года 170 месяцев. Средневзвешенная ставка по выданным 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>ипотечным жилищным кредитам за этот же период составила 12,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8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% (для сравнения: за </w:t>
      </w:r>
      <w:r w:rsidR="007E0C07">
        <w:rPr>
          <w:rFonts w:ascii="Times New Roman" w:hAnsi="Times New Roman"/>
          <w:bCs/>
          <w:noProof/>
          <w:sz w:val="24"/>
          <w:szCs w:val="24"/>
          <w:lang w:eastAsia="ru-RU"/>
        </w:rPr>
        <w:t>4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месяца 2015 года ставка была 14,1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%),</w:t>
      </w:r>
      <w:r w:rsidRPr="009E02F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что объясняется преобладанием в общем объеме выдачи ипотечных кредитов, предоставленных в рамках программы субсидирования.</w:t>
      </w:r>
    </w:p>
    <w:p w:rsidR="008808B0" w:rsidRDefault="008808B0" w:rsidP="00A87FCB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За шесть месяцев текущего года количество ДДУ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в Кемеровской области выросло</w:t>
      </w: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1457</w:t>
      </w: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 первом полугодии 2015 года до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2105</w:t>
      </w: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текущего,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прирост</w:t>
      </w: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составил 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44,5</w:t>
      </w: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t>%.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При этом доля ипотеки выросла в этом сегменте с 41%  до 48%</w:t>
      </w:r>
      <w:r w:rsidR="007F0457">
        <w:rPr>
          <w:rFonts w:ascii="Times New Roman" w:hAnsi="Times New Roman"/>
          <w:bCs/>
          <w:noProof/>
          <w:sz w:val="24"/>
          <w:szCs w:val="24"/>
          <w:lang w:eastAsia="ru-RU"/>
        </w:rPr>
        <w:t>, по сравнению с 1 полугодием прошлого года. В то же время зафиксировано снижение доли ипотечных договоров с 55% в 1 квартале 2016 года до 42,5% во 2 квартале текущего года.</w:t>
      </w:r>
    </w:p>
    <w:p w:rsidR="008808B0" w:rsidRDefault="008808B0" w:rsidP="008808B0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8808B0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48225" cy="3113903"/>
            <wp:effectExtent l="19050" t="0" r="952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34E0" w:rsidRDefault="007E34E0" w:rsidP="008808B0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7E34E0" w:rsidRDefault="007E34E0" w:rsidP="007E34E0">
      <w:pPr>
        <w:pStyle w:val="a7"/>
        <w:ind w:left="0" w:firstLine="567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>На вторичном рынке</w:t>
      </w:r>
      <w:r w:rsidR="00080488">
        <w:rPr>
          <w:rFonts w:ascii="Times New Roman" w:hAnsi="Times New Roman"/>
          <w:bCs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наоборот, по итогам 2 квартала 2016 года доля договоров купли-продажи с привлечением кредитных средств выросла с 51 до 55%.</w:t>
      </w:r>
    </w:p>
    <w:p w:rsidR="007E34E0" w:rsidRPr="008808B0" w:rsidRDefault="007E34E0" w:rsidP="007E34E0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7E34E0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10831" cy="2982097"/>
            <wp:effectExtent l="19050" t="0" r="23169" b="8753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0C07" w:rsidRDefault="007E0C07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3F40CE" w:rsidRDefault="003F40CE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 xml:space="preserve">В условиях ограниченного спроса цены на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вторичном рынке жилья </w:t>
      </w:r>
      <w:r w:rsidR="00DB5FE4">
        <w:rPr>
          <w:rFonts w:ascii="Times New Roman" w:hAnsi="Times New Roman"/>
          <w:bCs/>
          <w:noProof/>
          <w:sz w:val="24"/>
          <w:szCs w:val="24"/>
          <w:lang w:eastAsia="ru-RU"/>
        </w:rPr>
        <w:t>продолжают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снижаться: за 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1 </w:t>
      </w:r>
      <w:r w:rsidR="001A2086">
        <w:rPr>
          <w:rFonts w:ascii="Times New Roman" w:hAnsi="Times New Roman"/>
          <w:bCs/>
          <w:noProof/>
          <w:sz w:val="24"/>
          <w:szCs w:val="24"/>
          <w:lang w:eastAsia="ru-RU"/>
        </w:rPr>
        <w:t>полугодие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>201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>6</w:t>
      </w:r>
      <w:r w:rsidRPr="003F40CE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года номинальная стоимость жилья снизилась </w:t>
      </w:r>
      <w:r w:rsidR="00620ED9">
        <w:rPr>
          <w:rFonts w:ascii="Times New Roman" w:hAnsi="Times New Roman"/>
          <w:bCs/>
          <w:noProof/>
          <w:sz w:val="24"/>
          <w:szCs w:val="24"/>
          <w:lang w:eastAsia="ru-RU"/>
        </w:rPr>
        <w:t>на первичном рынке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 </w:t>
      </w:r>
      <w:r w:rsidR="001A2086">
        <w:rPr>
          <w:rFonts w:ascii="Times New Roman" w:hAnsi="Times New Roman"/>
          <w:bCs/>
          <w:noProof/>
          <w:sz w:val="24"/>
          <w:szCs w:val="24"/>
          <w:lang w:eastAsia="ru-RU"/>
        </w:rPr>
        <w:t>3,7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%, на вторичном – на </w:t>
      </w:r>
      <w:r w:rsidR="00DB5FE4">
        <w:rPr>
          <w:rFonts w:ascii="Times New Roman" w:hAnsi="Times New Roman"/>
          <w:bCs/>
          <w:noProof/>
          <w:sz w:val="24"/>
          <w:szCs w:val="24"/>
          <w:lang w:eastAsia="ru-RU"/>
        </w:rPr>
        <w:t>4,2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>%</w:t>
      </w:r>
      <w:r w:rsidR="00620ED9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  <w:r w:rsidR="008F2E1D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proofErr w:type="gramEnd"/>
    </w:p>
    <w:p w:rsidR="00DB5FE4" w:rsidRDefault="00DB5FE4" w:rsidP="00DB5FE4">
      <w:pPr>
        <w:pStyle w:val="a7"/>
        <w:ind w:left="0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DB5FE4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30595" cy="3952968"/>
            <wp:effectExtent l="19050" t="0" r="27305" b="9432"/>
            <wp:docPr id="8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6398" w:rsidRDefault="009C6398" w:rsidP="004A3C41">
      <w:pPr>
        <w:pStyle w:val="1"/>
        <w:numPr>
          <w:ilvl w:val="0"/>
          <w:numId w:val="21"/>
        </w:numPr>
        <w:ind w:left="284" w:hanging="284"/>
        <w:rPr>
          <w:noProof/>
          <w:lang w:eastAsia="ru-RU"/>
        </w:rPr>
      </w:pPr>
      <w:r>
        <w:rPr>
          <w:noProof/>
          <w:lang w:eastAsia="ru-RU"/>
        </w:rPr>
        <w:t>Новости рынка жилищного строительства Кемерово</w:t>
      </w:r>
      <w:r w:rsidRPr="00A91048">
        <w:rPr>
          <w:noProof/>
          <w:lang w:eastAsia="ru-RU"/>
        </w:rPr>
        <w:t>.</w:t>
      </w:r>
    </w:p>
    <w:p w:rsidR="009C6398" w:rsidRDefault="009C6398" w:rsidP="009C639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328A" w:rsidRPr="002B328A" w:rsidRDefault="0046349B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 </w:t>
      </w:r>
      <w:r w:rsidR="007C7FB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Губернатор Кемеровской области отвёл на строительство социального жилья 30 </w:t>
      </w:r>
      <w:proofErr w:type="spellStart"/>
      <w:proofErr w:type="gramStart"/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>млн</w:t>
      </w:r>
      <w:proofErr w:type="spellEnd"/>
      <w:proofErr w:type="gramEnd"/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 рублей. Деньги потратят на инженерные сети к ЖК "Северная звезда". Также ожидается модернизация котельной №35 в Рудничном районе.</w:t>
      </w:r>
      <w:r w:rsidR="002B328A" w:rsidRPr="002B328A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Строительство кемеровского жилого комплекса было начато ещё в 2014 году. На его территории </w:t>
      </w:r>
      <w:r w:rsidR="009C0AD6">
        <w:rPr>
          <w:rFonts w:ascii="Times New Roman" w:hAnsi="Times New Roman"/>
          <w:sz w:val="24"/>
          <w:szCs w:val="24"/>
          <w:shd w:val="clear" w:color="auto" w:fill="FFFFFF"/>
        </w:rPr>
        <w:t>будет возведено</w:t>
      </w:r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 десять </w:t>
      </w:r>
      <w:proofErr w:type="spellStart"/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>многоэтажек</w:t>
      </w:r>
      <w:proofErr w:type="spellEnd"/>
      <w:r w:rsidR="002B328A" w:rsidRPr="002B328A">
        <w:rPr>
          <w:rFonts w:ascii="Times New Roman" w:hAnsi="Times New Roman"/>
          <w:sz w:val="24"/>
          <w:szCs w:val="24"/>
          <w:shd w:val="clear" w:color="auto" w:fill="FFFFFF"/>
        </w:rPr>
        <w:t>. В прошлом году был достроен первый дом на улице Дегтярёва. По сообщениям АКО, 89 из 120 квартир в этом доме достались детям-сиротам. Планируется, что 80% квартир двух домов жилого комплекса получат дети-сироты, многодетные семьи, инвалиды боевых действий, ветераны Великой Отечественной войны, переселенцы из аварийного жилья и с подработанных территорий.</w:t>
      </w:r>
    </w:p>
    <w:p w:rsidR="00B93C63" w:rsidRPr="00B93C63" w:rsidRDefault="00A62E1A" w:rsidP="00B93C6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62E1A">
        <w:rPr>
          <w:rFonts w:ascii="Times New Roman" w:hAnsi="Times New Roman"/>
          <w:b/>
          <w:sz w:val="24"/>
          <w:szCs w:val="24"/>
          <w:shd w:val="clear" w:color="auto" w:fill="FFFFFF"/>
        </w:rPr>
        <w:t>2</w:t>
      </w:r>
      <w:r w:rsidR="002B328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C7FB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Компания «</w:t>
      </w:r>
      <w:proofErr w:type="spellStart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Програнд</w:t>
      </w:r>
      <w:proofErr w:type="spellEnd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 xml:space="preserve">» заявила о готовности запуска </w:t>
      </w:r>
      <w:proofErr w:type="spellStart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пилотного</w:t>
      </w:r>
      <w:proofErr w:type="spellEnd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проекта по использованию 3 тысяч тонн </w:t>
      </w:r>
      <w:proofErr w:type="spellStart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золошлаковых</w:t>
      </w:r>
      <w:proofErr w:type="spellEnd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материалов (ЗШМ) с </w:t>
      </w:r>
      <w:proofErr w:type="spellStart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золоотвала</w:t>
      </w:r>
      <w:proofErr w:type="spellEnd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Ново-Кемеровской ТЭЦ. ЗШМ строители планируют использовать для выравнивания рельефа местности – так называемой вертикальной планировки, на строительной площадке 1,5-2 гектара в </w:t>
      </w:r>
      <w:proofErr w:type="gramStart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г</w:t>
      </w:r>
      <w:proofErr w:type="gramEnd"/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. Кемерово.</w:t>
      </w:r>
      <w:r w:rsid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93C63" w:rsidRPr="00B93C63">
        <w:rPr>
          <w:rFonts w:ascii="Times New Roman" w:hAnsi="Times New Roman"/>
          <w:sz w:val="24"/>
          <w:szCs w:val="24"/>
          <w:shd w:val="clear" w:color="auto" w:fill="FFFFFF"/>
        </w:rPr>
        <w:t>Энергетики СГК заинтересованы в совместной работе и готовы реализовать ЗШМ по минимальной цене.</w:t>
      </w:r>
      <w:r w:rsid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После </w:t>
      </w:r>
      <w:r w:rsidR="00B93C63" w:rsidRPr="002B328A">
        <w:rPr>
          <w:rFonts w:ascii="Times New Roman" w:hAnsi="Times New Roman"/>
          <w:sz w:val="24"/>
          <w:szCs w:val="24"/>
          <w:shd w:val="clear" w:color="auto" w:fill="FFFFFF"/>
        </w:rPr>
        <w:t>приход</w:t>
      </w:r>
      <w:r w:rsidR="00B93C6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B93C63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 на руководящий пост Андрея </w:t>
      </w:r>
      <w:r w:rsidR="00B93C63" w:rsidRPr="002B328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Калинина </w:t>
      </w:r>
      <w:r w:rsidR="00B93C63">
        <w:rPr>
          <w:rFonts w:ascii="Times New Roman" w:hAnsi="Times New Roman"/>
          <w:sz w:val="24"/>
          <w:szCs w:val="24"/>
          <w:shd w:val="clear" w:color="auto" w:fill="FFFFFF"/>
        </w:rPr>
        <w:t>компания «</w:t>
      </w:r>
      <w:proofErr w:type="spellStart"/>
      <w:r w:rsidR="00B93C63">
        <w:rPr>
          <w:rFonts w:ascii="Times New Roman" w:hAnsi="Times New Roman"/>
          <w:sz w:val="24"/>
          <w:szCs w:val="24"/>
          <w:shd w:val="clear" w:color="auto" w:fill="FFFFFF"/>
        </w:rPr>
        <w:t>Програнд</w:t>
      </w:r>
      <w:proofErr w:type="spellEnd"/>
      <w:r w:rsidR="00B93C63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="00B93C63" w:rsidRPr="002B328A">
        <w:rPr>
          <w:rFonts w:ascii="Times New Roman" w:hAnsi="Times New Roman"/>
          <w:sz w:val="24"/>
          <w:szCs w:val="24"/>
          <w:shd w:val="clear" w:color="auto" w:fill="FFFFFF"/>
        </w:rPr>
        <w:t xml:space="preserve">будет заниматься новым </w:t>
      </w:r>
      <w:r w:rsidR="00B93C63">
        <w:rPr>
          <w:rFonts w:ascii="Times New Roman" w:hAnsi="Times New Roman"/>
          <w:sz w:val="24"/>
          <w:szCs w:val="24"/>
          <w:shd w:val="clear" w:color="auto" w:fill="FFFFFF"/>
        </w:rPr>
        <w:t xml:space="preserve"> н</w:t>
      </w:r>
      <w:r w:rsidR="00B93C63" w:rsidRPr="002B328A">
        <w:rPr>
          <w:rFonts w:ascii="Times New Roman" w:hAnsi="Times New Roman"/>
          <w:sz w:val="24"/>
          <w:szCs w:val="24"/>
          <w:shd w:val="clear" w:color="auto" w:fill="FFFFFF"/>
        </w:rPr>
        <w:t>аправлением: реализацией вторичной недвижимости клиентов компании.</w:t>
      </w:r>
    </w:p>
    <w:p w:rsidR="007C7FB2" w:rsidRDefault="00A62E1A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E1A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7C7FB2">
        <w:rPr>
          <w:rFonts w:ascii="Times New Roman" w:hAnsi="Times New Roman"/>
          <w:sz w:val="24"/>
          <w:szCs w:val="24"/>
          <w:lang w:eastAsia="ru-RU"/>
        </w:rPr>
        <w:t>.</w:t>
      </w:r>
      <w:r w:rsidRPr="00A62E1A">
        <w:rPr>
          <w:rFonts w:ascii="Times New Roman" w:hAnsi="Times New Roman"/>
          <w:sz w:val="24"/>
          <w:szCs w:val="24"/>
          <w:lang w:eastAsia="ru-RU"/>
        </w:rPr>
        <w:t> </w:t>
      </w:r>
      <w:r w:rsidR="007C7FB2" w:rsidRPr="007C7FB2">
        <w:rPr>
          <w:rFonts w:ascii="Times New Roman" w:hAnsi="Times New Roman"/>
          <w:sz w:val="24"/>
          <w:szCs w:val="24"/>
        </w:rPr>
        <w:t>С 1 марта 2016-го Сбербанк продлил востребованную программу "Ипотека с государственной поддержкой", которая будет действовать до конца года. Её условия позволяют приобрести новое и строящееся жильё под минимальные ставки – 12 процентов годовых с первоначальным взносом в 20 процентов на срок до 30 лет для всех категорий граждан (отметим, что для нашего региона сумма кредита не может превышать трёх миллионов рублей). К тому же Сбербанк увеличил максимальный возраст заёмщика по этой программе: до 75 лет на момент погашения кредита (раньше он ограничивался выходом на пенсию).</w:t>
      </w:r>
      <w:r w:rsidR="007C7FB2">
        <w:rPr>
          <w:rFonts w:ascii="Times New Roman" w:hAnsi="Times New Roman"/>
          <w:sz w:val="24"/>
          <w:szCs w:val="24"/>
        </w:rPr>
        <w:t xml:space="preserve"> 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>Помимо ипотеки с государственной поддержкой, с 1 марта до 30 июня 2016 года Сбербанк запустил и акцию для застройщиков. Она предполагает охватить те сегменты, которые не попадают под льготную ипотеку: например, если клиенту нужна сумма более трёх миллионов или он может сделать первоначальный взнос только от 15 процентов.</w:t>
      </w:r>
    </w:p>
    <w:p w:rsidR="007C7FB2" w:rsidRDefault="00A62E1A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E1A">
        <w:rPr>
          <w:rFonts w:ascii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C7FB2">
        <w:rPr>
          <w:rFonts w:ascii="Times New Roman" w:hAnsi="Times New Roman"/>
          <w:sz w:val="24"/>
          <w:szCs w:val="24"/>
          <w:lang w:eastAsia="ru-RU"/>
        </w:rPr>
        <w:t>К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омпания </w:t>
      </w:r>
      <w:r w:rsidR="007C7FB2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="007C7FB2">
        <w:rPr>
          <w:rFonts w:ascii="Times New Roman" w:hAnsi="Times New Roman"/>
          <w:sz w:val="24"/>
          <w:szCs w:val="24"/>
          <w:lang w:eastAsia="ru-RU"/>
        </w:rPr>
        <w:t>Промстрой</w:t>
      </w:r>
      <w:proofErr w:type="spellEnd"/>
      <w:r w:rsidR="007C7FB2">
        <w:rPr>
          <w:rFonts w:ascii="Times New Roman" w:hAnsi="Times New Roman"/>
          <w:sz w:val="24"/>
          <w:szCs w:val="24"/>
          <w:lang w:eastAsia="ru-RU"/>
        </w:rPr>
        <w:t xml:space="preserve">» вывела на рынок </w:t>
      </w:r>
      <w:r w:rsidR="009C0AD6">
        <w:rPr>
          <w:rFonts w:ascii="Times New Roman" w:hAnsi="Times New Roman"/>
          <w:sz w:val="24"/>
          <w:szCs w:val="24"/>
          <w:lang w:eastAsia="ru-RU"/>
        </w:rPr>
        <w:t>мини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>–</w:t>
      </w:r>
      <w:proofErr w:type="spellStart"/>
      <w:r w:rsidR="007C7FB2" w:rsidRPr="007C7FB2">
        <w:rPr>
          <w:rFonts w:ascii="Times New Roman" w:hAnsi="Times New Roman"/>
          <w:sz w:val="24"/>
          <w:szCs w:val="24"/>
          <w:lang w:eastAsia="ru-RU"/>
        </w:rPr>
        <w:t>таунхаус</w:t>
      </w:r>
      <w:r w:rsidR="007C7FB2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площад</w:t>
      </w:r>
      <w:r w:rsidR="007C7FB2">
        <w:rPr>
          <w:rFonts w:ascii="Times New Roman" w:hAnsi="Times New Roman"/>
          <w:sz w:val="24"/>
          <w:szCs w:val="24"/>
          <w:lang w:eastAsia="ru-RU"/>
        </w:rPr>
        <w:t xml:space="preserve">ью 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7FB2">
        <w:rPr>
          <w:rFonts w:ascii="Times New Roman" w:hAnsi="Times New Roman"/>
          <w:sz w:val="24"/>
          <w:szCs w:val="24"/>
          <w:lang w:eastAsia="ru-RU"/>
        </w:rPr>
        <w:t>8</w:t>
      </w:r>
      <w:r w:rsidR="009C0AD6">
        <w:rPr>
          <w:rFonts w:ascii="Times New Roman" w:hAnsi="Times New Roman"/>
          <w:sz w:val="24"/>
          <w:szCs w:val="24"/>
          <w:lang w:eastAsia="ru-RU"/>
        </w:rPr>
        <w:t xml:space="preserve">1 </w:t>
      </w:r>
      <w:r w:rsidR="007C7F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 w:rsidR="009C0AD6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="009C0AD6">
        <w:rPr>
          <w:rFonts w:ascii="Times New Roman" w:hAnsi="Times New Roman"/>
          <w:sz w:val="24"/>
          <w:szCs w:val="24"/>
          <w:lang w:eastAsia="ru-RU"/>
        </w:rPr>
        <w:t xml:space="preserve"> по цене 2450 тыс. руб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>.</w:t>
      </w:r>
      <w:r w:rsidR="009C0AD6">
        <w:rPr>
          <w:rFonts w:ascii="Times New Roman" w:hAnsi="Times New Roman"/>
          <w:sz w:val="24"/>
          <w:szCs w:val="24"/>
          <w:lang w:eastAsia="ru-RU"/>
        </w:rPr>
        <w:t>,</w:t>
      </w:r>
      <w:r w:rsidR="009C0AD6" w:rsidRPr="007C7FB2">
        <w:rPr>
          <w:rFonts w:ascii="Times New Roman" w:hAnsi="Times New Roman"/>
          <w:sz w:val="24"/>
          <w:szCs w:val="24"/>
          <w:lang w:eastAsia="ru-RU"/>
        </w:rPr>
        <w:t xml:space="preserve"> сдача объектов намечена на 2017 год. 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До недавнего времени </w:t>
      </w:r>
      <w:proofErr w:type="spellStart"/>
      <w:r w:rsidR="007C7FB2" w:rsidRPr="007C7FB2">
        <w:rPr>
          <w:rFonts w:ascii="Times New Roman" w:hAnsi="Times New Roman"/>
          <w:sz w:val="24"/>
          <w:szCs w:val="24"/>
          <w:lang w:eastAsia="ru-RU"/>
        </w:rPr>
        <w:t>таунхаусы</w:t>
      </w:r>
      <w:proofErr w:type="spellEnd"/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относились к категории жилья выше среднего, сейчас </w:t>
      </w:r>
      <w:proofErr w:type="spellStart"/>
      <w:r w:rsidR="007C7FB2">
        <w:rPr>
          <w:rFonts w:ascii="Times New Roman" w:hAnsi="Times New Roman"/>
          <w:sz w:val="24"/>
          <w:szCs w:val="24"/>
          <w:lang w:eastAsia="ru-RU"/>
        </w:rPr>
        <w:t>Промстрой</w:t>
      </w:r>
      <w:proofErr w:type="spellEnd"/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за счёт различных технологических решений </w:t>
      </w:r>
      <w:r w:rsidR="007C7FB2">
        <w:rPr>
          <w:rFonts w:ascii="Times New Roman" w:hAnsi="Times New Roman"/>
          <w:sz w:val="24"/>
          <w:szCs w:val="24"/>
          <w:lang w:eastAsia="ru-RU"/>
        </w:rPr>
        <w:t>сделал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этот продукт недвижимости более массовым</w:t>
      </w:r>
      <w:r w:rsidR="009C0AD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Плюсом к таким </w:t>
      </w:r>
      <w:proofErr w:type="spellStart"/>
      <w:r w:rsidR="007C7FB2" w:rsidRPr="007C7FB2">
        <w:rPr>
          <w:rFonts w:ascii="Times New Roman" w:hAnsi="Times New Roman"/>
          <w:sz w:val="24"/>
          <w:szCs w:val="24"/>
          <w:lang w:eastAsia="ru-RU"/>
        </w:rPr>
        <w:t>таунхаусам</w:t>
      </w:r>
      <w:proofErr w:type="spellEnd"/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C0AD6">
        <w:rPr>
          <w:rFonts w:ascii="Times New Roman" w:hAnsi="Times New Roman"/>
          <w:sz w:val="24"/>
          <w:szCs w:val="24"/>
          <w:lang w:eastAsia="ru-RU"/>
        </w:rPr>
        <w:t>идёт</w:t>
      </w:r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небольшая, в 20 "квадратов", кладовая на цокольном этаже. Они расположатся на Кедровом бульваре, в жилом комплексе "Кедровый". Каждый </w:t>
      </w:r>
      <w:proofErr w:type="spellStart"/>
      <w:r w:rsidR="007C7FB2" w:rsidRPr="007C7FB2">
        <w:rPr>
          <w:rFonts w:ascii="Times New Roman" w:hAnsi="Times New Roman"/>
          <w:sz w:val="24"/>
          <w:szCs w:val="24"/>
          <w:lang w:eastAsia="ru-RU"/>
        </w:rPr>
        <w:t>таунхаус</w:t>
      </w:r>
      <w:proofErr w:type="spellEnd"/>
      <w:r w:rsidR="007C7FB2" w:rsidRPr="007C7FB2">
        <w:rPr>
          <w:rFonts w:ascii="Times New Roman" w:hAnsi="Times New Roman"/>
          <w:sz w:val="24"/>
          <w:szCs w:val="24"/>
          <w:lang w:eastAsia="ru-RU"/>
        </w:rPr>
        <w:t xml:space="preserve"> – сквозной, с одной стороны – вход, с другой – выход на земельный участок (до четырёх соток). Открытая терраса шириной три метра позволяет владельцу насла</w:t>
      </w:r>
      <w:r w:rsidR="007C7FB2">
        <w:rPr>
          <w:rFonts w:ascii="Times New Roman" w:hAnsi="Times New Roman"/>
          <w:sz w:val="24"/>
          <w:szCs w:val="24"/>
          <w:lang w:eastAsia="ru-RU"/>
        </w:rPr>
        <w:t>ждаться природой в любой момент.</w:t>
      </w:r>
    </w:p>
    <w:p w:rsidR="007C7FB2" w:rsidRPr="00A44FC1" w:rsidRDefault="00A62E1A" w:rsidP="002F6B04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62E1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5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="0009086E">
        <w:rPr>
          <w:rFonts w:ascii="Times New Roman" w:hAnsi="Times New Roman"/>
          <w:bCs/>
          <w:sz w:val="24"/>
          <w:szCs w:val="24"/>
          <w:shd w:val="clear" w:color="auto" w:fill="FFFFFF"/>
        </w:rPr>
        <w:t>Компания</w:t>
      </w:r>
      <w:r w:rsidR="0009086E" w:rsidRPr="0009086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7C7FB2">
        <w:rPr>
          <w:rFonts w:ascii="Times New Roman" w:hAnsi="Times New Roman"/>
          <w:bCs/>
          <w:sz w:val="24"/>
          <w:szCs w:val="24"/>
          <w:shd w:val="clear" w:color="auto" w:fill="FFFFFF"/>
        </w:rPr>
        <w:t>«</w:t>
      </w:r>
      <w:proofErr w:type="spellStart"/>
      <w:r w:rsidR="007C7FB2">
        <w:rPr>
          <w:rFonts w:ascii="Times New Roman" w:hAnsi="Times New Roman"/>
          <w:bCs/>
          <w:sz w:val="24"/>
          <w:szCs w:val="24"/>
          <w:shd w:val="clear" w:color="auto" w:fill="FFFFFF"/>
        </w:rPr>
        <w:t>СДС-Финанс</w:t>
      </w:r>
      <w:proofErr w:type="spellEnd"/>
      <w:r w:rsidR="007C7FB2">
        <w:rPr>
          <w:rFonts w:ascii="Times New Roman" w:hAnsi="Times New Roman"/>
          <w:bCs/>
          <w:sz w:val="24"/>
          <w:szCs w:val="24"/>
          <w:shd w:val="clear" w:color="auto" w:fill="FFFFFF"/>
        </w:rPr>
        <w:t>» сделала ставку на увеличение ас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>с</w:t>
      </w:r>
      <w:r w:rsidR="007C7FB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ортимента 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квартир с отделкой. Если </w:t>
      </w:r>
      <w:r w:rsidR="00A61706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>раньше был лишь один вид отделки – "Эконом-класс"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>, то сейчас к</w:t>
      </w:r>
      <w:r w:rsidR="00A61706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>омпания "</w:t>
      </w:r>
      <w:proofErr w:type="spellStart"/>
      <w:r w:rsidR="00A61706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>СДС-Финанс</w:t>
      </w:r>
      <w:proofErr w:type="spellEnd"/>
      <w:r w:rsidR="00A61706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" даёт людям возможность выбора. </w:t>
      </w:r>
      <w:r w:rsidR="009C0AD6">
        <w:rPr>
          <w:rFonts w:ascii="Times New Roman" w:hAnsi="Times New Roman"/>
          <w:bCs/>
          <w:sz w:val="24"/>
          <w:szCs w:val="24"/>
          <w:shd w:val="clear" w:color="auto" w:fill="FFFFFF"/>
        </w:rPr>
        <w:t>Можно</w:t>
      </w:r>
      <w:r w:rsidR="007C7FB2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приобрести квартиру в черновом варианте, а также с различными видами отделок: </w:t>
      </w:r>
      <w:proofErr w:type="spellStart"/>
      <w:proofErr w:type="gramStart"/>
      <w:r w:rsidR="007C7FB2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>эконом-класса</w:t>
      </w:r>
      <w:proofErr w:type="spellEnd"/>
      <w:proofErr w:type="gramEnd"/>
      <w:r w:rsidR="007C7FB2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(3,5 тысячи за "квадрат"), стандартной (4,5 тысячи) и улучшенной (6,5 тысяч). Квадратный метр квартиры максимально обойдё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>тся примерно в 45 тысяч рублей.</w:t>
      </w:r>
      <w:r w:rsidR="007C7FB2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По оценке директора </w:t>
      </w:r>
      <w:proofErr w:type="spellStart"/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>СДС-Финанс</w:t>
      </w:r>
      <w:proofErr w:type="spellEnd"/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С. Кононовой, н</w:t>
      </w:r>
      <w:r w:rsidR="007C7FB2" w:rsidRPr="007C7FB2">
        <w:rPr>
          <w:rFonts w:ascii="Times New Roman" w:hAnsi="Times New Roman"/>
          <w:bCs/>
          <w:sz w:val="24"/>
          <w:szCs w:val="24"/>
          <w:shd w:val="clear" w:color="auto" w:fill="FFFFFF"/>
        </w:rPr>
        <w:t>екоторое время назад квартиры с таким предложением брали около 20 процентов, сейчас же эта цифра доходит до половины. Интерес есть, потому что, когда покупатели начинают считать, сколько им придётся отдать за приведение жилплощади в нормальный вид, взяв потребительский кредит, они думают, что с нашей отделкой, включённой в сумму ипотеки, будет лучше и выгоднее. Тем более все атрибуты ремонта – шум, грязный подъезд – мало кому понравятся, ведь хочется сразу въехать в готовую квартиру</w:t>
      </w:r>
      <w:r w:rsidR="00A61706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A44FC1" w:rsidRPr="00A44FC1" w:rsidRDefault="00A44FC1" w:rsidP="002F6B04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44F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6.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В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 время комплексного объезда Кировского района исполняющий обязанности Главы города Илья </w:t>
      </w:r>
      <w:proofErr w:type="spellStart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Середюк</w:t>
      </w:r>
      <w:proofErr w:type="spellEnd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назва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л перспективные площадки под строительство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нового жилья в Кировском районе: д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вухэтажное здание по ул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Халтурина, 21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дом по ул</w:t>
      </w:r>
      <w:proofErr w:type="gramStart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.Р</w:t>
      </w:r>
      <w:proofErr w:type="gramEnd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екордная, 13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  объект незавершенного строительства</w:t>
      </w:r>
      <w:r w:rsidRPr="00A44F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по адресу ул.40 лет Октября, 9.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На указанных площадках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планируют возвести многоквартирны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е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дома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Также по заявлению и.о. главы города в ближайшее время будет разморожено строительство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жило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го комплекса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>«Рекордный», расположенно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го на пересечение улиц Инициативной и Рекордной. Первый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девятиэтажный дом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108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квартир по улице </w:t>
      </w:r>
      <w:proofErr w:type="gramStart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>Рекордная</w:t>
      </w:r>
      <w:proofErr w:type="gramEnd"/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№35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планируется</w:t>
      </w:r>
      <w:r w:rsidRPr="00A44F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заселить уже весной 2017 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года.</w:t>
      </w:r>
    </w:p>
    <w:p w:rsidR="00025829" w:rsidRPr="00A91048" w:rsidRDefault="00B1740D" w:rsidP="0002582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C6398">
        <w:rPr>
          <w:noProof/>
          <w:lang w:eastAsia="ru-RU"/>
        </w:rPr>
        <w:t>5</w:t>
      </w:r>
      <w:r w:rsidR="00025829" w:rsidRPr="00A91048">
        <w:rPr>
          <w:noProof/>
          <w:lang w:eastAsia="ru-RU"/>
        </w:rPr>
        <w:t>. Динамика общих показателей</w:t>
      </w:r>
      <w:r w:rsidR="00025829">
        <w:rPr>
          <w:noProof/>
          <w:lang w:eastAsia="ru-RU"/>
        </w:rPr>
        <w:t xml:space="preserve"> первичного рынка жилья</w:t>
      </w:r>
      <w:r w:rsidR="00025829" w:rsidRPr="00A91048">
        <w:rPr>
          <w:noProof/>
          <w:lang w:eastAsia="ru-RU"/>
        </w:rPr>
        <w:t>.</w:t>
      </w:r>
    </w:p>
    <w:p w:rsidR="00D117F5" w:rsidRPr="00025829" w:rsidRDefault="00D117F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2C4C" w:rsidRDefault="006033DB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D042A1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9910D9" w:rsidRPr="009910D9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зафиксирован</w:t>
      </w:r>
      <w:r w:rsidR="003359C8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042A1">
        <w:rPr>
          <w:rFonts w:ascii="Times New Roman" w:hAnsi="Times New Roman"/>
          <w:noProof/>
          <w:sz w:val="24"/>
          <w:szCs w:val="24"/>
          <w:lang w:eastAsia="ru-RU"/>
        </w:rPr>
        <w:t>снижение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>объём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на </w:t>
      </w:r>
      <w:r w:rsidR="00D042A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объём</w:t>
      </w:r>
      <w:r w:rsidR="009910D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предложения </w:t>
      </w:r>
      <w:r w:rsidR="009910D9">
        <w:rPr>
          <w:rFonts w:ascii="Times New Roman" w:hAnsi="Times New Roman"/>
          <w:sz w:val="24"/>
          <w:szCs w:val="24"/>
        </w:rPr>
        <w:t xml:space="preserve">на </w:t>
      </w:r>
      <w:r w:rsidR="00D042A1">
        <w:rPr>
          <w:rFonts w:ascii="Times New Roman" w:hAnsi="Times New Roman"/>
          <w:sz w:val="24"/>
          <w:szCs w:val="24"/>
        </w:rPr>
        <w:t>3,7</w:t>
      </w:r>
      <w:r w:rsidR="00172C4C" w:rsidRPr="00172C4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состоянию на </w:t>
      </w:r>
      <w:r w:rsidR="00D042A1">
        <w:rPr>
          <w:rFonts w:ascii="Times New Roman" w:hAnsi="Times New Roman"/>
          <w:sz w:val="24"/>
          <w:szCs w:val="24"/>
        </w:rPr>
        <w:t>июнь</w:t>
      </w:r>
      <w:r>
        <w:rPr>
          <w:rFonts w:ascii="Times New Roman" w:hAnsi="Times New Roman"/>
          <w:sz w:val="24"/>
          <w:szCs w:val="24"/>
        </w:rPr>
        <w:t xml:space="preserve"> 201</w:t>
      </w:r>
      <w:r w:rsidR="009910D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объём строительства </w:t>
      </w:r>
      <w:r w:rsidR="00172C4C" w:rsidRPr="00172C4C">
        <w:rPr>
          <w:rFonts w:ascii="Times New Roman" w:hAnsi="Times New Roman"/>
          <w:sz w:val="24"/>
          <w:szCs w:val="24"/>
        </w:rPr>
        <w:t xml:space="preserve">составил </w:t>
      </w:r>
      <w:r>
        <w:rPr>
          <w:rFonts w:ascii="Times New Roman" w:hAnsi="Times New Roman"/>
          <w:sz w:val="24"/>
          <w:szCs w:val="24"/>
        </w:rPr>
        <w:t>9</w:t>
      </w:r>
      <w:r w:rsidR="00D042A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D042A1">
        <w:rPr>
          <w:rFonts w:ascii="Times New Roman" w:hAnsi="Times New Roman"/>
          <w:sz w:val="24"/>
          <w:szCs w:val="24"/>
        </w:rPr>
        <w:t>а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D042A1" w:rsidRPr="00D042A1">
        <w:rPr>
          <w:rFonts w:ascii="Times New Roman" w:hAnsi="Times New Roman"/>
          <w:sz w:val="24"/>
          <w:szCs w:val="24"/>
        </w:rPr>
        <w:t>689847,2</w:t>
      </w:r>
      <w:r w:rsidR="00D042A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</w:t>
      </w:r>
      <w:r w:rsidR="00DE5B1D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м)</w:t>
      </w:r>
      <w:r>
        <w:rPr>
          <w:rFonts w:ascii="Times New Roman" w:hAnsi="Times New Roman"/>
          <w:sz w:val="24"/>
          <w:szCs w:val="24"/>
        </w:rPr>
        <w:t xml:space="preserve">, </w:t>
      </w:r>
      <w:r w:rsidR="009910D9">
        <w:rPr>
          <w:rFonts w:ascii="Times New Roman" w:hAnsi="Times New Roman"/>
          <w:sz w:val="24"/>
          <w:szCs w:val="24"/>
        </w:rPr>
        <w:t>из них к продаже предлагались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="00D042A1">
        <w:rPr>
          <w:rFonts w:ascii="Times New Roman" w:hAnsi="Times New Roman"/>
          <w:sz w:val="24"/>
          <w:szCs w:val="24"/>
        </w:rPr>
        <w:t>79</w:t>
      </w:r>
      <w:r>
        <w:rPr>
          <w:rFonts w:ascii="Times New Roman" w:hAnsi="Times New Roman"/>
          <w:sz w:val="24"/>
          <w:szCs w:val="24"/>
        </w:rPr>
        <w:t xml:space="preserve"> </w:t>
      </w:r>
      <w:r w:rsidR="00172C4C" w:rsidRPr="00172C4C">
        <w:rPr>
          <w:rFonts w:ascii="Times New Roman" w:hAnsi="Times New Roman"/>
          <w:sz w:val="24"/>
          <w:szCs w:val="24"/>
        </w:rPr>
        <w:t>объект</w:t>
      </w:r>
      <w:r w:rsidR="00D042A1">
        <w:rPr>
          <w:rFonts w:ascii="Times New Roman" w:hAnsi="Times New Roman"/>
          <w:sz w:val="24"/>
          <w:szCs w:val="24"/>
        </w:rPr>
        <w:t>ов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D042A1" w:rsidRPr="00D042A1">
        <w:rPr>
          <w:rFonts w:ascii="Times New Roman" w:hAnsi="Times New Roman"/>
          <w:sz w:val="24"/>
          <w:szCs w:val="24"/>
        </w:rPr>
        <w:t>590358,7</w:t>
      </w:r>
      <w:r w:rsidR="00D042A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кв.м)</w:t>
      </w:r>
      <w:r w:rsidR="00172C4C">
        <w:rPr>
          <w:rFonts w:ascii="Times New Roman" w:hAnsi="Times New Roman"/>
          <w:sz w:val="24"/>
          <w:szCs w:val="24"/>
        </w:rPr>
        <w:t>.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042A1" w:rsidRDefault="00D042A1" w:rsidP="00D042A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042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52725"/>
            <wp:effectExtent l="19050" t="0" r="19050" b="0"/>
            <wp:docPr id="27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C6BE4" w:rsidRDefault="00DC6BE4" w:rsidP="00172C4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82326" w:rsidRDefault="003359C8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noProof/>
          <w:sz w:val="24"/>
          <w:szCs w:val="24"/>
          <w:lang w:eastAsia="ru-RU"/>
        </w:rPr>
        <w:t>По отношению ко 2 кварталу 2015 года объём строительства снизился на 11,5%, а объём предложения на 4,8%. Таким образом, с одной стороны мы наблюдаем затоваривание рынка готовыми объектами по причине снижения темпов поглощения, с другой стороны – снижение количества новостроек. При сохранении данной тенденции  мы можем столкнуться через пару-тройку лет с дефицитом жилья на</w:t>
      </w:r>
      <w:r w:rsidR="00582326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стадии строительства, который в свою очередь потянет за собой цены вверх.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6399F" w:rsidRDefault="00972C6F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Снижение объёма предложения произошло за счёт сегмента массового жилья, количество таких объектов уменьшилось на 3 шт. При этом с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 xml:space="preserve">труктура предложения по итогам квартала </w:t>
      </w:r>
      <w:r w:rsidR="00582326">
        <w:rPr>
          <w:rFonts w:ascii="Times New Roman" w:hAnsi="Times New Roman"/>
          <w:noProof/>
          <w:sz w:val="24"/>
          <w:szCs w:val="24"/>
          <w:lang w:eastAsia="ru-RU"/>
        </w:rPr>
        <w:t xml:space="preserve">не 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изменилась: 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AD73B2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сегмент  массового жилья (6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),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% -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жильё повышенной  комфортности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(16 объектов)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D90467" w:rsidRDefault="00972C6F" w:rsidP="00D9046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72C6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1488" cy="2914650"/>
            <wp:effectExtent l="19050" t="0" r="23812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D5B17" w:rsidRDefault="00DD5B1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C43D7" w:rsidRDefault="00DC43D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Далее в отчёте будет рассматриваться только сегмент массового жилья,  доля которого в общем объёме предложения </w:t>
      </w:r>
      <w:r w:rsidR="00DD5B17">
        <w:rPr>
          <w:rFonts w:ascii="Times New Roman" w:hAnsi="Times New Roman"/>
          <w:noProof/>
          <w:sz w:val="24"/>
          <w:szCs w:val="24"/>
          <w:lang w:eastAsia="ru-RU"/>
        </w:rPr>
        <w:t>осталась прежней</w:t>
      </w:r>
      <w:r w:rsidR="00972C6F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554663" w:rsidRDefault="00BB76A2" w:rsidP="00714C09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Средняя </w:t>
      </w:r>
      <w:r w:rsidR="00734748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удельная 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цена предложения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квадратного метра в новостройках Кемерово в сегменте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>массового жилья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состав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95541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39,3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т.р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., 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это на 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1,3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% меньше, чем в предыдущем квартале</w:t>
      </w:r>
      <w:r w:rsidR="009C4F41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С начала года снижение составило 3,7%.</w:t>
      </w:r>
    </w:p>
    <w:p w:rsidR="00426244" w:rsidRDefault="004D28F8" w:rsidP="00426244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D2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0919" w:rsidRDefault="00C10919" w:rsidP="00C10919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C3A5B" w:rsidRPr="00265448" w:rsidRDefault="003E1283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нализ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71DF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цен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 учётом структурных сдвигов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свидетельствует о том, что в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продажи по которым велись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как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, так и во 2 квартале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снижение средней цены предложения 1 кв.м было значительно больше.  С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редний прирост цен по таким домам, очищенный от изменения структуры предложения, составил </w:t>
      </w:r>
      <w:r w:rsidR="00344C66" w:rsidRPr="001A2086">
        <w:rPr>
          <w:rFonts w:ascii="Times New Roman" w:hAnsi="Times New Roman"/>
          <w:noProof/>
          <w:sz w:val="24"/>
          <w:szCs w:val="24"/>
          <w:lang w:eastAsia="ru-RU"/>
        </w:rPr>
        <w:t>-1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62417B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Выборка по таким новостройкам </w:t>
      </w:r>
      <w:r w:rsidR="000033A6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 w:rsidR="00344C66" w:rsidRPr="001A2086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0739E5" w:rsidRPr="001A2086">
        <w:rPr>
          <w:rFonts w:ascii="Times New Roman" w:hAnsi="Times New Roman"/>
          <w:noProof/>
          <w:sz w:val="24"/>
          <w:szCs w:val="24"/>
          <w:lang w:eastAsia="ru-RU"/>
        </w:rPr>
        <w:t>9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344C66" w:rsidRPr="001A2086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DD196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это </w:t>
      </w:r>
      <w:r w:rsidR="000739E5" w:rsidRPr="001A2086">
        <w:rPr>
          <w:rFonts w:ascii="Times New Roman" w:hAnsi="Times New Roman"/>
          <w:noProof/>
          <w:sz w:val="24"/>
          <w:szCs w:val="24"/>
          <w:lang w:eastAsia="ru-RU"/>
        </w:rPr>
        <w:t>93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% от общего количества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2283D" w:rsidRPr="00086F58" w:rsidRDefault="00BE67B1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На следующей диаграмме представлена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сравнительная динамика </w:t>
      </w:r>
      <w:r w:rsidR="00376399" w:rsidRPr="00574E5F">
        <w:rPr>
          <w:rFonts w:ascii="Times New Roman" w:hAnsi="Times New Roman"/>
          <w:b/>
          <w:noProof/>
          <w:sz w:val="24"/>
          <w:szCs w:val="24"/>
          <w:lang w:eastAsia="ru-RU"/>
        </w:rPr>
        <w:t>объёма предложения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и средней цены предложения 1 квадратного метра </w:t>
      </w:r>
      <w:r w:rsidR="00376399" w:rsidRPr="00376399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жилья Кемерово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 xml:space="preserve">за последние </w:t>
      </w:r>
      <w:r w:rsidR="00CC5FC4">
        <w:rPr>
          <w:rFonts w:ascii="Times New Roman" w:hAnsi="Times New Roman"/>
          <w:noProof/>
          <w:sz w:val="24"/>
          <w:szCs w:val="24"/>
          <w:lang w:eastAsia="ru-RU"/>
        </w:rPr>
        <w:t>сем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>ь лет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C6D88">
        <w:rPr>
          <w:rFonts w:ascii="Times New Roman" w:hAnsi="Times New Roman"/>
          <w:noProof/>
          <w:sz w:val="24"/>
          <w:szCs w:val="24"/>
          <w:lang w:eastAsia="ru-RU"/>
        </w:rPr>
        <w:t>За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F58" w:rsidRPr="00086F58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 201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 объём предложения новостроек в данном сегменте 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581007">
        <w:rPr>
          <w:rFonts w:ascii="Times New Roman" w:hAnsi="Times New Roman"/>
          <w:noProof/>
          <w:sz w:val="24"/>
          <w:szCs w:val="24"/>
          <w:lang w:eastAsia="ru-RU"/>
        </w:rPr>
        <w:t>сравнению с предыдущим периодом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F58">
        <w:rPr>
          <w:rFonts w:ascii="Times New Roman" w:hAnsi="Times New Roman"/>
          <w:noProof/>
          <w:sz w:val="24"/>
          <w:szCs w:val="24"/>
          <w:lang w:eastAsia="ru-RU"/>
        </w:rPr>
        <w:t xml:space="preserve">уменьшился на </w:t>
      </w:r>
      <w:r w:rsidR="00086F58" w:rsidRPr="00086F58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086F58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 xml:space="preserve">, что составило </w:t>
      </w:r>
      <w:r w:rsidR="00086F58" w:rsidRPr="00086F58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,5</w:t>
      </w:r>
      <w:r w:rsidR="00833F2C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B50328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086F58" w:rsidRPr="00086F58" w:rsidRDefault="00086F58" w:rsidP="00086F58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086F5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2743200"/>
            <wp:effectExtent l="19050" t="0" r="19050" b="0"/>
            <wp:docPr id="26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2ABF" w:rsidRDefault="00542ABF" w:rsidP="00542AB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42ABF" w:rsidRDefault="00542ABF" w:rsidP="008E37AB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2C4C" w:rsidRDefault="0093477B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771EFC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71EFC" w:rsidRPr="00771EFC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2ABF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количество новостроек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массового жилья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, находящихся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в активной стадии строительства</w:t>
      </w:r>
      <w:r w:rsidR="002E4249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с прошлым кварталом 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02569F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4C4D8C">
        <w:rPr>
          <w:rFonts w:ascii="Times New Roman" w:hAnsi="Times New Roman"/>
          <w:noProof/>
          <w:sz w:val="24"/>
          <w:szCs w:val="24"/>
          <w:lang w:eastAsia="ru-RU"/>
        </w:rPr>
        <w:t xml:space="preserve">лось на </w:t>
      </w:r>
      <w:r w:rsidR="00771EFC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составило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71EFC">
        <w:rPr>
          <w:rFonts w:ascii="Times New Roman" w:hAnsi="Times New Roman"/>
          <w:noProof/>
          <w:sz w:val="24"/>
          <w:szCs w:val="24"/>
          <w:lang w:eastAsia="ru-RU"/>
        </w:rPr>
        <w:t>76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многоквартирных жилых дом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F3717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структуре данной выборки в зависимости от статуса объекта </w:t>
      </w:r>
      <w:r w:rsidR="00C872A3">
        <w:rPr>
          <w:rFonts w:ascii="Times New Roman" w:hAnsi="Times New Roman"/>
          <w:noProof/>
          <w:sz w:val="24"/>
          <w:szCs w:val="24"/>
          <w:lang w:eastAsia="ru-RU"/>
        </w:rPr>
        <w:t xml:space="preserve">отмечена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положи</w:t>
      </w:r>
      <w:r w:rsidR="0002569F">
        <w:rPr>
          <w:rFonts w:ascii="Times New Roman" w:hAnsi="Times New Roman"/>
          <w:noProof/>
          <w:sz w:val="24"/>
          <w:szCs w:val="24"/>
          <w:lang w:eastAsia="ru-RU"/>
        </w:rPr>
        <w:t>тельн</w:t>
      </w:r>
      <w:r w:rsidR="00C872A3">
        <w:rPr>
          <w:rFonts w:ascii="Times New Roman" w:hAnsi="Times New Roman"/>
          <w:noProof/>
          <w:sz w:val="24"/>
          <w:szCs w:val="24"/>
          <w:lang w:eastAsia="ru-RU"/>
        </w:rPr>
        <w:t>ая динамика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в 2 раза увеличилось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954AE">
        <w:rPr>
          <w:rFonts w:ascii="Times New Roman" w:hAnsi="Times New Roman"/>
          <w:noProof/>
          <w:sz w:val="24"/>
          <w:szCs w:val="24"/>
          <w:lang w:eastAsia="ru-RU"/>
        </w:rPr>
        <w:t>количество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строящихся 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домов,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в которых </w:t>
      </w:r>
      <w:r w:rsidR="005826B5" w:rsidRPr="00B65412">
        <w:rPr>
          <w:rFonts w:ascii="Times New Roman" w:hAnsi="Times New Roman"/>
          <w:noProof/>
          <w:sz w:val="24"/>
          <w:szCs w:val="24"/>
          <w:lang w:eastAsia="ru-RU"/>
        </w:rPr>
        <w:t>«от застройщика всё продано»</w:t>
      </w:r>
      <w:r w:rsidR="0079236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 xml:space="preserve">на 1,5% увеличилось число новостроек, в которых есть продажи от застройщика;  количество строящихся домов, 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 xml:space="preserve">где «продажи ещё не начаты»,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уменьши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 xml:space="preserve">лось на 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>%.</w:t>
      </w:r>
    </w:p>
    <w:p w:rsidR="001C0B9F" w:rsidRDefault="001C0B9F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87A01" w:rsidRDefault="00A1195B" w:rsidP="001C58A5">
      <w:pPr>
        <w:pStyle w:val="a7"/>
        <w:spacing w:after="0"/>
        <w:ind w:left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ынок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жилищного 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строительства </w:t>
      </w:r>
      <w:r w:rsidR="00C6617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 сегменте массового жилья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>.</w:t>
      </w:r>
    </w:p>
    <w:tbl>
      <w:tblPr>
        <w:tblW w:w="88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936"/>
        <w:gridCol w:w="1653"/>
        <w:gridCol w:w="1653"/>
        <w:gridCol w:w="1654"/>
      </w:tblGrid>
      <w:tr w:rsidR="00771EFC" w:rsidRPr="00D67713" w:rsidTr="00771EFC">
        <w:trPr>
          <w:trHeight w:val="855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771EFC" w:rsidRPr="00D67713" w:rsidRDefault="00771EFC" w:rsidP="004C4D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Ведутся ли продажи квартир в строящемся доме: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771EFC" w:rsidRPr="00D67713" w:rsidRDefault="00771EFC" w:rsidP="002A0D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 квартал 2016 года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771EFC" w:rsidRPr="00D67713" w:rsidRDefault="00771EFC" w:rsidP="000256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 квартал 2016 года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771EFC" w:rsidRDefault="00771EFC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</w:t>
            </w:r>
          </w:p>
          <w:p w:rsidR="00771EFC" w:rsidRDefault="00771EFC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 %</w:t>
            </w:r>
          </w:p>
        </w:tc>
      </w:tr>
      <w:tr w:rsidR="00771EFC" w:rsidRPr="00D67713" w:rsidTr="00771EFC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771EFC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есть в продаже квартиры </w:t>
            </w:r>
          </w:p>
          <w:p w:rsidR="00771EFC" w:rsidRPr="00D67713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771EFC" w:rsidRPr="00D82043" w:rsidRDefault="00771EFC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771EFC" w:rsidRPr="00D82043" w:rsidRDefault="00771EFC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771EFC" w:rsidRDefault="00771EFC" w:rsidP="00CE6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-4,5</w:t>
            </w:r>
          </w:p>
        </w:tc>
      </w:tr>
      <w:tr w:rsidR="00771EFC" w:rsidRPr="00D67713" w:rsidTr="00771EFC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771EFC" w:rsidRPr="00D67713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 всё продано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771EFC" w:rsidRPr="00D82043" w:rsidRDefault="00771EFC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771EFC" w:rsidRPr="00D82043" w:rsidRDefault="00771EFC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771EFC" w:rsidRDefault="00771EFC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-33</w:t>
            </w:r>
          </w:p>
        </w:tc>
      </w:tr>
      <w:tr w:rsidR="00771EFC" w:rsidRPr="00D67713" w:rsidTr="00771EFC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771EFC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продажи ещё не начаты, </w:t>
            </w:r>
          </w:p>
          <w:p w:rsidR="00771EFC" w:rsidRPr="00D67713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дом строится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771EFC" w:rsidRPr="00D82043" w:rsidRDefault="00771EFC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771EFC" w:rsidRPr="00D82043" w:rsidRDefault="00771EFC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771EFC" w:rsidRDefault="00771EFC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12,5</w:t>
            </w:r>
          </w:p>
        </w:tc>
      </w:tr>
      <w:tr w:rsidR="00771EFC" w:rsidRPr="00BF708F" w:rsidTr="00771EFC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771EFC" w:rsidRPr="00D67713" w:rsidRDefault="00771EF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771EFC" w:rsidRPr="00D82043" w:rsidRDefault="00771EFC" w:rsidP="002A0D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771EFC" w:rsidRPr="00D82043" w:rsidRDefault="00771EFC" w:rsidP="000256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771EFC" w:rsidRDefault="00771EFC" w:rsidP="00CE6B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-5</w:t>
            </w:r>
          </w:p>
        </w:tc>
      </w:tr>
    </w:tbl>
    <w:p w:rsidR="00BF4207" w:rsidRDefault="00BF4207" w:rsidP="007B287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B4E09" w:rsidRDefault="0057413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течение 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F85BDF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6B1A80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85BD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12324B">
        <w:rPr>
          <w:rFonts w:ascii="Times New Roman" w:hAnsi="Times New Roman"/>
          <w:noProof/>
          <w:sz w:val="24"/>
          <w:szCs w:val="24"/>
          <w:lang w:eastAsia="ru-RU"/>
        </w:rPr>
        <w:t>стартовали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продажи </w:t>
      </w:r>
      <w:r w:rsidR="00521D40">
        <w:rPr>
          <w:rFonts w:ascii="Times New Roman" w:hAnsi="Times New Roman"/>
          <w:noProof/>
          <w:sz w:val="24"/>
          <w:szCs w:val="24"/>
          <w:lang w:eastAsia="ru-RU"/>
        </w:rPr>
        <w:t>4-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8A643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новых </w:t>
      </w:r>
      <w:r w:rsidR="00F1484B">
        <w:rPr>
          <w:rFonts w:ascii="Times New Roman" w:hAnsi="Times New Roman"/>
          <w:noProof/>
          <w:sz w:val="24"/>
          <w:szCs w:val="24"/>
          <w:lang w:eastAsia="ru-RU"/>
        </w:rPr>
        <w:t>дом</w:t>
      </w:r>
      <w:r w:rsidR="0012324B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9E4BC5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-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 w:rsidR="00B33E49" w:rsidRPr="00B33E49">
        <w:rPr>
          <w:rFonts w:ascii="Times New Roman" w:hAnsi="Times New Roman"/>
          <w:noProof/>
          <w:sz w:val="24"/>
          <w:szCs w:val="24"/>
          <w:lang w:eastAsia="ru-RU"/>
        </w:rPr>
        <w:t>70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д,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ЖК 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Берёзовая роща</w:t>
      </w:r>
      <w:r w:rsidR="00A0090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мкр. 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ФПК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ж/д 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ЖК 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Северная звезда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B33E49">
        <w:rPr>
          <w:rFonts w:ascii="Times New Roman" w:hAnsi="Times New Roman"/>
          <w:noProof/>
          <w:sz w:val="24"/>
          <w:szCs w:val="24"/>
          <w:lang w:eastAsia="ru-RU"/>
        </w:rPr>
        <w:t>Рудничный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р-н</w:t>
      </w:r>
    </w:p>
    <w:p w:rsidR="005B4E09" w:rsidRDefault="005B4E09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10</w:t>
      </w:r>
      <w:r w:rsidR="00503F56">
        <w:rPr>
          <w:rFonts w:ascii="Times New Roman" w:hAnsi="Times New Roman"/>
          <w:noProof/>
          <w:sz w:val="24"/>
          <w:szCs w:val="24"/>
          <w:lang w:eastAsia="ru-RU"/>
        </w:rPr>
        <w:t>Г</w:t>
      </w:r>
      <w:r w:rsidR="00B33E49" w:rsidRPr="00B33E49">
        <w:rPr>
          <w:rFonts w:ascii="Times New Roman" w:hAnsi="Times New Roman"/>
          <w:noProof/>
          <w:sz w:val="24"/>
          <w:szCs w:val="24"/>
          <w:lang w:eastAsia="ru-RU"/>
        </w:rPr>
        <w:t>/2</w:t>
      </w:r>
      <w:r>
        <w:rPr>
          <w:rFonts w:ascii="Times New Roman" w:hAnsi="Times New Roman"/>
          <w:noProof/>
          <w:sz w:val="24"/>
          <w:szCs w:val="24"/>
          <w:lang w:eastAsia="ru-RU"/>
        </w:rPr>
        <w:t>, ЖК Кемерово-Сити, мкр. 7Б, Центральный р-н</w:t>
      </w:r>
    </w:p>
    <w:p w:rsidR="00521D40" w:rsidRDefault="00521D40" w:rsidP="001C58A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21/1, Лесная поляна, мкр 3</w:t>
      </w:r>
    </w:p>
    <w:p w:rsidR="00345F5B" w:rsidRPr="00A91048" w:rsidRDefault="004A3C41" w:rsidP="00B43885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6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345F5B" w:rsidRPr="00A91048">
        <w:rPr>
          <w:noProof/>
          <w:sz w:val="32"/>
          <w:szCs w:val="32"/>
          <w:lang w:eastAsia="ru-RU"/>
        </w:rPr>
        <w:t xml:space="preserve">Структура </w:t>
      </w:r>
      <w:r w:rsidR="00075EEC" w:rsidRPr="00A91048">
        <w:rPr>
          <w:noProof/>
          <w:sz w:val="32"/>
          <w:szCs w:val="32"/>
          <w:lang w:eastAsia="ru-RU"/>
        </w:rPr>
        <w:t xml:space="preserve">предложения </w:t>
      </w:r>
      <w:r w:rsidR="00FD13FC" w:rsidRPr="00A91048">
        <w:rPr>
          <w:noProof/>
          <w:sz w:val="32"/>
          <w:szCs w:val="32"/>
          <w:lang w:eastAsia="ru-RU"/>
        </w:rPr>
        <w:t>новостроек.</w:t>
      </w:r>
    </w:p>
    <w:p w:rsidR="00B43885" w:rsidRDefault="00B4388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A288D" w:rsidRDefault="00FA288D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Сегмент массового жилья </w:t>
      </w:r>
      <w:r w:rsidR="00932BBF" w:rsidRPr="00932BBF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класса качества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представлен в Кемерове тремя категориями, доля которых в общем объёме предложения претерпела существенные изменения за последни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C4378">
        <w:rPr>
          <w:rFonts w:ascii="Times New Roman" w:hAnsi="Times New Roman"/>
          <w:noProof/>
          <w:sz w:val="24"/>
          <w:szCs w:val="24"/>
          <w:lang w:eastAsia="ru-RU"/>
        </w:rPr>
        <w:t>12 месяцев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Доля новостроек эконом-класса 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кварталом 2015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года увеличилась с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46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% до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62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%, доля комфорт-класса уменьшилась за этот же период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с 46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 xml:space="preserve"> до 32%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. Данная тенденция свидетельствует о смещени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спроса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(в связи с уменьшением покупательской способности)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 жилья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более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худшего по качеству, но более доступного по цене.</w:t>
      </w:r>
    </w:p>
    <w:p w:rsidR="00A1725C" w:rsidRDefault="00A1725C" w:rsidP="00A1725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172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2743200"/>
            <wp:effectExtent l="19050" t="0" r="19050" b="0"/>
            <wp:docPr id="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288D" w:rsidRDefault="00FA288D" w:rsidP="00920E81">
      <w:pPr>
        <w:pStyle w:val="a7"/>
        <w:ind w:left="0"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F193B" w:rsidRDefault="005F193B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стадии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структура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рынка 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первичного жилья </w:t>
      </w:r>
      <w:r w:rsidR="00A95359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изменилась, в основном, за счёт перехода объектов на следующую стадию строительства и выглядит следующим образом: </w:t>
      </w:r>
    </w:p>
    <w:p w:rsidR="00446168" w:rsidRDefault="004A3DFA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наибольшая доля (3</w:t>
      </w:r>
      <w:r w:rsidR="00A628AD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%) у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новостроек,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 введённых в эксплуатацию;</w:t>
      </w:r>
    </w:p>
    <w:p w:rsidR="00931C15" w:rsidRDefault="00446168" w:rsidP="00931C1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A628AD">
        <w:rPr>
          <w:rFonts w:ascii="Times New Roman" w:hAnsi="Times New Roman"/>
          <w:noProof/>
          <w:sz w:val="24"/>
          <w:szCs w:val="24"/>
          <w:lang w:eastAsia="ru-RU"/>
        </w:rPr>
        <w:t>24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у домов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на стадии отделочных работ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>;</w:t>
      </w:r>
      <w:r w:rsidR="00931C15" w:rsidRPr="005F59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628AD" w:rsidRPr="005F59DC" w:rsidRDefault="00A628AD" w:rsidP="00931C1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- 19% новостройки на стадии возведения стен;</w:t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5049E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628AD">
        <w:rPr>
          <w:rFonts w:ascii="Times New Roman" w:hAnsi="Times New Roman"/>
          <w:noProof/>
          <w:sz w:val="24"/>
          <w:szCs w:val="24"/>
          <w:lang w:eastAsia="ru-RU"/>
        </w:rPr>
        <w:t>9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 - </w:t>
      </w:r>
      <w:r w:rsidR="00036C84">
        <w:rPr>
          <w:rFonts w:ascii="Times New Roman" w:hAnsi="Times New Roman"/>
          <w:noProof/>
          <w:sz w:val="24"/>
          <w:szCs w:val="24"/>
          <w:lang w:eastAsia="ru-RU"/>
        </w:rPr>
        <w:t xml:space="preserve">объекты </w:t>
      </w:r>
      <w:r w:rsidR="001F71B5">
        <w:rPr>
          <w:rFonts w:ascii="Times New Roman" w:hAnsi="Times New Roman"/>
          <w:noProof/>
          <w:sz w:val="24"/>
          <w:szCs w:val="24"/>
          <w:lang w:eastAsia="ru-RU"/>
        </w:rPr>
        <w:t>на стадии подготовительных работ;</w:t>
      </w:r>
    </w:p>
    <w:p w:rsidR="00A628AD" w:rsidRDefault="001F71B5" w:rsidP="00A628AD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A628AD">
        <w:rPr>
          <w:rFonts w:ascii="Times New Roman" w:hAnsi="Times New Roman"/>
          <w:noProof/>
          <w:sz w:val="24"/>
          <w:szCs w:val="24"/>
          <w:lang w:eastAsia="ru-RU"/>
        </w:rPr>
        <w:t>дома «на сдаче»;</w:t>
      </w:r>
    </w:p>
    <w:p w:rsidR="00543B56" w:rsidRDefault="00A628AD" w:rsidP="00543B56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- 5% на стадии фундамента.</w:t>
      </w:r>
    </w:p>
    <w:p w:rsidR="00ED5590" w:rsidRDefault="00622944" w:rsidP="003B486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Наибольшие квартальные изменения отмечены в сегмент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е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на стадии «на сдаче»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, его доля за квартал увеличилась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7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Положительный прирост также отмечен в сегменте «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отделочные работы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» (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%) и на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возведения стен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 (1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).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Снижение зафиксировано 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сегменте на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 xml:space="preserve">стадии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подготовительных работ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 xml:space="preserve"> (-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, доля сданных домов уменьшилась на 5%.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622944" w:rsidRDefault="00622944" w:rsidP="00ED559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4"/>
          <w:szCs w:val="24"/>
          <w:lang w:eastAsia="ru-RU"/>
        </w:rPr>
        <w:t>изменения, произошедшие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 в структуре первичного рынка </w:t>
      </w:r>
      <w:r w:rsidR="004D78B2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4D78B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года, свидетельствуют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высоких темп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строительных работ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A628AD" w:rsidRDefault="00A628AD" w:rsidP="00A628AD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628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743200"/>
            <wp:effectExtent l="19050" t="0" r="19050" b="0"/>
            <wp:docPr id="7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219F6" w:rsidRDefault="009219F6" w:rsidP="009219F6">
      <w:pPr>
        <w:pStyle w:val="a7"/>
        <w:ind w:left="0"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5D1F" w:rsidRDefault="009219F6" w:rsidP="009219F6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отношению к аналогичному периоду прошлого года в структуре предложения по стадиям строительства произошли кардинальные изменения. Доля домов, введённых в эксплуатацию</w:t>
      </w:r>
      <w:r w:rsidR="003E2231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выросла с 1</w:t>
      </w:r>
      <w:r w:rsidR="0077597F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до 3</w:t>
      </w:r>
      <w:r w:rsidR="0077597F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%, в свою очередь доля новостроек на стадии возведения стен уменьшилась с </w:t>
      </w:r>
      <w:r w:rsidR="0077597F">
        <w:rPr>
          <w:rFonts w:ascii="Times New Roman" w:hAnsi="Times New Roman"/>
          <w:noProof/>
          <w:sz w:val="24"/>
          <w:szCs w:val="24"/>
          <w:lang w:eastAsia="ru-RU"/>
        </w:rPr>
        <w:t>33</w:t>
      </w:r>
      <w:r>
        <w:rPr>
          <w:rFonts w:ascii="Times New Roman" w:hAnsi="Times New Roman"/>
          <w:noProof/>
          <w:sz w:val="24"/>
          <w:szCs w:val="24"/>
          <w:lang w:eastAsia="ru-RU"/>
        </w:rPr>
        <w:t>% до 1</w:t>
      </w:r>
      <w:r w:rsidR="0077597F">
        <w:rPr>
          <w:rFonts w:ascii="Times New Roman" w:hAnsi="Times New Roman"/>
          <w:noProof/>
          <w:sz w:val="24"/>
          <w:szCs w:val="24"/>
          <w:lang w:eastAsia="ru-RU"/>
        </w:rPr>
        <w:t>9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%.  </w:t>
      </w:r>
    </w:p>
    <w:p w:rsidR="00677ED2" w:rsidRPr="00931C15" w:rsidRDefault="0077597F" w:rsidP="00677ED2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759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F0B39" w:rsidRDefault="000400EE" w:rsidP="007E31B1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В с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</w:t>
      </w:r>
      <w:r w:rsidR="00FF0B3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</w:t>
      </w:r>
      <w:r w:rsidR="009F6B33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зависимости от района</w:t>
      </w:r>
      <w:r w:rsidR="009F6B3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 xml:space="preserve">за квартал произошли </w:t>
      </w:r>
      <w:r w:rsidR="005700AD">
        <w:rPr>
          <w:rFonts w:ascii="Times New Roman" w:hAnsi="Times New Roman"/>
          <w:noProof/>
          <w:sz w:val="24"/>
          <w:szCs w:val="24"/>
          <w:lang w:eastAsia="ru-RU"/>
        </w:rPr>
        <w:t xml:space="preserve">значительные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изменения.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В рейтинге районов по количеству новостроек сменился лидер: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аибольшая доля предложения новостроек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о 2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2016 года принадлеж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ит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Ленинско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>му району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(2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  <w:r w:rsidR="005700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57219" w:rsidRDefault="00932BBF" w:rsidP="00E5721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lastRenderedPageBreak/>
        <w:t>Д</w:t>
      </w:r>
      <w:r w:rsidR="00E57219" w:rsidRPr="00351663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оля Ленинского</w:t>
      </w:r>
      <w:r w:rsidR="00E57219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E57219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за квартал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выросла на </w:t>
      </w:r>
      <w:r w:rsidR="000B09D2">
        <w:rPr>
          <w:rFonts w:ascii="Times New Roman" w:hAnsi="Times New Roman"/>
          <w:bCs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%</w:t>
      </w:r>
      <w:r w:rsidR="00E57219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Здесь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продолжается 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освоение 68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ми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>кр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орайона (застройщик ФРЖС).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Медленными темпами ведётся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точечное строительство в мкр. 27 (застройщик 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«МК-строй»).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ООО «Програнд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возводит 5 домов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в ЖК «Верхний бульвар»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Продолжается строительство ЖК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«Серебряный ключ»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.   В п. Металлплощадка завершает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>ся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строительство жилого дома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 xml:space="preserve"> ул. Парковая 23А (застройщик ООО «Инвестстройком»), началось возведение дома ул. Молодёжная 52Б (застройщик ООО «Градстрой»)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2A0D3B" w:rsidRDefault="002A0D3B" w:rsidP="002A0D3B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A0D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93874" cy="2907957"/>
            <wp:effectExtent l="19050" t="0" r="25726" b="6693"/>
            <wp:docPr id="9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57219" w:rsidRDefault="00E57219" w:rsidP="00EA4CDF">
      <w:pPr>
        <w:pStyle w:val="a7"/>
        <w:ind w:left="0" w:firstLine="709"/>
        <w:jc w:val="both"/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</w:pPr>
    </w:p>
    <w:p w:rsidR="00932BBF" w:rsidRDefault="002F3725" w:rsidP="00932BB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На втором месте лидер прежних лет -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Рудничн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ый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, его доля 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за квартал 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ещё </w:t>
      </w:r>
      <w:r w:rsidR="000B09D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уменьшилась на 2%</w:t>
      </w:r>
      <w:r w:rsidR="00932BBF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(</w:t>
      </w:r>
      <w:r w:rsidR="000B09D2">
        <w:rPr>
          <w:rFonts w:ascii="Times New Roman" w:hAnsi="Times New Roman"/>
          <w:bCs/>
          <w:noProof/>
          <w:sz w:val="24"/>
          <w:szCs w:val="24"/>
          <w:lang w:eastAsia="ru-RU"/>
        </w:rPr>
        <w:t>18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%).</w:t>
      </w:r>
      <w:r w:rsidR="00932BBF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Подходит к завершению освоение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микрорайон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№ 12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застройщик «Програнд»</w:t>
      </w:r>
      <w:r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Продолжается строительство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жилого комплекса «Семейный» в мкр 12а (застройщик  «СДС-финанс») и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жилого комплекса «Северная звезда» в мкр. </w:t>
      </w:r>
      <w:r>
        <w:rPr>
          <w:rFonts w:ascii="Times New Roman" w:hAnsi="Times New Roman"/>
          <w:noProof/>
          <w:sz w:val="24"/>
          <w:szCs w:val="24"/>
          <w:lang w:eastAsia="ru-RU"/>
        </w:rPr>
        <w:t>ш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. Северная.</w:t>
      </w:r>
    </w:p>
    <w:p w:rsidR="00EA4CDF" w:rsidRDefault="000B09D2" w:rsidP="00EA4CD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Третье место поделил</w:t>
      </w:r>
      <w:r w:rsidR="002F372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между собой сразу три района: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по 14% у Заводск</w:t>
      </w:r>
      <w:r w:rsidR="009729DA">
        <w:rPr>
          <w:rFonts w:ascii="Times New Roman" w:hAnsi="Times New Roman"/>
          <w:bCs/>
          <w:noProof/>
          <w:sz w:val="24"/>
          <w:szCs w:val="24"/>
          <w:lang w:eastAsia="ru-RU"/>
        </w:rPr>
        <w:t>ого района, мкр Южный  и ж.р. Л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</w:t>
      </w:r>
      <w:r w:rsidR="009729DA">
        <w:rPr>
          <w:rFonts w:ascii="Times New Roman" w:hAnsi="Times New Roman"/>
          <w:bCs/>
          <w:noProof/>
          <w:sz w:val="24"/>
          <w:szCs w:val="24"/>
          <w:lang w:eastAsia="ru-RU"/>
        </w:rPr>
        <w:t>с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ная поляна. </w:t>
      </w:r>
    </w:p>
    <w:p w:rsidR="002B586A" w:rsidRDefault="009268F6" w:rsidP="002B586A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1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% 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лась д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Центрально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го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4B240A"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CE4998">
        <w:rPr>
          <w:rFonts w:ascii="Times New Roman" w:hAnsi="Times New Roman"/>
          <w:noProof/>
          <w:sz w:val="24"/>
          <w:szCs w:val="24"/>
          <w:lang w:eastAsia="ru-RU"/>
        </w:rPr>
        <w:t>Продолжа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тся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освоение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№ 15а (застройщики 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>Промстрой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«СибирьИнвестХолдинг»)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активно ведётся  строительство в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соседне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микроайон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16а.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Медленными темпами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идёт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 xml:space="preserve">строительство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жилого дома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на пересечении улиц Гагарина-Сух</w:t>
      </w:r>
      <w:r w:rsidR="002F7026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вская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ООО «Програнд»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начал строительство первого дома в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ЖК «Московский проспект».</w:t>
      </w:r>
      <w:r w:rsidR="006875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D5FA9" w:rsidRDefault="00351663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Доля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Кировск</w:t>
      </w:r>
      <w:r w:rsidR="000B09D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го района за квартал </w:t>
      </w:r>
      <w:r w:rsidR="000B09D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не изменилась</w:t>
      </w:r>
      <w:r w:rsidR="00AF4213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A574B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). 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="00CF259F">
        <w:rPr>
          <w:rFonts w:ascii="Times New Roman" w:hAnsi="Times New Roman"/>
          <w:noProof/>
          <w:sz w:val="24"/>
          <w:szCs w:val="24"/>
          <w:lang w:eastAsia="ru-RU"/>
        </w:rPr>
        <w:t>родолжаются отделочн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ые работы в ж/д пер. Леонова, 4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 xml:space="preserve"> Близится к завершению строительство дома</w:t>
      </w:r>
      <w:r w:rsidR="00704280">
        <w:rPr>
          <w:rFonts w:ascii="Times New Roman" w:hAnsi="Times New Roman"/>
          <w:noProof/>
          <w:sz w:val="24"/>
          <w:szCs w:val="24"/>
          <w:lang w:eastAsia="ru-RU"/>
        </w:rPr>
        <w:t xml:space="preserve"> по ул. Суворова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, 3</w:t>
      </w:r>
      <w:r w:rsidR="0070428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Строительство ЖК «Рекордый»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 на пересечении улиц Рекордная-Инициативная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заморожено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A49A9" w:rsidRDefault="00154461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структура предложения новостроек по районам, претерпела кардинальные изменения. Долгое время рейтинг районов по количеству строящихся объектов возглавляли Рудничный район и Лесная поляна.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 xml:space="preserve">В 2013 году началось освоение 68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микрорайона, а 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началом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застройки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Марковцева-5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впервые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за всю историю наблюдений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лидирующую позицию занял Лениский район.</w:t>
      </w:r>
    </w:p>
    <w:p w:rsidR="00822708" w:rsidRDefault="00704280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74181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Pr="0007418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</w:t>
      </w:r>
      <w:r w:rsidR="00822708" w:rsidRPr="00074181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82270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C2C4A" w:rsidRPr="001C2C4A">
        <w:rPr>
          <w:rFonts w:ascii="Times New Roman" w:hAnsi="Times New Roman"/>
          <w:b/>
          <w:noProof/>
          <w:sz w:val="24"/>
          <w:szCs w:val="24"/>
          <w:lang w:eastAsia="ru-RU"/>
        </w:rPr>
        <w:t>по</w:t>
      </w:r>
      <w:r w:rsidR="00A154E0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технологии строительства</w:t>
      </w:r>
      <w:r w:rsidR="004625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кварт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>ла 201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выглядит следующим образом: </w:t>
      </w:r>
      <w:r w:rsidR="00A64D5F"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монолит</w:t>
      </w:r>
      <w:r w:rsidR="00834A8C">
        <w:rPr>
          <w:rFonts w:ascii="Times New Roman" w:hAnsi="Times New Roman"/>
          <w:noProof/>
          <w:sz w:val="24"/>
          <w:szCs w:val="24"/>
          <w:lang w:eastAsia="ru-RU"/>
        </w:rPr>
        <w:t>ного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домостроения составляет 3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(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00F6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На втором месте (3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панель</w:t>
      </w:r>
      <w:r>
        <w:rPr>
          <w:rFonts w:ascii="Times New Roman" w:hAnsi="Times New Roman"/>
          <w:noProof/>
          <w:sz w:val="24"/>
          <w:szCs w:val="24"/>
          <w:lang w:eastAsia="ru-RU"/>
        </w:rPr>
        <w:t>ное домостроение (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-2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за квартал).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Доля каркасной технологии строительства у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илась на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>% и составляет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18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Доля кирпичных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величил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ась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на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и 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итогам текущего периода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92FE8" w:rsidRDefault="00392FE8" w:rsidP="00392FE8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2F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96925" cy="2776152"/>
            <wp:effectExtent l="19050" t="0" r="27425" b="5148"/>
            <wp:docPr id="29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17BCE" w:rsidRDefault="00917BCE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72C5" w:rsidRDefault="004A3C41" w:rsidP="009511B0">
      <w:pPr>
        <w:pStyle w:val="1"/>
        <w:spacing w:before="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7</w:t>
      </w:r>
      <w:r w:rsidR="00B272C5" w:rsidRPr="00A91048">
        <w:rPr>
          <w:noProof/>
          <w:sz w:val="30"/>
          <w:szCs w:val="30"/>
          <w:lang w:eastAsia="ru-RU"/>
        </w:rPr>
        <w:t xml:space="preserve">. </w:t>
      </w:r>
      <w:r w:rsidR="00B272C5">
        <w:rPr>
          <w:noProof/>
          <w:sz w:val="30"/>
          <w:szCs w:val="30"/>
          <w:lang w:eastAsia="ru-RU"/>
        </w:rPr>
        <w:t>Зонирование территории г. Кемерово</w:t>
      </w:r>
    </w:p>
    <w:p w:rsidR="00B272C5" w:rsidRPr="00B03FA3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b/>
          <w:sz w:val="24"/>
          <w:szCs w:val="24"/>
          <w:lang w:eastAsia="ru-RU"/>
        </w:rPr>
        <w:t>Зоны на карте города.</w:t>
      </w:r>
    </w:p>
    <w:p w:rsidR="00EE4860" w:rsidRDefault="00B272C5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Административно Кемерово разделено на правобережную и левобережную часть рекою Томь. В настоящее время в состав города Кемерово входит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9 административных районов: в том числе, </w:t>
      </w:r>
      <w:r w:rsidRPr="00B03FA3">
        <w:rPr>
          <w:rFonts w:ascii="Times New Roman" w:hAnsi="Times New Roman"/>
          <w:sz w:val="24"/>
          <w:szCs w:val="24"/>
          <w:lang w:eastAsia="ru-RU"/>
        </w:rPr>
        <w:t xml:space="preserve">5 внутригородских районов, а также 4 жилых района (ж.р.), исторически сложившихся на месте разработки угольных месторождений: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Промышленновский, Кедровка, Пионер, город-спутник «Лесная Поляна», </w:t>
      </w:r>
      <w:r>
        <w:rPr>
          <w:rFonts w:ascii="Times New Roman" w:hAnsi="Times New Roman"/>
          <w:sz w:val="24"/>
          <w:szCs w:val="24"/>
          <w:lang w:eastAsia="ru-RU"/>
        </w:rPr>
        <w:t xml:space="preserve">строительство и заселение </w:t>
      </w:r>
      <w:r w:rsidRPr="00B03FA3">
        <w:rPr>
          <w:rFonts w:ascii="Times New Roman" w:hAnsi="Times New Roman"/>
          <w:sz w:val="24"/>
          <w:szCs w:val="24"/>
          <w:lang w:eastAsia="ru-RU"/>
        </w:rPr>
        <w:t>которого начато в 2008 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11B0" w:rsidRDefault="009511B0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660"/>
        <w:gridCol w:w="1246"/>
        <w:gridCol w:w="1406"/>
        <w:gridCol w:w="1587"/>
        <w:gridCol w:w="1856"/>
        <w:gridCol w:w="1233"/>
      </w:tblGrid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район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Площадь, кв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.м</w:t>
            </w:r>
            <w:proofErr w:type="gramEnd"/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Население, чел.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Год образования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Жилищный фонд, домов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Улицы и переулки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Рудничный  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54 000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52 900 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1932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9408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376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Ленинский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22 000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138 900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1978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446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Центральный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12 500 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100960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1941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1008 чд+823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88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Заводский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55 000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141 500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1945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8498 чд+489 кд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311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lastRenderedPageBreak/>
              <w:t>Кировский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70 000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57 800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1934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3579 чд+353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Ж.р. </w:t>
            </w:r>
            <w:proofErr w:type="spell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Ягуновский</w:t>
            </w:r>
            <w:proofErr w:type="spell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, п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.П</w:t>
            </w:r>
            <w:proofErr w:type="gram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ионер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3 165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17 840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1996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Кедровка, Промышленновский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2 252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25 200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3316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Лесная поляна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16 153,2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6 000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2008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</w:tbl>
    <w:p w:rsidR="002D7E0E" w:rsidRDefault="002D7E0E" w:rsidP="002D7E0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392FE8" w:rsidRDefault="004C7DA7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В левобережной части города находятся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Завóдский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Центральный, Ленинский районы и ж.р.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Пионер; на правом берегу расположены: </w:t>
      </w:r>
      <w:proofErr w:type="gramStart"/>
      <w:r w:rsidRPr="00B03FA3">
        <w:rPr>
          <w:rFonts w:ascii="Times New Roman" w:hAnsi="Times New Roman"/>
          <w:sz w:val="24"/>
          <w:szCs w:val="24"/>
          <w:lang w:eastAsia="ru-RU"/>
        </w:rPr>
        <w:t>Рудничный, Кировский районы, ж.р. Кедровка и Промышленновский, город-спутник «Лесная Поляна».</w:t>
      </w:r>
      <w:proofErr w:type="gramEnd"/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9388" cy="5934926"/>
            <wp:effectExtent l="19050" t="0" r="0" b="0"/>
            <wp:docPr id="296" name="Рисунок 1" descr="P:\12 Аналитика\Кемерово\разное\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2 Аналитика\Кемерово\разное\schem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14" cy="59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7E0E" w:rsidRPr="00D9305E" w:rsidRDefault="00D83752" w:rsidP="009511B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087B">
        <w:rPr>
          <w:rFonts w:ascii="Times New Roman" w:hAnsi="Times New Roman"/>
          <w:sz w:val="24"/>
          <w:szCs w:val="24"/>
          <w:lang w:eastAsia="ru-RU"/>
        </w:rPr>
        <w:lastRenderedPageBreak/>
        <w:t>Заводский район, самый большой по занимаемой площади в городе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включает в себя несколько зон, которые различаются по близости к центру, качеству жилищного фонда, транспортным магистралям и плотности застройки.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Статус этих зон и цены на жильё существенно различаются, поэтому мы выделили на его территории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 несколько </w:t>
      </w:r>
      <w:r>
        <w:rPr>
          <w:rFonts w:ascii="Times New Roman" w:hAnsi="Times New Roman"/>
          <w:sz w:val="24"/>
          <w:szCs w:val="24"/>
          <w:lang w:eastAsia="ru-RU"/>
        </w:rPr>
        <w:t>топонимических зон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: п. Южный, микрорайон ФПК,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 Швейной фабрики, 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частный сектор </w:t>
      </w:r>
      <w:proofErr w:type="spellStart"/>
      <w:r w:rsidRPr="0024087B">
        <w:rPr>
          <w:rFonts w:ascii="Times New Roman" w:hAnsi="Times New Roman"/>
          <w:sz w:val="24"/>
          <w:szCs w:val="24"/>
          <w:lang w:eastAsia="ru-RU"/>
        </w:rPr>
        <w:t>завокзальной</w:t>
      </w:r>
      <w:proofErr w:type="spellEnd"/>
      <w:r w:rsidRPr="0024087B">
        <w:rPr>
          <w:rFonts w:ascii="Times New Roman" w:hAnsi="Times New Roman"/>
          <w:sz w:val="24"/>
          <w:szCs w:val="24"/>
          <w:lang w:eastAsia="ru-RU"/>
        </w:rPr>
        <w:t xml:space="preserve"> территории. </w:t>
      </w:r>
    </w:p>
    <w:p w:rsidR="00B272C5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Зоны на карте города в зависимости от удалённости от центра.</w:t>
      </w:r>
    </w:p>
    <w:p w:rsidR="00B272C5" w:rsidRDefault="00B272C5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771">
        <w:rPr>
          <w:rFonts w:ascii="Times New Roman" w:hAnsi="Times New Roman"/>
          <w:sz w:val="24"/>
          <w:szCs w:val="24"/>
          <w:lang w:eastAsia="ru-RU"/>
        </w:rPr>
        <w:t>На следующей карте представлено разбиение зон Кемерово на 4 типа в зависимости от удалённости от це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тра города. </w:t>
      </w:r>
      <w:r>
        <w:rPr>
          <w:rFonts w:ascii="Times New Roman" w:hAnsi="Times New Roman"/>
          <w:sz w:val="24"/>
          <w:szCs w:val="24"/>
          <w:lang w:eastAsia="ru-RU"/>
        </w:rPr>
        <w:t>Коричневым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 цветом отмечен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Центральный район города,  красным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зоны престижных спальных районов, бледно-розовым  отмечены удалённые зоны города и белым цветом  - значительно удалённые зоны пригорода.</w:t>
      </w:r>
    </w:p>
    <w:p w:rsidR="00B272C5" w:rsidRDefault="00644047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6604" cy="6986799"/>
            <wp:effectExtent l="19050" t="0" r="0" b="0"/>
            <wp:docPr id="10" name="Рисунок 10" descr="карта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а город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79" cy="69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46" w:rsidRDefault="00B272C5" w:rsidP="00DC5946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Средние цены на рынке строительства и продажи жилья по зонам Кемерово.</w:t>
      </w:r>
    </w:p>
    <w:p w:rsidR="00DC5946" w:rsidRDefault="00B272C5" w:rsidP="00DC5946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выделенных зонах была рассчитана средневзвешенная цена предложения 1 кв.м. Каждой зоне был присвоен цвет в зависимости от величины средней цены. Каждой зоне был присвоен цвет в зависимости от величины средней цены.</w:t>
      </w:r>
      <w:r w:rsidR="000C24E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272C5" w:rsidRDefault="00140D78" w:rsidP="00DC594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Одной</w:t>
      </w:r>
      <w:r w:rsidR="008D3257">
        <w:rPr>
          <w:rFonts w:ascii="Times New Roman" w:hAnsi="Times New Roman"/>
          <w:sz w:val="24"/>
          <w:szCs w:val="24"/>
          <w:lang w:eastAsia="ru-RU"/>
        </w:rPr>
        <w:t xml:space="preserve"> из </w:t>
      </w:r>
      <w:r>
        <w:rPr>
          <w:rFonts w:ascii="Times New Roman" w:hAnsi="Times New Roman"/>
          <w:sz w:val="24"/>
          <w:szCs w:val="24"/>
          <w:lang w:eastAsia="ru-RU"/>
        </w:rPr>
        <w:t>тенденц</w:t>
      </w:r>
      <w:r w:rsidR="008D3257">
        <w:rPr>
          <w:rFonts w:ascii="Times New Roman" w:hAnsi="Times New Roman"/>
          <w:sz w:val="24"/>
          <w:szCs w:val="24"/>
          <w:lang w:eastAsia="ru-RU"/>
        </w:rPr>
        <w:t>ий 201</w:t>
      </w:r>
      <w:r w:rsidR="00B05683">
        <w:rPr>
          <w:rFonts w:ascii="Times New Roman" w:hAnsi="Times New Roman"/>
          <w:sz w:val="24"/>
          <w:szCs w:val="24"/>
          <w:lang w:eastAsia="ru-RU"/>
        </w:rPr>
        <w:t>6</w:t>
      </w:r>
      <w:r w:rsidR="008D3257">
        <w:rPr>
          <w:rFonts w:ascii="Times New Roman" w:hAnsi="Times New Roman"/>
          <w:sz w:val="24"/>
          <w:szCs w:val="24"/>
          <w:lang w:eastAsia="ru-RU"/>
        </w:rPr>
        <w:t xml:space="preserve"> года является 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снижение средней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цены предложения 1 кв.м в </w:t>
      </w:r>
      <w:proofErr w:type="spellStart"/>
      <w:r w:rsidR="00B05683"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 w:rsidR="00B05683">
        <w:rPr>
          <w:rFonts w:ascii="Times New Roman" w:hAnsi="Times New Roman"/>
          <w:sz w:val="24"/>
          <w:szCs w:val="24"/>
          <w:lang w:eastAsia="ru-RU"/>
        </w:rPr>
        <w:t xml:space="preserve">. ФПК по сравнению с Ленинским районом и </w:t>
      </w:r>
      <w:proofErr w:type="spellStart"/>
      <w:r w:rsidR="00B05683"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 w:rsidR="00B05683">
        <w:rPr>
          <w:rFonts w:ascii="Times New Roman" w:hAnsi="Times New Roman"/>
          <w:sz w:val="24"/>
          <w:szCs w:val="24"/>
          <w:lang w:eastAsia="ru-RU"/>
        </w:rPr>
        <w:t>. Южным</w:t>
      </w:r>
      <w:r w:rsidR="007E7C1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Это связано с выходом на рынок новых домов ЖК «Берёзовая роща» на начальной стадии строительства. </w:t>
      </w:r>
    </w:p>
    <w:p w:rsidR="00B272C5" w:rsidRPr="00D34863" w:rsidRDefault="00A22A61" w:rsidP="003A68C9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00559" cy="6763265"/>
            <wp:effectExtent l="19050" t="0" r="4791" b="0"/>
            <wp:docPr id="304" name="Рисунок 2" descr="D:\galina\Мои документы\МАРКЕТИНГ\мониторинг\КЕМЕРОВО\2 кв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lina\Мои документы\МАРКЕТИНГ\мониторинг\КЕМЕРОВО\2 кв. 2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56" cy="677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2A" w:rsidRPr="00A91048" w:rsidRDefault="004A3C41" w:rsidP="00CF62A7">
      <w:pPr>
        <w:pStyle w:val="1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8</w:t>
      </w:r>
      <w:r w:rsidR="000B3832" w:rsidRPr="00A91048">
        <w:rPr>
          <w:noProof/>
          <w:sz w:val="30"/>
          <w:szCs w:val="30"/>
          <w:lang w:eastAsia="ru-RU"/>
        </w:rPr>
        <w:t>.</w:t>
      </w:r>
      <w:r w:rsidR="00650A6E" w:rsidRPr="00A91048">
        <w:rPr>
          <w:noProof/>
          <w:sz w:val="30"/>
          <w:szCs w:val="30"/>
          <w:lang w:eastAsia="ru-RU"/>
        </w:rPr>
        <w:t xml:space="preserve"> </w:t>
      </w:r>
      <w:r w:rsidR="00CF62A7" w:rsidRPr="00A91048">
        <w:rPr>
          <w:noProof/>
          <w:sz w:val="30"/>
          <w:szCs w:val="30"/>
          <w:lang w:eastAsia="ru-RU"/>
        </w:rPr>
        <w:t>Распределение средней цены 1 кв.м. по ценовым диапазонам</w:t>
      </w:r>
      <w:r w:rsidR="00FD13FC" w:rsidRPr="00A91048">
        <w:rPr>
          <w:noProof/>
          <w:sz w:val="30"/>
          <w:szCs w:val="30"/>
          <w:lang w:eastAsia="ru-RU"/>
        </w:rPr>
        <w:t>.</w:t>
      </w:r>
    </w:p>
    <w:p w:rsidR="006001B4" w:rsidRDefault="006001B4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735AC" w:rsidRDefault="006D19EF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первичного рынка по цен</w:t>
      </w:r>
      <w:r w:rsidR="007652EC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F3C6F">
        <w:rPr>
          <w:rFonts w:ascii="Times New Roman" w:hAnsi="Times New Roman"/>
          <w:noProof/>
          <w:sz w:val="24"/>
          <w:szCs w:val="24"/>
          <w:lang w:eastAsia="ru-RU"/>
        </w:rPr>
        <w:t>вым дипазонам</w:t>
      </w:r>
      <w:r w:rsidR="00D93B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свидетельствуют о понижательном тренде на рынке строящегося жилья. Доля нижнего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ценового сегмента - </w:t>
      </w:r>
      <w:r w:rsidR="003B4AF9">
        <w:rPr>
          <w:rFonts w:ascii="Times New Roman" w:hAnsi="Times New Roman"/>
          <w:noProof/>
          <w:sz w:val="24"/>
          <w:szCs w:val="24"/>
          <w:lang w:eastAsia="ru-RU"/>
        </w:rPr>
        <w:t xml:space="preserve">новостройки с ценой квадратного метра в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диапазоне от 3</w:t>
      </w:r>
      <w:r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-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увеличилась за квартал на </w:t>
      </w:r>
      <w:r>
        <w:rPr>
          <w:rFonts w:ascii="Times New Roman" w:hAnsi="Times New Roman"/>
          <w:noProof/>
          <w:sz w:val="24"/>
          <w:szCs w:val="24"/>
          <w:lang w:eastAsia="ru-RU"/>
        </w:rPr>
        <w:t>11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составила по итогам 2 квартала 17%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8F7335" w:rsidRPr="006D19EF" w:rsidRDefault="006D19EF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Самая большая доля (43%) у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цен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ой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1 кв.м в диапазоне от </w:t>
      </w:r>
      <w:r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квартальные изменения составили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eastAsia="ru-RU"/>
        </w:rPr>
        <w:t>9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Отрицательный прирост (-4%) зафиксирован и в верхнем ценовом сегменте жилья от 45 до 50 т.р./кв.м.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В то же время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доля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оля сегмента от 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0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5 тыс.руб./кв.м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выросла на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% и</w:t>
      </w:r>
      <w:proofErr w:type="gramEnd"/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составила в </w:t>
      </w:r>
      <w:r>
        <w:rPr>
          <w:rFonts w:ascii="Times New Roman" w:hAnsi="Times New Roman"/>
          <w:noProof/>
          <w:sz w:val="24"/>
          <w:szCs w:val="24"/>
          <w:lang w:eastAsia="ru-RU"/>
        </w:rPr>
        <w:t>июне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</w:p>
    <w:p w:rsidR="00F6709E" w:rsidRPr="00F6709E" w:rsidRDefault="00F6709E" w:rsidP="00F6709E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F670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83393" cy="2792627"/>
            <wp:effectExtent l="19050" t="0" r="12357" b="7723"/>
            <wp:docPr id="8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D2E29" w:rsidRDefault="00CD2E29" w:rsidP="00CD2E2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B278E" w:rsidRDefault="00477C69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иллюстрирует и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зменения в стр</w:t>
      </w:r>
      <w:r w:rsidR="00DA3E0B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ктуре</w:t>
      </w:r>
      <w:r w:rsidR="008C1751"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рынка новостроек по ценовым диапазонам</w:t>
      </w:r>
      <w:r w:rsidR="00263A1F">
        <w:rPr>
          <w:rFonts w:ascii="Times New Roman" w:hAnsi="Times New Roman"/>
          <w:noProof/>
          <w:sz w:val="24"/>
          <w:szCs w:val="24"/>
          <w:lang w:eastAsia="ru-RU"/>
        </w:rPr>
        <w:t xml:space="preserve"> за последние 5 лет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263A1F" w:rsidRDefault="00263A1F" w:rsidP="00263A1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63A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0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735AC" w:rsidRDefault="005735AC" w:rsidP="005735A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03564" w:rsidRDefault="00A03564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структуры рынка свидетельствует о сужении ассортимента предложения по ценовым диапазонам. </w:t>
      </w:r>
      <w:r w:rsidR="0032079B">
        <w:rPr>
          <w:rFonts w:ascii="Times New Roman" w:hAnsi="Times New Roman"/>
          <w:noProof/>
          <w:sz w:val="24"/>
          <w:szCs w:val="24"/>
          <w:lang w:eastAsia="ru-RU"/>
        </w:rPr>
        <w:t>Более половины всего объёма первичного рынка предлагаются к продаже с ценой квадратног</w:t>
      </w:r>
      <w:r w:rsidR="00263A1F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32079B">
        <w:rPr>
          <w:rFonts w:ascii="Times New Roman" w:hAnsi="Times New Roman"/>
          <w:noProof/>
          <w:sz w:val="24"/>
          <w:szCs w:val="24"/>
          <w:lang w:eastAsia="ru-RU"/>
        </w:rPr>
        <w:t xml:space="preserve"> метра до 40 тыс.руб.</w:t>
      </w:r>
    </w:p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lastRenderedPageBreak/>
        <w:t>9</w:t>
      </w:r>
      <w:r w:rsidR="000B3832" w:rsidRPr="00A91048">
        <w:rPr>
          <w:sz w:val="30"/>
          <w:szCs w:val="30"/>
          <w:lang w:eastAsia="ru-RU"/>
        </w:rPr>
        <w:t>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района расположения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44F73" w:rsidRDefault="00F24A83" w:rsidP="00644F7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363FCD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>рейтинг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 районов Кемерово в зависимости от средней цены предложения 1 квадратного метра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произошли перестановки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052BEE">
        <w:rPr>
          <w:rFonts w:ascii="Times New Roman" w:hAnsi="Times New Roman"/>
          <w:noProof/>
          <w:sz w:val="24"/>
          <w:szCs w:val="24"/>
          <w:lang w:eastAsia="ru-RU"/>
        </w:rPr>
        <w:t>Лидером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по-прежнему, </w:t>
      </w:r>
      <w:r w:rsidR="00052BEE">
        <w:rPr>
          <w:rFonts w:ascii="Times New Roman" w:hAnsi="Times New Roman"/>
          <w:noProof/>
          <w:sz w:val="24"/>
          <w:szCs w:val="24"/>
          <w:lang w:eastAsia="ru-RU"/>
        </w:rPr>
        <w:t>является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Центральный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со значением 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На 2-м месте 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Ленинский  район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со значением 40,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 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занимает 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мкр. Южный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39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,7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тыс.</w:t>
      </w:r>
      <w:r>
        <w:rPr>
          <w:rFonts w:ascii="Times New Roman" w:hAnsi="Times New Roman"/>
          <w:noProof/>
          <w:sz w:val="24"/>
          <w:szCs w:val="24"/>
          <w:lang w:eastAsia="ru-RU"/>
        </w:rPr>
        <w:t>руб./кв. м)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На последнем месте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ж.р. Лесная поляна (3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6,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тыс.руб./кв.м)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2C07D7" w:rsidRDefault="002C07D7" w:rsidP="002C07D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C07D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0481" cy="3015049"/>
            <wp:effectExtent l="19050" t="0" r="22019" b="0"/>
            <wp:docPr id="30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7004A" w:rsidRDefault="00E7004A" w:rsidP="00E7004A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C2A0B" w:rsidRDefault="00416AC8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зависимости от района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показатель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средней цены квадратного метра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 разнонаправленную динамику. Положительный прирост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данного показателя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 в 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>Кировск</w:t>
      </w:r>
      <w:r>
        <w:rPr>
          <w:rFonts w:ascii="Times New Roman" w:hAnsi="Times New Roman"/>
          <w:noProof/>
          <w:sz w:val="24"/>
          <w:szCs w:val="24"/>
          <w:lang w:eastAsia="ru-RU"/>
        </w:rPr>
        <w:t>ом</w:t>
      </w:r>
      <w:r w:rsidR="00CD590C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5%)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Центральном районе (1,08%)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В Лениском районе отмечена нулевая динамика.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 О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>стальны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продемонстрировали небольшое снижение средней цены 1 кв.м в пределах 3%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C2A0B" w:rsidRDefault="005C2A0B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отношению к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прошлого года во всех районах Кемерово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наблюдался понижательный тренд ценового показателя. Наибольшее снижение за 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год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 Заводский (-9,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>%), мкр. Южный (-6,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 xml:space="preserve">7%) и Рудничный район (-5%).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Положительный прирост отмечен только в Кировском районе (+5%)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052BEE" w:rsidRDefault="00AE0201" w:rsidP="00AE0201">
      <w:pPr>
        <w:pStyle w:val="a7"/>
        <w:ind w:left="0" w:firstLine="708"/>
        <w:rPr>
          <w:rFonts w:ascii="Times New Roman" w:hAnsi="Times New Roman"/>
          <w:noProof/>
          <w:sz w:val="24"/>
          <w:szCs w:val="24"/>
          <w:lang w:eastAsia="ru-RU"/>
        </w:rPr>
      </w:pPr>
      <w:r w:rsidRPr="00AE020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30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10CE0" w:rsidRDefault="00910CE0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7409D" w:rsidRDefault="00846432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следующей таблице приведены данные о цене 1 кв.м на первичном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рынке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вторичном рынке жилья в разбивке по районам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а также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 xml:space="preserve">годовой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прирост этих по</w:t>
      </w:r>
      <w:r>
        <w:rPr>
          <w:rFonts w:ascii="Times New Roman" w:hAnsi="Times New Roman"/>
          <w:noProof/>
          <w:sz w:val="24"/>
          <w:szCs w:val="24"/>
          <w:lang w:eastAsia="ru-RU"/>
        </w:rPr>
        <w:t>казател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ей. По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DF57A2">
        <w:rPr>
          <w:rFonts w:ascii="Times New Roman" w:hAnsi="Times New Roman"/>
          <w:noProof/>
          <w:sz w:val="24"/>
          <w:szCs w:val="24"/>
          <w:lang w:eastAsia="ru-RU"/>
        </w:rPr>
        <w:t xml:space="preserve">2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>квартал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 xml:space="preserve"> 2016 года</w:t>
      </w:r>
      <w:r w:rsidR="00CD42A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594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549">
        <w:rPr>
          <w:rFonts w:ascii="Times New Roman" w:hAnsi="Times New Roman"/>
          <w:noProof/>
          <w:sz w:val="24"/>
          <w:szCs w:val="24"/>
          <w:lang w:eastAsia="ru-RU"/>
        </w:rPr>
        <w:t xml:space="preserve">в целом по городу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средняя цена предложения 1 кв. м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показала отрицательную динамику и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на первичном рынке</w:t>
      </w:r>
      <w:r w:rsidR="00031686" w:rsidRP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-2</w:t>
      </w:r>
      <w:r w:rsidR="000D4FAD">
        <w:rPr>
          <w:rFonts w:ascii="Times New Roman" w:hAnsi="Times New Roman"/>
          <w:noProof/>
          <w:sz w:val="24"/>
          <w:szCs w:val="24"/>
          <w:lang w:eastAsia="ru-RU"/>
        </w:rPr>
        <w:t>,4%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на вторичном рынке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(-3,5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846432" w:rsidRDefault="00F93549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района на первичном рынке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за этот же период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в обоих сегментах все районы показали  снижение средней цены предложения квадратного метра.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самое большое снижение отмечено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Кировском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районе</w:t>
      </w:r>
      <w:r w:rsidR="000634C8">
        <w:rPr>
          <w:rFonts w:ascii="Times New Roman" w:hAnsi="Times New Roman"/>
          <w:noProof/>
          <w:sz w:val="24"/>
          <w:szCs w:val="24"/>
          <w:lang w:eastAsia="ru-RU"/>
        </w:rPr>
        <w:t xml:space="preserve"> (-9,5%)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 xml:space="preserve">, на вторичном  - в </w:t>
      </w:r>
      <w:r w:rsidR="0022117D">
        <w:rPr>
          <w:rFonts w:ascii="Times New Roman" w:hAnsi="Times New Roman"/>
          <w:noProof/>
          <w:sz w:val="24"/>
          <w:szCs w:val="24"/>
          <w:lang w:eastAsia="ru-RU"/>
        </w:rPr>
        <w:t>Центральном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 xml:space="preserve"> районе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BC1DB6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22117D">
        <w:rPr>
          <w:rFonts w:ascii="Times New Roman" w:hAnsi="Times New Roman"/>
          <w:noProof/>
          <w:sz w:val="24"/>
          <w:szCs w:val="24"/>
          <w:lang w:eastAsia="ru-RU"/>
        </w:rPr>
        <w:t>6,2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2117D">
        <w:rPr>
          <w:rFonts w:ascii="Times New Roman" w:hAnsi="Times New Roman"/>
          <w:noProof/>
          <w:sz w:val="24"/>
          <w:szCs w:val="24"/>
          <w:lang w:eastAsia="ru-RU"/>
        </w:rPr>
        <w:t xml:space="preserve">Кировский – единственный район, где вторичное жильё стоит дешевле, чем новостройки. </w:t>
      </w:r>
    </w:p>
    <w:tbl>
      <w:tblPr>
        <w:tblW w:w="95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951"/>
        <w:gridCol w:w="1245"/>
        <w:gridCol w:w="1276"/>
        <w:gridCol w:w="1274"/>
        <w:gridCol w:w="1276"/>
        <w:gridCol w:w="1275"/>
        <w:gridCol w:w="1276"/>
      </w:tblGrid>
      <w:tr w:rsidR="00DF57A2" w:rsidRPr="00DA340C" w:rsidTr="00DF57A2">
        <w:trPr>
          <w:trHeight w:val="600"/>
        </w:trPr>
        <w:tc>
          <w:tcPr>
            <w:tcW w:w="195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DF57A2" w:rsidRPr="00DA340C" w:rsidRDefault="00DF57A2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</w:t>
            </w:r>
          </w:p>
        </w:tc>
        <w:tc>
          <w:tcPr>
            <w:tcW w:w="252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DF57A2" w:rsidRPr="00DA340C" w:rsidRDefault="00DF57A2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март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55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F57A2" w:rsidRPr="00DA340C" w:rsidRDefault="005F76C7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и</w:t>
            </w:r>
            <w:r w:rsidR="00DF57A2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юнь </w:t>
            </w:r>
            <w:r w:rsidR="00DF57A2"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201</w:t>
            </w:r>
            <w:r w:rsidR="00DF57A2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="00DF57A2"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="00DF57A2"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="00DF57A2"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55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DF57A2" w:rsidRPr="00DA340C" w:rsidRDefault="00DF57A2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 %</w:t>
            </w:r>
          </w:p>
        </w:tc>
      </w:tr>
      <w:tr w:rsidR="00DF57A2" w:rsidRPr="00DA340C" w:rsidTr="00DF57A2">
        <w:trPr>
          <w:trHeight w:val="600"/>
        </w:trPr>
        <w:tc>
          <w:tcPr>
            <w:tcW w:w="1951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DF57A2" w:rsidRPr="00DA340C" w:rsidRDefault="00DF57A2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DF57A2" w:rsidRPr="00DA340C" w:rsidRDefault="00DF57A2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DF57A2" w:rsidRPr="00DA340C" w:rsidRDefault="00830484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DF57A2" w:rsidRPr="00DA340C" w:rsidRDefault="00DF57A2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DF57A2" w:rsidRPr="00DA340C" w:rsidRDefault="00DF57A2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DF57A2" w:rsidRPr="00DA340C" w:rsidRDefault="00DF57A2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DF57A2" w:rsidRPr="00DA340C" w:rsidRDefault="00DF57A2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42,55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5E7D76" w:rsidRDefault="005E7D76">
            <w:pPr>
              <w:jc w:val="center"/>
            </w:pPr>
            <w:r>
              <w:t>50,6</w:t>
            </w:r>
          </w:p>
        </w:tc>
        <w:tc>
          <w:tcPr>
            <w:tcW w:w="1274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43,01</w:t>
            </w:r>
          </w:p>
        </w:tc>
        <w:tc>
          <w:tcPr>
            <w:tcW w:w="1276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47,46</w:t>
            </w:r>
          </w:p>
        </w:tc>
        <w:tc>
          <w:tcPr>
            <w:tcW w:w="1275" w:type="dxa"/>
            <w:shd w:val="clear" w:color="auto" w:fill="D3DFEE"/>
          </w:tcPr>
          <w:p w:rsidR="005E7D76" w:rsidRDefault="005E7D76">
            <w:pPr>
              <w:jc w:val="center"/>
            </w:pPr>
            <w:r>
              <w:t>1,08</w:t>
            </w:r>
          </w:p>
        </w:tc>
        <w:tc>
          <w:tcPr>
            <w:tcW w:w="1276" w:type="dxa"/>
            <w:shd w:val="clear" w:color="auto" w:fill="D3DFEE"/>
          </w:tcPr>
          <w:p w:rsidR="005E7D76" w:rsidRDefault="005E7D76" w:rsidP="005E7D76">
            <w:pPr>
              <w:jc w:val="center"/>
            </w:pPr>
            <w:r>
              <w:t>-6,2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40,37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Default="005E7D76">
            <w:pPr>
              <w:jc w:val="center"/>
            </w:pPr>
            <w:r>
              <w:t>45,86</w:t>
            </w:r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40,25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46,21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>
            <w:pPr>
              <w:jc w:val="center"/>
            </w:pPr>
            <w:r>
              <w:t>-3,0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>
            <w:pPr>
              <w:jc w:val="center"/>
            </w:pPr>
            <w:r>
              <w:t>0,7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39,03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5E7D76" w:rsidRDefault="005E7D76">
            <w:pPr>
              <w:jc w:val="center"/>
            </w:pPr>
            <w:r>
              <w:t>42,91</w:t>
            </w:r>
          </w:p>
        </w:tc>
        <w:tc>
          <w:tcPr>
            <w:tcW w:w="1274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37,97</w:t>
            </w:r>
          </w:p>
        </w:tc>
        <w:tc>
          <w:tcPr>
            <w:tcW w:w="1276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43,52</w:t>
            </w:r>
          </w:p>
        </w:tc>
        <w:tc>
          <w:tcPr>
            <w:tcW w:w="1275" w:type="dxa"/>
            <w:shd w:val="clear" w:color="auto" w:fill="D3DFEE"/>
          </w:tcPr>
          <w:p w:rsidR="005E7D76" w:rsidRDefault="005E7D76">
            <w:pPr>
              <w:jc w:val="center"/>
            </w:pPr>
            <w:r>
              <w:t>-2,9</w:t>
            </w:r>
          </w:p>
        </w:tc>
        <w:tc>
          <w:tcPr>
            <w:tcW w:w="1276" w:type="dxa"/>
            <w:shd w:val="clear" w:color="auto" w:fill="D3DFEE"/>
          </w:tcPr>
          <w:p w:rsidR="005E7D76" w:rsidRDefault="005E7D76">
            <w:pPr>
              <w:jc w:val="center"/>
            </w:pPr>
            <w:r>
              <w:t>1,4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 (центр)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Default="005E7D76">
            <w:pPr>
              <w:jc w:val="center"/>
            </w:pPr>
            <w:r>
              <w:t>45,97</w:t>
            </w:r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42,29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44,01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>
            <w:pPr>
              <w:jc w:val="center"/>
            </w:pPr>
            <w:r>
              <w:t>-2,8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 w:rsidP="005E7D76">
            <w:pPr>
              <w:jc w:val="center"/>
            </w:pPr>
            <w:r>
              <w:t>-0,4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ФПК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39,57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5E7D76" w:rsidRDefault="005E7D76">
            <w:pPr>
              <w:jc w:val="center"/>
            </w:pPr>
            <w:r>
              <w:t>50,81</w:t>
            </w:r>
          </w:p>
        </w:tc>
        <w:tc>
          <w:tcPr>
            <w:tcW w:w="1274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37,54</w:t>
            </w:r>
          </w:p>
        </w:tc>
        <w:tc>
          <w:tcPr>
            <w:tcW w:w="1276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48,19</w:t>
            </w:r>
          </w:p>
        </w:tc>
        <w:tc>
          <w:tcPr>
            <w:tcW w:w="1275" w:type="dxa"/>
            <w:shd w:val="clear" w:color="auto" w:fill="D3DFEE"/>
          </w:tcPr>
          <w:p w:rsidR="005E7D76" w:rsidRDefault="005E7D76">
            <w:pPr>
              <w:jc w:val="center"/>
            </w:pPr>
            <w:r>
              <w:t>-5,4</w:t>
            </w:r>
          </w:p>
        </w:tc>
        <w:tc>
          <w:tcPr>
            <w:tcW w:w="1276" w:type="dxa"/>
            <w:shd w:val="clear" w:color="auto" w:fill="D3DFEE"/>
          </w:tcPr>
          <w:p w:rsidR="005E7D76" w:rsidRDefault="005E7D76">
            <w:pPr>
              <w:jc w:val="center"/>
            </w:pPr>
            <w:r>
              <w:t>-5,1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 w:rsidRPr="00733EC1">
              <w:rPr>
                <w:rFonts w:ascii="Times New Roman" w:hAnsi="Times New Roman"/>
              </w:rPr>
              <w:t>40,</w:t>
            </w: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Default="005E7D76">
            <w:pPr>
              <w:jc w:val="center"/>
            </w:pPr>
            <w:r>
              <w:t>48,36</w:t>
            </w:r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39,72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47,03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>
            <w:pPr>
              <w:jc w:val="center"/>
            </w:pPr>
            <w:r>
              <w:t>-1,4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5E7D76">
            <w:pPr>
              <w:jc w:val="center"/>
            </w:pPr>
            <w:r>
              <w:t>-2,7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Кировский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36,58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5E7D76" w:rsidRDefault="005E7D76">
            <w:pPr>
              <w:jc w:val="center"/>
            </w:pPr>
            <w:r>
              <w:t>36,91</w:t>
            </w:r>
          </w:p>
        </w:tc>
        <w:tc>
          <w:tcPr>
            <w:tcW w:w="1274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37,33</w:t>
            </w:r>
          </w:p>
        </w:tc>
        <w:tc>
          <w:tcPr>
            <w:tcW w:w="1276" w:type="dxa"/>
            <w:shd w:val="clear" w:color="auto" w:fill="D3DFE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35,13</w:t>
            </w:r>
          </w:p>
        </w:tc>
        <w:tc>
          <w:tcPr>
            <w:tcW w:w="1275" w:type="dxa"/>
            <w:shd w:val="clear" w:color="auto" w:fill="D3DFEE"/>
          </w:tcPr>
          <w:p w:rsidR="005E7D76" w:rsidRDefault="005E7D76">
            <w:pPr>
              <w:jc w:val="center"/>
            </w:pPr>
            <w:r>
              <w:t>-9,5</w:t>
            </w:r>
          </w:p>
        </w:tc>
        <w:tc>
          <w:tcPr>
            <w:tcW w:w="1276" w:type="dxa"/>
            <w:shd w:val="clear" w:color="auto" w:fill="D3DFEE"/>
          </w:tcPr>
          <w:p w:rsidR="005E7D76" w:rsidRDefault="005E7D76">
            <w:pPr>
              <w:jc w:val="center"/>
            </w:pPr>
            <w:r>
              <w:t>-4,1</w:t>
            </w:r>
            <w:r w:rsidR="00AB6B4E">
              <w:t>8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36,74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E7D76" w:rsidRDefault="005E7D76">
            <w:pPr>
              <w:jc w:val="center"/>
            </w:pPr>
            <w:r>
              <w:t>50,09</w:t>
            </w:r>
          </w:p>
        </w:tc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36,27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Pr="00733EC1" w:rsidRDefault="005E7D76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52,74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AB6B4E">
            <w:pPr>
              <w:jc w:val="center"/>
            </w:pPr>
            <w:r>
              <w:t>-1,3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5E7D76" w:rsidRDefault="00AB6B4E">
            <w:pPr>
              <w:jc w:val="center"/>
            </w:pPr>
            <w:r>
              <w:t>5</w:t>
            </w:r>
            <w:r w:rsidR="005E7D76">
              <w:t>,3</w:t>
            </w:r>
          </w:p>
        </w:tc>
      </w:tr>
      <w:tr w:rsidR="005E7D76" w:rsidRPr="00DA340C" w:rsidTr="00DF57A2">
        <w:trPr>
          <w:trHeight w:val="600"/>
        </w:trPr>
        <w:tc>
          <w:tcPr>
            <w:tcW w:w="195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5E7D76" w:rsidRPr="00DA340C" w:rsidRDefault="005E7D76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средняя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по городу</w:t>
            </w:r>
          </w:p>
        </w:tc>
        <w:tc>
          <w:tcPr>
            <w:tcW w:w="1245" w:type="dxa"/>
            <w:shd w:val="clear" w:color="auto" w:fill="D3DFEE"/>
            <w:noWrap/>
            <w:hideMark/>
          </w:tcPr>
          <w:p w:rsidR="005E7D76" w:rsidRPr="009C4D31" w:rsidRDefault="005E7D76" w:rsidP="00DF57A2">
            <w:pPr>
              <w:jc w:val="center"/>
              <w:rPr>
                <w:rFonts w:ascii="Times New Roman" w:hAnsi="Times New Roman"/>
                <w:b/>
              </w:rPr>
            </w:pPr>
            <w:r w:rsidRPr="009C4D31">
              <w:rPr>
                <w:rFonts w:ascii="Times New Roman" w:hAnsi="Times New Roman"/>
                <w:b/>
              </w:rPr>
              <w:t>39,83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5E7D76" w:rsidRDefault="005E7D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46,17</w:t>
            </w:r>
          </w:p>
        </w:tc>
        <w:tc>
          <w:tcPr>
            <w:tcW w:w="1274" w:type="dxa"/>
            <w:shd w:val="clear" w:color="auto" w:fill="D3DFEE"/>
          </w:tcPr>
          <w:p w:rsidR="005E7D76" w:rsidRPr="009C4D31" w:rsidRDefault="005E7D76" w:rsidP="00DF57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</w:t>
            </w:r>
            <w:r w:rsidRPr="009C4D3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D3DFEE"/>
          </w:tcPr>
          <w:p w:rsidR="005E7D76" w:rsidRPr="009C4D31" w:rsidRDefault="005E7D76" w:rsidP="00DF57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45,25</w:t>
            </w:r>
          </w:p>
        </w:tc>
        <w:tc>
          <w:tcPr>
            <w:tcW w:w="1275" w:type="dxa"/>
            <w:shd w:val="clear" w:color="auto" w:fill="D3DFEE"/>
          </w:tcPr>
          <w:p w:rsidR="005E7D76" w:rsidRDefault="00AB6B4E" w:rsidP="00AB6B4E">
            <w:pPr>
              <w:jc w:val="center"/>
            </w:pPr>
            <w:r>
              <w:t>-1,3</w:t>
            </w:r>
          </w:p>
        </w:tc>
        <w:tc>
          <w:tcPr>
            <w:tcW w:w="1276" w:type="dxa"/>
            <w:shd w:val="clear" w:color="auto" w:fill="D3DFEE"/>
          </w:tcPr>
          <w:p w:rsidR="005E7D76" w:rsidRDefault="005E7D76" w:rsidP="00AB6B4E">
            <w:pPr>
              <w:jc w:val="center"/>
            </w:pPr>
            <w:r>
              <w:t>-</w:t>
            </w:r>
            <w:r w:rsidR="00AB6B4E">
              <w:t>2</w:t>
            </w:r>
          </w:p>
        </w:tc>
      </w:tr>
    </w:tbl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10</w:t>
      </w:r>
      <w:r w:rsidR="000B3832" w:rsidRPr="00A91048">
        <w:rPr>
          <w:sz w:val="30"/>
          <w:szCs w:val="30"/>
          <w:lang w:eastAsia="ru-RU"/>
        </w:rPr>
        <w:t>.</w:t>
      </w:r>
      <w:r w:rsidR="00E73986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CE26B9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срока сдачи объекта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4FC1" w:rsidRPr="00044260" w:rsidRDefault="00EC7B64" w:rsidP="00064FC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отображает с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 в зависимости от срока сдачи объекта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044260" w:rsidRPr="00044260" w:rsidRDefault="00044260" w:rsidP="00044260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0442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6237" cy="2833816"/>
            <wp:effectExtent l="19050" t="0" r="22363" b="4634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97489" w:rsidRPr="00A237C6" w:rsidRDefault="00F97489" w:rsidP="006210E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112ED" w:rsidRDefault="00A237C6" w:rsidP="00F112ED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044260" w:rsidRPr="00044260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 структуре предложения новостроек в сегменте массового жилья преобладают 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сданные дома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(3</w:t>
      </w:r>
      <w:r w:rsidR="00044260" w:rsidRPr="00044260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%), в том числе </w:t>
      </w:r>
      <w:r w:rsidR="004A46AD">
        <w:rPr>
          <w:rFonts w:ascii="Times New Roman" w:hAnsi="Times New Roman"/>
          <w:noProof/>
          <w:sz w:val="24"/>
          <w:szCs w:val="24"/>
          <w:lang w:eastAsia="ru-RU"/>
        </w:rPr>
        <w:t xml:space="preserve">сданные 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ранее 2016 года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 w:rsidR="009B3A07">
        <w:rPr>
          <w:rFonts w:ascii="Times New Roman" w:hAnsi="Times New Roman"/>
          <w:noProof/>
          <w:sz w:val="24"/>
          <w:szCs w:val="24"/>
          <w:lang w:eastAsia="ru-RU"/>
        </w:rPr>
        <w:t>введённые в эксплу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атацию в отчётном периоде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proofErr w:type="gramStart"/>
      <w:r w:rsidR="003322B1">
        <w:rPr>
          <w:rFonts w:ascii="Times New Roman" w:hAnsi="Times New Roman"/>
          <w:noProof/>
          <w:sz w:val="24"/>
          <w:szCs w:val="24"/>
          <w:lang w:eastAsia="ru-RU"/>
        </w:rPr>
        <w:t>Второ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</w:t>
      </w:r>
      <w:r w:rsidRPr="00A237C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домов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во 2 квартале 2016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(1</w:t>
      </w:r>
      <w:r w:rsidR="00044260" w:rsidRPr="00044260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, из 9 новостроек запланированных к сдаче, только 1 сдан на момент подготовки отчёта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До конца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год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к сдаче в общей сложности запланирован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28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от общего количества предлагаемых к продаже новостроек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 xml:space="preserve"> Доля объектов со сроком сдачи 201 7 год составляет всего 32%, это меньше, чем «уже сданных домов». Таким образом, доля строящихся домов постепенно сокращается.</w:t>
      </w:r>
    </w:p>
    <w:p w:rsidR="00591F0E" w:rsidRDefault="00636652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диаграмм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>е представлена зависимость средней цены предложения 1 кв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строящегося жилья от срока сдачи объекта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3858F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цена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>кв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строящихся домах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 w:rsidR="00D22BAF">
        <w:rPr>
          <w:rFonts w:ascii="Times New Roman" w:hAnsi="Times New Roman"/>
          <w:noProof/>
          <w:sz w:val="24"/>
          <w:szCs w:val="24"/>
          <w:lang w:eastAsia="ru-RU"/>
        </w:rPr>
        <w:t>артал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г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ода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35,5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 тыс. руб..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3751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значение данного показателя </w:t>
      </w:r>
      <w:r w:rsidR="00F05079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7916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 xml:space="preserve">двух сегментах: 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новостройках, сданных в эксплуатацию ранее </w:t>
      </w:r>
      <w:r w:rsidR="00D87F81">
        <w:rPr>
          <w:rFonts w:ascii="Times New Roman" w:hAnsi="Times New Roman"/>
          <w:noProof/>
          <w:sz w:val="24"/>
          <w:szCs w:val="24"/>
          <w:lang w:eastAsia="ru-RU"/>
        </w:rPr>
        <w:t>отчётного периода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 xml:space="preserve"> – 4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15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 xml:space="preserve"> и новостро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йках со сроком сдачи 1 квартал 2017 года – 41,08 тыс.руб./кв.м. </w:t>
      </w:r>
      <w:proofErr w:type="gramEnd"/>
    </w:p>
    <w:p w:rsidR="000B3BBE" w:rsidRDefault="001B664D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Самые значительные квартальные изменения средней цены предложения 1 кв. м. произошли в сегменте со сроком сдачи в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2017 года (+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6,8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%). 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 xml:space="preserve">Второй квартал подряд снижаются цены в новостройках </w:t>
      </w:r>
      <w:r>
        <w:rPr>
          <w:rFonts w:ascii="Times New Roman" w:hAnsi="Times New Roman"/>
          <w:noProof/>
          <w:sz w:val="24"/>
          <w:szCs w:val="24"/>
          <w:lang w:eastAsia="ru-RU"/>
        </w:rPr>
        <w:t>со сроком сдачи 3 кв. 2016  года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, ещё минус 10,5</w:t>
      </w:r>
      <w:r>
        <w:rPr>
          <w:rFonts w:ascii="Times New Roman" w:hAnsi="Times New Roman"/>
          <w:noProof/>
          <w:sz w:val="24"/>
          <w:szCs w:val="24"/>
          <w:lang w:eastAsia="ru-RU"/>
        </w:rPr>
        <w:t>%.</w:t>
      </w:r>
    </w:p>
    <w:p w:rsidR="00591F0E" w:rsidRDefault="00591F0E" w:rsidP="00591F0E">
      <w:pPr>
        <w:pStyle w:val="a7"/>
        <w:ind w:left="0"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91F0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5089" cy="3023286"/>
            <wp:effectExtent l="19050" t="0" r="15961" b="5664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75789" w:rsidRDefault="00B75789" w:rsidP="00560F87">
      <w:pPr>
        <w:pStyle w:val="a7"/>
        <w:ind w:left="0"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60F3F" w:rsidRDefault="00A60F3F" w:rsidP="0064043C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Одним из признаков кризисного времени является перенос срока сдачи объекта. Таких новостроек в областном центре становится всё больше. Причём снижение темпов строительства демонстирируют не только мелкие застройщики, возводящие точечные проекты, но и крупные компании, реализующие проекты комплексной застройки.</w:t>
      </w:r>
    </w:p>
    <w:p w:rsidR="00CF62A7" w:rsidRPr="00A91048" w:rsidRDefault="00B272C5" w:rsidP="00CF62A7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1</w:t>
      </w:r>
      <w:r w:rsidR="004A3C41">
        <w:rPr>
          <w:sz w:val="30"/>
          <w:szCs w:val="30"/>
          <w:lang w:eastAsia="ru-RU"/>
        </w:rPr>
        <w:t>1</w:t>
      </w:r>
      <w:r w:rsidR="000B3832" w:rsidRPr="00A91048">
        <w:rPr>
          <w:sz w:val="30"/>
          <w:szCs w:val="30"/>
          <w:lang w:eastAsia="ru-RU"/>
        </w:rPr>
        <w:t>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этапа строительства</w:t>
      </w:r>
      <w:r w:rsidR="00FD13FC" w:rsidRPr="00A91048">
        <w:rPr>
          <w:sz w:val="30"/>
          <w:szCs w:val="30"/>
          <w:lang w:eastAsia="ru-RU"/>
        </w:rPr>
        <w:t>.</w:t>
      </w:r>
    </w:p>
    <w:p w:rsidR="00216A54" w:rsidRDefault="00216A54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D07F1" w:rsidRDefault="00F51115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Ниже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на диаграмме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наг</w:t>
      </w:r>
      <w:r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я</w:t>
      </w:r>
      <w:r>
        <w:rPr>
          <w:rFonts w:ascii="Times New Roman" w:hAnsi="Times New Roman"/>
          <w:noProof/>
          <w:sz w:val="24"/>
          <w:szCs w:val="24"/>
          <w:lang w:eastAsia="ru-RU"/>
        </w:rPr>
        <w:t>дно представлена зависимость с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редн</w:t>
      </w:r>
      <w:r>
        <w:rPr>
          <w:rFonts w:ascii="Times New Roman" w:hAnsi="Times New Roman"/>
          <w:noProof/>
          <w:sz w:val="24"/>
          <w:szCs w:val="24"/>
          <w:lang w:eastAsia="ru-RU"/>
        </w:rPr>
        <w:t>ей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цены предложения </w:t>
      </w:r>
      <w:r w:rsidR="007A62EA">
        <w:rPr>
          <w:rFonts w:ascii="Times New Roman" w:hAnsi="Times New Roman"/>
          <w:noProof/>
          <w:sz w:val="24"/>
          <w:szCs w:val="24"/>
          <w:lang w:eastAsia="ru-RU"/>
        </w:rPr>
        <w:t>1 кв.м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этап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>. П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</w:t>
      </w:r>
      <w:r w:rsidR="002262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CB7DC0">
        <w:rPr>
          <w:rFonts w:ascii="Times New Roman" w:hAnsi="Times New Roman"/>
          <w:noProof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самый высокий показатель у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>новостроек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– 41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>,15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, самый низкий – у новостроек на стадии фундамента.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Показательный момент, иллюстрирующий оптимистичные, «завышенные» ожидания застройщиков на старте продаж: средняя цена 1 кв. м на стадии подготовительных работ выше, чем у домов на стадии готовой коробки. После нескольких месяцев безуспешной торговли в условиях ограниченного спроса и высокой конкуренции такие застройщики вынуждены впоследствии </w:t>
      </w:r>
      <w:r w:rsidR="00D371B1">
        <w:rPr>
          <w:rFonts w:ascii="Times New Roman" w:hAnsi="Times New Roman"/>
          <w:noProof/>
          <w:sz w:val="24"/>
          <w:szCs w:val="24"/>
          <w:lang w:eastAsia="ru-RU"/>
        </w:rPr>
        <w:t>корректировать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 цены на свои объекты</w:t>
      </w:r>
      <w:r w:rsidR="00D371B1">
        <w:rPr>
          <w:rFonts w:ascii="Times New Roman" w:hAnsi="Times New Roman"/>
          <w:noProof/>
          <w:sz w:val="24"/>
          <w:szCs w:val="24"/>
          <w:lang w:eastAsia="ru-RU"/>
        </w:rPr>
        <w:t xml:space="preserve"> в соответствии с рыночными условиями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>За отчётный период  средняя цена  предложения 1 кв.м в сегменте новостроек на стадии подготовительных работ увеличилась на 5,7%.</w:t>
      </w:r>
    </w:p>
    <w:p w:rsidR="006045BA" w:rsidRDefault="006045BA" w:rsidP="006045BA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045B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3A94" w:rsidRDefault="00223A94" w:rsidP="00223A94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924F3" w:rsidRDefault="002924F3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Рекордный квартальный прирост (+17,3%) продемонстрировали новостройки, находящиеся «на сдаче» в отчётном периоде.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Понижение средней цены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1 кв.м на уровне 6%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зафиксировано на стадии </w:t>
      </w:r>
      <w:r>
        <w:rPr>
          <w:rFonts w:ascii="Times New Roman" w:hAnsi="Times New Roman"/>
          <w:noProof/>
          <w:sz w:val="24"/>
          <w:szCs w:val="24"/>
          <w:lang w:eastAsia="ru-RU"/>
        </w:rPr>
        <w:t>фундамента и на стадии возведения стен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7E3417" w:rsidRDefault="008218C3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Как изменились средние цены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>предложения 1 кв. м в новостройках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 год 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в зависимости от этапа строительства</w:t>
      </w:r>
      <w:r w:rsidR="00F51115" w:rsidRPr="00F511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>отношению к</w:t>
      </w:r>
      <w:r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</w:t>
      </w:r>
      <w:r>
        <w:rPr>
          <w:rFonts w:ascii="Times New Roman" w:hAnsi="Times New Roman"/>
          <w:noProof/>
          <w:sz w:val="24"/>
          <w:szCs w:val="24"/>
          <w:lang w:eastAsia="ru-RU"/>
        </w:rPr>
        <w:t>2015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703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Все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>егмент</w:t>
      </w:r>
      <w:r>
        <w:rPr>
          <w:rFonts w:ascii="Times New Roman" w:hAnsi="Times New Roman"/>
          <w:noProof/>
          <w:sz w:val="24"/>
          <w:szCs w:val="24"/>
          <w:lang w:eastAsia="ru-RU"/>
        </w:rPr>
        <w:t>ы, кроме «стадии подготовительных работ»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показали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отрицатель</w:t>
      </w:r>
      <w:r w:rsidR="00A669B4">
        <w:rPr>
          <w:rFonts w:ascii="Times New Roman" w:hAnsi="Times New Roman"/>
          <w:noProof/>
          <w:sz w:val="24"/>
          <w:szCs w:val="24"/>
          <w:lang w:eastAsia="ru-RU"/>
        </w:rPr>
        <w:t>ную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 динамику</w:t>
      </w:r>
      <w:r w:rsidR="002050A3"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средней удельной цены предложения квадратного метра. 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Больше всего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«упала»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 цена предложения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в домах 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сдаче» (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eastAsia="ru-RU"/>
        </w:rPr>
        <w:t>10</w:t>
      </w:r>
      <w:r w:rsidR="00F3376B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6% также снизилась цена предложения в домах на стадии возведения стен и на стадии отделочных работ.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Прирост отмечен только в домах на стадии </w:t>
      </w:r>
      <w:r>
        <w:rPr>
          <w:rFonts w:ascii="Times New Roman" w:hAnsi="Times New Roman"/>
          <w:noProof/>
          <w:sz w:val="24"/>
          <w:szCs w:val="24"/>
          <w:lang w:eastAsia="ru-RU"/>
        </w:rPr>
        <w:t>подготовительных работ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%).</w:t>
      </w:r>
    </w:p>
    <w:p w:rsidR="00C30547" w:rsidRDefault="00C30547" w:rsidP="00392915">
      <w:pPr>
        <w:ind w:firstLine="708"/>
        <w:contextualSpacing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2050A3" w:rsidRPr="002050A3" w:rsidRDefault="002050A3" w:rsidP="007E3417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2050A3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Изменения средней цены предложения 1 кв. м в зависимости от этапа строительства</w:t>
      </w:r>
    </w:p>
    <w:tbl>
      <w:tblPr>
        <w:tblW w:w="96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2480"/>
        <w:gridCol w:w="2045"/>
        <w:gridCol w:w="1712"/>
      </w:tblGrid>
      <w:tr w:rsidR="006D5EAB" w:rsidRPr="00F465CE" w:rsidTr="00D67713">
        <w:trPr>
          <w:trHeight w:val="255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Этап</w:t>
            </w:r>
          </w:p>
        </w:tc>
        <w:tc>
          <w:tcPr>
            <w:tcW w:w="45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Средняя цена 1 кв.м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тыс. руб.</w:t>
            </w:r>
          </w:p>
        </w:tc>
        <w:tc>
          <w:tcPr>
            <w:tcW w:w="17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F51115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годовой</w:t>
            </w:r>
            <w:r w:rsidR="00262C60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 xml:space="preserve"> п</w:t>
            </w:r>
            <w:r w:rsidR="006D5EAB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рирост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в %</w:t>
            </w:r>
          </w:p>
        </w:tc>
      </w:tr>
      <w:tr w:rsidR="00A669B4" w:rsidRPr="00F465CE" w:rsidTr="00B50E9A">
        <w:trPr>
          <w:trHeight w:val="255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8218C3" w:rsidP="00F5111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Июнь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8218C3" w:rsidP="00AD40C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Июнь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2016</w:t>
            </w:r>
          </w:p>
        </w:tc>
        <w:tc>
          <w:tcPr>
            <w:tcW w:w="171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noProof/>
                <w:color w:val="FFFFFF"/>
                <w:lang w:eastAsia="ru-RU"/>
              </w:rPr>
            </w:pPr>
          </w:p>
        </w:tc>
      </w:tr>
      <w:tr w:rsidR="008218C3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На сдаче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45,1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</w:tr>
      <w:tr w:rsidR="008218C3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Отделочные работы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8218C3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Коробка готова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40,4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39,8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8218C3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Возведение стен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8218C3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Фундамент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8C3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218C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218C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8C3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218C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218C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</w:tr>
      <w:tr w:rsidR="008218C3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8218C3" w:rsidRPr="00F465CE" w:rsidRDefault="008218C3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Подготовительные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39,2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8218C3" w:rsidRPr="008218C3" w:rsidRDefault="008218C3" w:rsidP="008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8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F62A7" w:rsidRPr="00A91048" w:rsidRDefault="00AD7D67" w:rsidP="00CF62A7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1</w:t>
      </w:r>
      <w:r w:rsidR="004A3C41">
        <w:rPr>
          <w:noProof/>
          <w:sz w:val="32"/>
          <w:szCs w:val="32"/>
          <w:lang w:eastAsia="ru-RU"/>
        </w:rPr>
        <w:t>2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>Зависимость средней цены 1 кв.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 xml:space="preserve">м. от класса </w:t>
      </w:r>
      <w:r w:rsidR="00DC50E7">
        <w:rPr>
          <w:noProof/>
          <w:sz w:val="32"/>
          <w:szCs w:val="32"/>
          <w:lang w:eastAsia="ru-RU"/>
        </w:rPr>
        <w:t>качества</w:t>
      </w:r>
      <w:r w:rsidR="00FD13FC" w:rsidRPr="00A91048">
        <w:rPr>
          <w:noProof/>
          <w:sz w:val="32"/>
          <w:szCs w:val="32"/>
          <w:lang w:eastAsia="ru-RU"/>
        </w:rPr>
        <w:t>.</w:t>
      </w:r>
    </w:p>
    <w:p w:rsidR="00CF62A7" w:rsidRDefault="00CF62A7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76A49" w:rsidRDefault="001E5439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структуре выборки по классам качества преобладает жильё эконом-класса, п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 xml:space="preserve">о итогам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2015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его 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A60496">
        <w:rPr>
          <w:rFonts w:ascii="Times New Roman" w:hAnsi="Times New Roman"/>
          <w:noProof/>
          <w:sz w:val="24"/>
          <w:szCs w:val="24"/>
          <w:lang w:eastAsia="ru-RU"/>
        </w:rPr>
        <w:t xml:space="preserve">оля </w:t>
      </w:r>
      <w:r w:rsidR="004A6333">
        <w:rPr>
          <w:rFonts w:ascii="Times New Roman" w:hAnsi="Times New Roman"/>
          <w:noProof/>
          <w:sz w:val="24"/>
          <w:szCs w:val="24"/>
          <w:lang w:eastAsia="ru-RU"/>
        </w:rPr>
        <w:t xml:space="preserve">выросла </w:t>
      </w:r>
      <w:r w:rsidR="003D347A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3D347A">
        <w:rPr>
          <w:rFonts w:ascii="Times New Roman" w:hAnsi="Times New Roman"/>
          <w:noProof/>
          <w:sz w:val="24"/>
          <w:szCs w:val="24"/>
          <w:lang w:eastAsia="ru-RU"/>
        </w:rPr>
        <w:t xml:space="preserve">% и 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62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>
        <w:rPr>
          <w:rFonts w:ascii="Times New Roman" w:hAnsi="Times New Roman"/>
          <w:noProof/>
          <w:sz w:val="24"/>
          <w:szCs w:val="24"/>
          <w:lang w:eastAsia="ru-RU"/>
        </w:rPr>
        <w:t>Соответственно, доля комфорт-класса снизилась на те же 3%, доля малогабаритного жилья за квартал не изменилась.</w:t>
      </w:r>
      <w:r w:rsidR="00EB0C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1E5439" w:rsidRDefault="001E5439" w:rsidP="001E543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E543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10399" cy="2940909"/>
            <wp:effectExtent l="19050" t="0" r="13901" b="0"/>
            <wp:docPr id="5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E5439" w:rsidRDefault="001E5439" w:rsidP="004A6333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1AF7" w:rsidRDefault="00B40FDB" w:rsidP="0045519C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амым дорогим сегментом </w:t>
      </w:r>
      <w:r w:rsidR="00D269FF">
        <w:rPr>
          <w:rFonts w:ascii="Times New Roman" w:hAnsi="Times New Roman"/>
          <w:noProof/>
          <w:sz w:val="24"/>
          <w:szCs w:val="24"/>
          <w:lang w:eastAsia="ru-RU"/>
        </w:rPr>
        <w:t xml:space="preserve">массового жилья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 xml:space="preserve">по цене квадратного метра 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является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комфорт-класс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41,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44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Далее э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коном-класс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(3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8,7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>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кв.м.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).</w:t>
      </w:r>
      <w:proofErr w:type="gramEnd"/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Самая низкая цена квадратного метра в малогабаритных новостройка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– 3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3,94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Все сегменты показали отрицательную динамику. 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 xml:space="preserve">Второй квартла подряд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малогабаритное жильё 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 xml:space="preserve">показывает отрицательную динамику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(-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7,4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BC613D" w:rsidRDefault="00BC613D" w:rsidP="00BC613D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C61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40053" cy="2949146"/>
            <wp:effectExtent l="19050" t="0" r="22397" b="3604"/>
            <wp:docPr id="3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B3B90" w:rsidRDefault="00A67390" w:rsidP="008B278E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631548">
        <w:rPr>
          <w:rFonts w:ascii="Times New Roman" w:hAnsi="Times New Roman"/>
          <w:sz w:val="24"/>
          <w:szCs w:val="24"/>
        </w:rPr>
        <w:t>А</w:t>
      </w:r>
      <w:r w:rsidR="00794D2A">
        <w:rPr>
          <w:rFonts w:ascii="Times New Roman" w:hAnsi="Times New Roman"/>
          <w:sz w:val="24"/>
          <w:szCs w:val="24"/>
        </w:rPr>
        <w:t>нализ объёма предложения метод</w:t>
      </w:r>
      <w:r w:rsidR="00373493">
        <w:rPr>
          <w:rFonts w:ascii="Times New Roman" w:hAnsi="Times New Roman"/>
          <w:sz w:val="24"/>
          <w:szCs w:val="24"/>
        </w:rPr>
        <w:t>ом</w:t>
      </w:r>
      <w:r w:rsidR="00794D2A">
        <w:rPr>
          <w:rFonts w:ascii="Times New Roman" w:hAnsi="Times New Roman"/>
          <w:sz w:val="24"/>
          <w:szCs w:val="24"/>
        </w:rPr>
        <w:t xml:space="preserve"> исключения структурных сдвигов</w:t>
      </w:r>
      <w:r w:rsidR="00631548">
        <w:rPr>
          <w:rFonts w:ascii="Times New Roman" w:hAnsi="Times New Roman"/>
          <w:sz w:val="24"/>
          <w:szCs w:val="24"/>
        </w:rPr>
        <w:t xml:space="preserve"> </w:t>
      </w:r>
      <w:r w:rsidR="00FA7F9B">
        <w:rPr>
          <w:rFonts w:ascii="Times New Roman" w:hAnsi="Times New Roman"/>
          <w:sz w:val="24"/>
          <w:szCs w:val="24"/>
        </w:rPr>
        <w:t>корректирует</w:t>
      </w:r>
      <w:r w:rsidR="00631548">
        <w:rPr>
          <w:rFonts w:ascii="Times New Roman" w:hAnsi="Times New Roman"/>
          <w:sz w:val="24"/>
          <w:szCs w:val="24"/>
        </w:rPr>
        <w:t xml:space="preserve"> полученные данные</w:t>
      </w:r>
      <w:r w:rsidR="00E67199">
        <w:rPr>
          <w:rFonts w:ascii="Times New Roman" w:hAnsi="Times New Roman"/>
          <w:sz w:val="24"/>
          <w:szCs w:val="24"/>
        </w:rPr>
        <w:t>.</w:t>
      </w:r>
      <w:r w:rsidR="002539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67199">
        <w:rPr>
          <w:rFonts w:ascii="Times New Roman" w:hAnsi="Times New Roman"/>
          <w:sz w:val="24"/>
          <w:szCs w:val="24"/>
        </w:rPr>
        <w:t>Е</w:t>
      </w:r>
      <w:r w:rsidR="00A7545B">
        <w:rPr>
          <w:rFonts w:ascii="Times New Roman" w:hAnsi="Times New Roman"/>
          <w:sz w:val="24"/>
          <w:szCs w:val="24"/>
        </w:rPr>
        <w:t xml:space="preserve">сли брать во внимание только </w:t>
      </w:r>
      <w:r w:rsidR="00E414AD">
        <w:rPr>
          <w:rFonts w:ascii="Times New Roman" w:hAnsi="Times New Roman"/>
          <w:sz w:val="24"/>
          <w:szCs w:val="24"/>
        </w:rPr>
        <w:t>те объекты, которые продавались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 xml:space="preserve">как </w:t>
      </w:r>
      <w:r w:rsidR="00A7545B">
        <w:rPr>
          <w:rFonts w:ascii="Times New Roman" w:hAnsi="Times New Roman"/>
          <w:sz w:val="24"/>
          <w:szCs w:val="24"/>
        </w:rPr>
        <w:t>в</w:t>
      </w:r>
      <w:r w:rsidR="000D608E">
        <w:rPr>
          <w:rFonts w:ascii="Times New Roman" w:hAnsi="Times New Roman"/>
          <w:sz w:val="24"/>
          <w:szCs w:val="24"/>
        </w:rPr>
        <w:t>о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>2</w:t>
      </w:r>
      <w:r w:rsidR="00A7545B">
        <w:rPr>
          <w:rFonts w:ascii="Times New Roman" w:hAnsi="Times New Roman"/>
          <w:sz w:val="24"/>
          <w:szCs w:val="24"/>
        </w:rPr>
        <w:t xml:space="preserve"> квартале</w:t>
      </w:r>
      <w:r w:rsidR="000D608E">
        <w:rPr>
          <w:rFonts w:ascii="Times New Roman" w:hAnsi="Times New Roman"/>
          <w:sz w:val="24"/>
          <w:szCs w:val="24"/>
        </w:rPr>
        <w:t xml:space="preserve">, так </w:t>
      </w:r>
      <w:r w:rsidR="00A7545B">
        <w:rPr>
          <w:rFonts w:ascii="Times New Roman" w:hAnsi="Times New Roman"/>
          <w:sz w:val="24"/>
          <w:szCs w:val="24"/>
        </w:rPr>
        <w:t xml:space="preserve"> и в </w:t>
      </w:r>
      <w:r w:rsidR="000D608E">
        <w:rPr>
          <w:rFonts w:ascii="Times New Roman" w:hAnsi="Times New Roman"/>
          <w:sz w:val="24"/>
          <w:szCs w:val="24"/>
        </w:rPr>
        <w:t>1</w:t>
      </w:r>
      <w:r w:rsidR="00B451B4">
        <w:rPr>
          <w:rFonts w:ascii="Times New Roman" w:hAnsi="Times New Roman"/>
          <w:sz w:val="24"/>
          <w:szCs w:val="24"/>
        </w:rPr>
        <w:t xml:space="preserve"> квартале</w:t>
      </w:r>
      <w:r w:rsidR="00E414AD">
        <w:rPr>
          <w:rFonts w:ascii="Times New Roman" w:hAnsi="Times New Roman"/>
          <w:sz w:val="24"/>
          <w:szCs w:val="24"/>
        </w:rPr>
        <w:t xml:space="preserve"> 201</w:t>
      </w:r>
      <w:r w:rsidR="000D608E">
        <w:rPr>
          <w:rFonts w:ascii="Times New Roman" w:hAnsi="Times New Roman"/>
          <w:sz w:val="24"/>
          <w:szCs w:val="24"/>
        </w:rPr>
        <w:t>6</w:t>
      </w:r>
      <w:r w:rsidR="00E414AD">
        <w:rPr>
          <w:rFonts w:ascii="Times New Roman" w:hAnsi="Times New Roman"/>
          <w:sz w:val="24"/>
          <w:szCs w:val="24"/>
        </w:rPr>
        <w:t xml:space="preserve"> года</w:t>
      </w:r>
      <w:r w:rsidR="00A7545B">
        <w:rPr>
          <w:rFonts w:ascii="Times New Roman" w:hAnsi="Times New Roman"/>
          <w:sz w:val="24"/>
          <w:szCs w:val="24"/>
        </w:rPr>
        <w:t xml:space="preserve">, то </w:t>
      </w:r>
      <w:r w:rsidR="000D608E">
        <w:rPr>
          <w:rFonts w:ascii="Times New Roman" w:hAnsi="Times New Roman"/>
          <w:sz w:val="24"/>
          <w:szCs w:val="24"/>
        </w:rPr>
        <w:t xml:space="preserve">становится очевидным, что </w:t>
      </w:r>
      <w:r w:rsidR="00FA7F9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 xml:space="preserve">объекты </w:t>
      </w:r>
      <w:proofErr w:type="spellStart"/>
      <w:r w:rsidR="00E67199">
        <w:rPr>
          <w:rFonts w:ascii="Times New Roman" w:hAnsi="Times New Roman"/>
          <w:sz w:val="24"/>
          <w:szCs w:val="24"/>
        </w:rPr>
        <w:t>комфорт-класс</w:t>
      </w:r>
      <w:r w:rsidR="000D608E">
        <w:rPr>
          <w:rFonts w:ascii="Times New Roman" w:hAnsi="Times New Roman"/>
          <w:sz w:val="24"/>
          <w:szCs w:val="24"/>
        </w:rPr>
        <w:t>а</w:t>
      </w:r>
      <w:proofErr w:type="spellEnd"/>
      <w:r w:rsidR="000D608E">
        <w:rPr>
          <w:rFonts w:ascii="Times New Roman" w:hAnsi="Times New Roman"/>
          <w:sz w:val="24"/>
          <w:szCs w:val="24"/>
        </w:rPr>
        <w:t xml:space="preserve"> продаются хуже остальных (-1,8% за квартал)</w:t>
      </w:r>
      <w:r w:rsidR="00373493">
        <w:rPr>
          <w:rFonts w:ascii="Times New Roman" w:hAnsi="Times New Roman"/>
          <w:sz w:val="24"/>
          <w:szCs w:val="24"/>
        </w:rPr>
        <w:t xml:space="preserve">, </w:t>
      </w:r>
      <w:r w:rsidR="000D608E">
        <w:rPr>
          <w:rFonts w:ascii="Times New Roman" w:hAnsi="Times New Roman"/>
          <w:sz w:val="24"/>
          <w:szCs w:val="24"/>
        </w:rPr>
        <w:t xml:space="preserve">а снижение в сегменте </w:t>
      </w:r>
      <w:r w:rsidR="00E414AD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>малогабаритного жилья было обусловлено низкой ценой на старте продаж ж/</w:t>
      </w:r>
      <w:proofErr w:type="spellStart"/>
      <w:r w:rsidR="000D608E">
        <w:rPr>
          <w:rFonts w:ascii="Times New Roman" w:hAnsi="Times New Roman"/>
          <w:sz w:val="24"/>
          <w:szCs w:val="24"/>
        </w:rPr>
        <w:t>д</w:t>
      </w:r>
      <w:proofErr w:type="spellEnd"/>
      <w:r w:rsidR="000D608E">
        <w:rPr>
          <w:rFonts w:ascii="Times New Roman" w:hAnsi="Times New Roman"/>
          <w:sz w:val="24"/>
          <w:szCs w:val="24"/>
        </w:rPr>
        <w:t xml:space="preserve"> 12 в ЖК «Северная звезда».</w:t>
      </w:r>
      <w:r w:rsidR="00E67199">
        <w:rPr>
          <w:rFonts w:ascii="Times New Roman" w:hAnsi="Times New Roman"/>
          <w:sz w:val="24"/>
          <w:szCs w:val="24"/>
        </w:rPr>
        <w:t xml:space="preserve"> </w:t>
      </w:r>
      <w:r w:rsidR="00FB0D7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611EDD" w:rsidRPr="00E414AD" w:rsidRDefault="000D608E" w:rsidP="00611EDD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0D60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0785" cy="2603157"/>
            <wp:effectExtent l="19050" t="0" r="15515" b="6693"/>
            <wp:docPr id="31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73493" w:rsidRDefault="00373493" w:rsidP="00373493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555B6A" w:rsidRDefault="00555B6A" w:rsidP="00555B6A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следующей диаграмме представлена динамика средних цен в различных сегментах по классу качества.  </w:t>
      </w:r>
      <w:r w:rsidR="00FF3A73">
        <w:rPr>
          <w:rFonts w:ascii="Times New Roman" w:hAnsi="Times New Roman"/>
          <w:sz w:val="24"/>
          <w:szCs w:val="24"/>
        </w:rPr>
        <w:t>В 2015 году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793822">
        <w:rPr>
          <w:rFonts w:ascii="Times New Roman" w:hAnsi="Times New Roman"/>
          <w:sz w:val="24"/>
          <w:szCs w:val="24"/>
        </w:rPr>
        <w:t>средн</w:t>
      </w:r>
      <w:r w:rsidR="00813573">
        <w:rPr>
          <w:rFonts w:ascii="Times New Roman" w:hAnsi="Times New Roman"/>
          <w:sz w:val="24"/>
          <w:szCs w:val="24"/>
        </w:rPr>
        <w:t>яя</w:t>
      </w:r>
      <w:r w:rsidR="00793822">
        <w:rPr>
          <w:rFonts w:ascii="Times New Roman" w:hAnsi="Times New Roman"/>
          <w:sz w:val="24"/>
          <w:szCs w:val="24"/>
        </w:rPr>
        <w:t xml:space="preserve"> цен</w:t>
      </w:r>
      <w:r w:rsidR="00813573">
        <w:rPr>
          <w:rFonts w:ascii="Times New Roman" w:hAnsi="Times New Roman"/>
          <w:sz w:val="24"/>
          <w:szCs w:val="24"/>
        </w:rPr>
        <w:t>а предложения</w:t>
      </w:r>
      <w:r w:rsidR="00FF3A73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F3A73">
        <w:rPr>
          <w:rFonts w:ascii="Times New Roman" w:hAnsi="Times New Roman"/>
          <w:sz w:val="24"/>
          <w:szCs w:val="24"/>
        </w:rPr>
        <w:t>.м</w:t>
      </w:r>
      <w:proofErr w:type="gramEnd"/>
      <w:r w:rsidR="0081357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813573">
        <w:rPr>
          <w:rFonts w:ascii="Times New Roman" w:hAnsi="Times New Roman"/>
          <w:sz w:val="24"/>
          <w:szCs w:val="24"/>
        </w:rPr>
        <w:t>комфорт-классе</w:t>
      </w:r>
      <w:proofErr w:type="spellEnd"/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FF3A73">
        <w:rPr>
          <w:rFonts w:ascii="Times New Roman" w:hAnsi="Times New Roman"/>
          <w:sz w:val="24"/>
          <w:szCs w:val="24"/>
        </w:rPr>
        <w:t>эконом-классе</w:t>
      </w:r>
      <w:proofErr w:type="spellEnd"/>
      <w:r w:rsidR="00FF3A73">
        <w:rPr>
          <w:rFonts w:ascii="Times New Roman" w:hAnsi="Times New Roman"/>
          <w:sz w:val="24"/>
          <w:szCs w:val="24"/>
        </w:rPr>
        <w:t xml:space="preserve"> снижалась на протяжении </w:t>
      </w:r>
      <w:r w:rsidR="00FF1DAC">
        <w:rPr>
          <w:rFonts w:ascii="Times New Roman" w:hAnsi="Times New Roman"/>
          <w:sz w:val="24"/>
          <w:szCs w:val="24"/>
        </w:rPr>
        <w:t>трёх</w:t>
      </w:r>
      <w:r w:rsidR="00FF3A73">
        <w:rPr>
          <w:rFonts w:ascii="Times New Roman" w:hAnsi="Times New Roman"/>
          <w:sz w:val="24"/>
          <w:szCs w:val="24"/>
        </w:rPr>
        <w:t xml:space="preserve"> кварталов. В 3</w:t>
      </w:r>
      <w:r w:rsidR="00FF1DAC">
        <w:rPr>
          <w:rFonts w:ascii="Times New Roman" w:hAnsi="Times New Roman"/>
          <w:sz w:val="24"/>
          <w:szCs w:val="24"/>
        </w:rPr>
        <w:t xml:space="preserve"> квартале 2015 года </w:t>
      </w:r>
      <w:r w:rsidR="00FF3A73">
        <w:rPr>
          <w:rFonts w:ascii="Times New Roman" w:hAnsi="Times New Roman"/>
          <w:sz w:val="24"/>
          <w:szCs w:val="24"/>
        </w:rPr>
        <w:t xml:space="preserve"> их значения максимально сблизились. </w:t>
      </w:r>
      <w:r w:rsidR="00813573">
        <w:rPr>
          <w:rFonts w:ascii="Times New Roman" w:hAnsi="Times New Roman"/>
          <w:sz w:val="24"/>
          <w:szCs w:val="24"/>
        </w:rPr>
        <w:t xml:space="preserve"> В</w:t>
      </w:r>
      <w:r w:rsidR="00793822">
        <w:rPr>
          <w:rFonts w:ascii="Times New Roman" w:hAnsi="Times New Roman"/>
          <w:sz w:val="24"/>
          <w:szCs w:val="24"/>
        </w:rPr>
        <w:t xml:space="preserve"> сегменте малогабаритного жилья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>резки</w:t>
      </w:r>
      <w:r w:rsidR="00FA0D00">
        <w:rPr>
          <w:rFonts w:ascii="Times New Roman" w:hAnsi="Times New Roman"/>
          <w:sz w:val="24"/>
          <w:szCs w:val="24"/>
        </w:rPr>
        <w:t>е скач</w:t>
      </w:r>
      <w:r w:rsidR="00FF3A73">
        <w:rPr>
          <w:rFonts w:ascii="Times New Roman" w:hAnsi="Times New Roman"/>
          <w:sz w:val="24"/>
          <w:szCs w:val="24"/>
        </w:rPr>
        <w:t>к</w:t>
      </w:r>
      <w:r w:rsidR="00FA0D00">
        <w:rPr>
          <w:rFonts w:ascii="Times New Roman" w:hAnsi="Times New Roman"/>
          <w:sz w:val="24"/>
          <w:szCs w:val="24"/>
        </w:rPr>
        <w:t>и средней</w:t>
      </w:r>
      <w:r w:rsidR="00FF3A73">
        <w:rPr>
          <w:rFonts w:ascii="Times New Roman" w:hAnsi="Times New Roman"/>
          <w:sz w:val="24"/>
          <w:szCs w:val="24"/>
        </w:rPr>
        <w:t xml:space="preserve"> цены предложения</w:t>
      </w:r>
      <w:r w:rsidR="00FA0D00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A0D00">
        <w:rPr>
          <w:rFonts w:ascii="Times New Roman" w:hAnsi="Times New Roman"/>
          <w:sz w:val="24"/>
          <w:szCs w:val="24"/>
        </w:rPr>
        <w:t>.м</w:t>
      </w:r>
      <w:proofErr w:type="gramEnd"/>
      <w:r w:rsidR="00FA0D00">
        <w:rPr>
          <w:rFonts w:ascii="Times New Roman" w:hAnsi="Times New Roman"/>
          <w:sz w:val="24"/>
          <w:szCs w:val="24"/>
        </w:rPr>
        <w:t xml:space="preserve"> обусловлены низкой репрезентативностью выборки</w:t>
      </w:r>
      <w:r w:rsidR="00FF3A73">
        <w:rPr>
          <w:rFonts w:ascii="Times New Roman" w:hAnsi="Times New Roman"/>
          <w:sz w:val="24"/>
          <w:szCs w:val="24"/>
        </w:rPr>
        <w:t>.</w:t>
      </w:r>
      <w:r w:rsidR="00793822">
        <w:rPr>
          <w:rFonts w:ascii="Times New Roman" w:hAnsi="Times New Roman"/>
          <w:sz w:val="24"/>
          <w:szCs w:val="24"/>
        </w:rPr>
        <w:t xml:space="preserve"> </w:t>
      </w:r>
    </w:p>
    <w:p w:rsidR="00E734E9" w:rsidRDefault="00E734E9" w:rsidP="00E734E9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E734E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9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0404A" w:rsidRDefault="00F0404A" w:rsidP="00F0404A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793822" w:rsidRDefault="00793822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B75331" w:rsidRDefault="00CE4AFB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приведены средние цены </w:t>
      </w:r>
      <w:r w:rsidR="0019610E">
        <w:rPr>
          <w:rFonts w:ascii="Times New Roman" w:hAnsi="Times New Roman"/>
          <w:sz w:val="24"/>
          <w:szCs w:val="24"/>
        </w:rPr>
        <w:t xml:space="preserve">по состоянию на </w:t>
      </w:r>
      <w:r w:rsidR="00E734E9">
        <w:rPr>
          <w:rFonts w:ascii="Times New Roman" w:hAnsi="Times New Roman"/>
          <w:sz w:val="24"/>
          <w:szCs w:val="24"/>
        </w:rPr>
        <w:t>июнь</w:t>
      </w:r>
      <w:r w:rsidR="0019610E">
        <w:rPr>
          <w:rFonts w:ascii="Times New Roman" w:hAnsi="Times New Roman"/>
          <w:sz w:val="24"/>
          <w:szCs w:val="24"/>
        </w:rPr>
        <w:t xml:space="preserve"> 201</w:t>
      </w:r>
      <w:r w:rsidR="00FA0D00">
        <w:rPr>
          <w:rFonts w:ascii="Times New Roman" w:hAnsi="Times New Roman"/>
          <w:sz w:val="24"/>
          <w:szCs w:val="24"/>
        </w:rPr>
        <w:t>6</w:t>
      </w:r>
      <w:r w:rsidR="0019610E">
        <w:rPr>
          <w:rFonts w:ascii="Times New Roman" w:hAnsi="Times New Roman"/>
          <w:sz w:val="24"/>
          <w:szCs w:val="24"/>
        </w:rPr>
        <w:t xml:space="preserve"> года </w:t>
      </w:r>
      <w:r>
        <w:rPr>
          <w:rFonts w:ascii="Times New Roman" w:hAnsi="Times New Roman"/>
          <w:sz w:val="24"/>
          <w:szCs w:val="24"/>
        </w:rPr>
        <w:t>в зависимости от класса качества по районам города.</w:t>
      </w:r>
      <w:r w:rsidR="002C4F02">
        <w:rPr>
          <w:rFonts w:ascii="Times New Roman" w:hAnsi="Times New Roman"/>
          <w:sz w:val="24"/>
          <w:szCs w:val="24"/>
        </w:rPr>
        <w:t xml:space="preserve"> Из таблицы видно, что цена предложения 1 кв</w:t>
      </w:r>
      <w:proofErr w:type="gramStart"/>
      <w:r w:rsidR="002C4F02">
        <w:rPr>
          <w:rFonts w:ascii="Times New Roman" w:hAnsi="Times New Roman"/>
          <w:sz w:val="24"/>
          <w:szCs w:val="24"/>
        </w:rPr>
        <w:t>.м</w:t>
      </w:r>
      <w:proofErr w:type="gramEnd"/>
      <w:r w:rsidR="002C4F02">
        <w:rPr>
          <w:rFonts w:ascii="Times New Roman" w:hAnsi="Times New Roman"/>
          <w:sz w:val="24"/>
          <w:szCs w:val="24"/>
        </w:rPr>
        <w:t xml:space="preserve"> в </w:t>
      </w:r>
      <w:r w:rsidR="002C4F02">
        <w:rPr>
          <w:rFonts w:ascii="Times New Roman" w:hAnsi="Times New Roman"/>
          <w:sz w:val="24"/>
          <w:szCs w:val="24"/>
        </w:rPr>
        <w:lastRenderedPageBreak/>
        <w:t xml:space="preserve">большей степени </w:t>
      </w:r>
      <w:r>
        <w:rPr>
          <w:rFonts w:ascii="Times New Roman" w:hAnsi="Times New Roman"/>
          <w:sz w:val="24"/>
          <w:szCs w:val="24"/>
        </w:rPr>
        <w:t xml:space="preserve"> </w:t>
      </w:r>
      <w:r w:rsidR="002C4F02">
        <w:rPr>
          <w:rFonts w:ascii="Times New Roman" w:hAnsi="Times New Roman"/>
          <w:sz w:val="24"/>
          <w:szCs w:val="24"/>
        </w:rPr>
        <w:t xml:space="preserve">зависит от района, а не от класса качества проекта. </w:t>
      </w:r>
      <w:r w:rsidR="00DC7079">
        <w:rPr>
          <w:rFonts w:ascii="Times New Roman" w:hAnsi="Times New Roman"/>
          <w:sz w:val="24"/>
          <w:szCs w:val="24"/>
        </w:rPr>
        <w:t>В</w:t>
      </w:r>
      <w:r w:rsidR="00035675">
        <w:rPr>
          <w:rFonts w:ascii="Times New Roman" w:hAnsi="Times New Roman"/>
          <w:sz w:val="24"/>
          <w:szCs w:val="24"/>
        </w:rPr>
        <w:t>о</w:t>
      </w:r>
      <w:r w:rsidR="003D61C8">
        <w:rPr>
          <w:rFonts w:ascii="Times New Roman" w:hAnsi="Times New Roman"/>
          <w:sz w:val="24"/>
          <w:szCs w:val="24"/>
        </w:rPr>
        <w:t xml:space="preserve"> </w:t>
      </w:r>
      <w:r w:rsidR="00035675">
        <w:rPr>
          <w:rFonts w:ascii="Times New Roman" w:hAnsi="Times New Roman"/>
          <w:sz w:val="24"/>
          <w:szCs w:val="24"/>
        </w:rPr>
        <w:t>2</w:t>
      </w:r>
      <w:r w:rsidR="003D61C8">
        <w:rPr>
          <w:rFonts w:ascii="Times New Roman" w:hAnsi="Times New Roman"/>
          <w:sz w:val="24"/>
          <w:szCs w:val="24"/>
        </w:rPr>
        <w:t xml:space="preserve"> квартал</w:t>
      </w:r>
      <w:r w:rsidR="00DC7079">
        <w:rPr>
          <w:rFonts w:ascii="Times New Roman" w:hAnsi="Times New Roman"/>
          <w:sz w:val="24"/>
          <w:szCs w:val="24"/>
        </w:rPr>
        <w:t>е</w:t>
      </w:r>
      <w:r w:rsidR="00427845">
        <w:rPr>
          <w:rFonts w:ascii="Times New Roman" w:hAnsi="Times New Roman"/>
          <w:sz w:val="24"/>
          <w:szCs w:val="24"/>
        </w:rPr>
        <w:t xml:space="preserve"> </w:t>
      </w:r>
      <w:r w:rsidR="00B20EB0">
        <w:rPr>
          <w:rFonts w:ascii="Times New Roman" w:hAnsi="Times New Roman"/>
          <w:sz w:val="24"/>
          <w:szCs w:val="24"/>
        </w:rPr>
        <w:t>201</w:t>
      </w:r>
      <w:r w:rsidR="00035675">
        <w:rPr>
          <w:rFonts w:ascii="Times New Roman" w:hAnsi="Times New Roman"/>
          <w:sz w:val="24"/>
          <w:szCs w:val="24"/>
        </w:rPr>
        <w:t>6</w:t>
      </w:r>
      <w:r w:rsidR="00B20EB0">
        <w:rPr>
          <w:rFonts w:ascii="Times New Roman" w:hAnsi="Times New Roman"/>
          <w:sz w:val="24"/>
          <w:szCs w:val="24"/>
        </w:rPr>
        <w:t xml:space="preserve"> года </w:t>
      </w:r>
      <w:r w:rsidR="00ED1CB9">
        <w:rPr>
          <w:rFonts w:ascii="Times New Roman" w:hAnsi="Times New Roman"/>
          <w:sz w:val="24"/>
          <w:szCs w:val="24"/>
        </w:rPr>
        <w:t xml:space="preserve">самая </w:t>
      </w:r>
      <w:r w:rsidR="00DC7079">
        <w:rPr>
          <w:rFonts w:ascii="Times New Roman" w:hAnsi="Times New Roman"/>
          <w:sz w:val="24"/>
          <w:szCs w:val="24"/>
        </w:rPr>
        <w:t>высок</w:t>
      </w:r>
      <w:r w:rsidR="00ED1CB9">
        <w:rPr>
          <w:rFonts w:ascii="Times New Roman" w:hAnsi="Times New Roman"/>
          <w:sz w:val="24"/>
          <w:szCs w:val="24"/>
        </w:rPr>
        <w:t>ая</w:t>
      </w:r>
      <w:r w:rsidR="00DC7079">
        <w:rPr>
          <w:rFonts w:ascii="Times New Roman" w:hAnsi="Times New Roman"/>
          <w:sz w:val="24"/>
          <w:szCs w:val="24"/>
        </w:rPr>
        <w:t xml:space="preserve"> цен</w:t>
      </w:r>
      <w:r w:rsidR="00ED1CB9">
        <w:rPr>
          <w:rFonts w:ascii="Times New Roman" w:hAnsi="Times New Roman"/>
          <w:sz w:val="24"/>
          <w:szCs w:val="24"/>
        </w:rPr>
        <w:t>а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  <w:r w:rsidR="00035675">
        <w:rPr>
          <w:rFonts w:ascii="Times New Roman" w:hAnsi="Times New Roman"/>
          <w:sz w:val="24"/>
          <w:szCs w:val="24"/>
        </w:rPr>
        <w:t>зафиксирована в сегменте новостроек</w:t>
      </w:r>
      <w:r w:rsidR="00DC70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510A">
        <w:rPr>
          <w:rFonts w:ascii="Times New Roman" w:hAnsi="Times New Roman"/>
          <w:sz w:val="24"/>
          <w:szCs w:val="24"/>
        </w:rPr>
        <w:t>комфорт-класса</w:t>
      </w:r>
      <w:proofErr w:type="spellEnd"/>
      <w:r w:rsidR="00BB510A">
        <w:rPr>
          <w:rFonts w:ascii="Times New Roman" w:hAnsi="Times New Roman"/>
          <w:sz w:val="24"/>
          <w:szCs w:val="24"/>
        </w:rPr>
        <w:t xml:space="preserve"> </w:t>
      </w:r>
      <w:r w:rsidR="008C2637" w:rsidRPr="008C2637">
        <w:rPr>
          <w:rFonts w:ascii="Times New Roman" w:hAnsi="Times New Roman"/>
          <w:sz w:val="24"/>
          <w:szCs w:val="24"/>
        </w:rPr>
        <w:t>Центрально</w:t>
      </w:r>
      <w:r w:rsidR="00DC7079">
        <w:rPr>
          <w:rFonts w:ascii="Times New Roman" w:hAnsi="Times New Roman"/>
          <w:sz w:val="24"/>
          <w:szCs w:val="24"/>
        </w:rPr>
        <w:t>го района</w:t>
      </w:r>
      <w:r w:rsidR="00E73F34">
        <w:rPr>
          <w:rFonts w:ascii="Times New Roman" w:hAnsi="Times New Roman"/>
          <w:sz w:val="24"/>
          <w:szCs w:val="24"/>
        </w:rPr>
        <w:t xml:space="preserve"> – 44</w:t>
      </w:r>
      <w:r w:rsidR="00BB510A">
        <w:rPr>
          <w:rFonts w:ascii="Times New Roman" w:hAnsi="Times New Roman"/>
          <w:sz w:val="24"/>
          <w:szCs w:val="24"/>
        </w:rPr>
        <w:t>,</w:t>
      </w:r>
      <w:r w:rsidR="00035675">
        <w:rPr>
          <w:rFonts w:ascii="Times New Roman" w:hAnsi="Times New Roman"/>
          <w:sz w:val="24"/>
          <w:szCs w:val="24"/>
        </w:rPr>
        <w:t>1</w:t>
      </w:r>
      <w:r w:rsidR="00BB510A">
        <w:rPr>
          <w:rFonts w:ascii="Times New Roman" w:hAnsi="Times New Roman"/>
          <w:sz w:val="24"/>
          <w:szCs w:val="24"/>
        </w:rPr>
        <w:t>9</w:t>
      </w:r>
      <w:r w:rsidR="00035675">
        <w:rPr>
          <w:rFonts w:ascii="Times New Roman" w:hAnsi="Times New Roman"/>
          <w:sz w:val="24"/>
          <w:szCs w:val="24"/>
        </w:rPr>
        <w:t xml:space="preserve"> т.р./</w:t>
      </w:r>
      <w:proofErr w:type="spellStart"/>
      <w:r w:rsidR="00035675">
        <w:rPr>
          <w:rFonts w:ascii="Times New Roman" w:hAnsi="Times New Roman"/>
          <w:sz w:val="24"/>
          <w:szCs w:val="24"/>
        </w:rPr>
        <w:t>кВ</w:t>
      </w:r>
      <w:proofErr w:type="gramStart"/>
      <w:r w:rsidR="00035675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="00035675">
        <w:rPr>
          <w:rFonts w:ascii="Times New Roman" w:hAnsi="Times New Roman"/>
          <w:sz w:val="24"/>
          <w:szCs w:val="24"/>
        </w:rPr>
        <w:t>, самая низкая – в сегменте малогабаритного жилья в Рудничном районе – 33,05 тыс.руб./</w:t>
      </w:r>
      <w:proofErr w:type="spellStart"/>
      <w:r w:rsidR="00035675">
        <w:rPr>
          <w:rFonts w:ascii="Times New Roman" w:hAnsi="Times New Roman"/>
          <w:sz w:val="24"/>
          <w:szCs w:val="24"/>
        </w:rPr>
        <w:t>кВ.м</w:t>
      </w:r>
      <w:proofErr w:type="spellEnd"/>
      <w:r w:rsidR="00035675">
        <w:rPr>
          <w:rFonts w:ascii="Times New Roman" w:hAnsi="Times New Roman"/>
          <w:sz w:val="24"/>
          <w:szCs w:val="24"/>
        </w:rPr>
        <w:t>.</w:t>
      </w:r>
    </w:p>
    <w:tbl>
      <w:tblPr>
        <w:tblW w:w="89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280"/>
        <w:gridCol w:w="1105"/>
        <w:gridCol w:w="1105"/>
        <w:gridCol w:w="1106"/>
        <w:gridCol w:w="1105"/>
        <w:gridCol w:w="1105"/>
        <w:gridCol w:w="1106"/>
      </w:tblGrid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7E34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Класс </w:t>
            </w:r>
            <w:r w:rsidR="007E3417"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качества</w:t>
            </w:r>
          </w:p>
        </w:tc>
        <w:tc>
          <w:tcPr>
            <w:tcW w:w="221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малогабаритное жильё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эконом-стандарт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комфорт-класс</w:t>
            </w:r>
          </w:p>
        </w:tc>
      </w:tr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318C" w:rsidRPr="00D60F0C" w:rsidRDefault="00E2318C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76D18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41,83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</w:t>
            </w:r>
            <w:r w:rsidR="00076D18">
              <w:rPr>
                <w:rFonts w:ascii="Times New Roman" w:hAnsi="Times New Roman"/>
              </w:rPr>
              <w:t>19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</w:t>
            </w:r>
            <w:r w:rsidR="00076D18">
              <w:rPr>
                <w:rFonts w:ascii="Times New Roman" w:hAnsi="Times New Roman"/>
              </w:rPr>
              <w:t>93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</w:t>
            </w:r>
            <w:r w:rsidR="00076D18">
              <w:rPr>
                <w:rFonts w:ascii="Times New Roman" w:hAnsi="Times New Roman"/>
              </w:rPr>
              <w:t>52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  <w:r w:rsidR="00076D18">
              <w:rPr>
                <w:rFonts w:ascii="Times New Roman" w:hAnsi="Times New Roman"/>
              </w:rPr>
              <w:t>,0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DB291D" w:rsidP="006F1312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</w:t>
            </w:r>
            <w:r w:rsidR="00447667">
              <w:rPr>
                <w:rFonts w:ascii="Times New Roman" w:hAnsi="Times New Roman"/>
              </w:rPr>
              <w:t>8</w:t>
            </w:r>
            <w:r w:rsidRPr="00D60F0C">
              <w:rPr>
                <w:rFonts w:ascii="Times New Roman" w:hAnsi="Times New Roman"/>
              </w:rPr>
              <w:t>,</w:t>
            </w:r>
            <w:r w:rsidR="006F1312">
              <w:rPr>
                <w:rFonts w:ascii="Times New Roman" w:hAnsi="Times New Roman"/>
              </w:rPr>
              <w:t>5</w:t>
            </w: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</w:t>
            </w:r>
            <w:r w:rsidR="006F1312">
              <w:rPr>
                <w:rFonts w:ascii="Times New Roman" w:hAnsi="Times New Roman"/>
              </w:rPr>
              <w:t>16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</w:t>
            </w:r>
            <w:r w:rsidR="006F1312"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36,18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</w:t>
            </w:r>
            <w:r w:rsidR="006F1312">
              <w:rPr>
                <w:rFonts w:ascii="Times New Roman" w:hAnsi="Times New Roman"/>
              </w:rPr>
              <w:t>72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6F1312" w:rsidP="00765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DB291D" w:rsidP="006F1312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40,</w:t>
            </w:r>
            <w:r w:rsidR="006F1312">
              <w:rPr>
                <w:rFonts w:ascii="Times New Roman" w:hAnsi="Times New Roman"/>
              </w:rPr>
              <w:t>53</w:t>
            </w:r>
          </w:p>
        </w:tc>
      </w:tr>
      <w:tr w:rsidR="007656FA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7656FA" w:rsidRPr="00D60F0C" w:rsidRDefault="007656FA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</w:t>
            </w:r>
            <w:r w:rsidR="006F1312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C7DF6" w:rsidP="00DC7079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6F1312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</w:tr>
      <w:tr w:rsidR="00C45F2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C45F25" w:rsidRPr="00D60F0C" w:rsidRDefault="00C45F2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 w:rsidP="006F1312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36,</w:t>
            </w:r>
            <w:r w:rsidR="006F1312">
              <w:rPr>
                <w:rFonts w:ascii="Times New Roman" w:hAnsi="Times New Roman"/>
              </w:rPr>
              <w:t>27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F91B35" w:rsidP="006F1312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</w:t>
            </w:r>
            <w:r w:rsidR="00DB291D" w:rsidRPr="00D60F0C">
              <w:rPr>
                <w:rFonts w:ascii="Times New Roman" w:hAnsi="Times New Roman"/>
              </w:rPr>
              <w:t>6</w:t>
            </w:r>
            <w:r w:rsidRPr="00D60F0C">
              <w:rPr>
                <w:rFonts w:ascii="Times New Roman" w:hAnsi="Times New Roman"/>
              </w:rPr>
              <w:t>,</w:t>
            </w:r>
            <w:r w:rsidR="006F1312">
              <w:rPr>
                <w:rFonts w:ascii="Times New Roman" w:hAnsi="Times New Roman"/>
              </w:rPr>
              <w:t>25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4C7DF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33,94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7E4141" w:rsidP="00447667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4766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DB291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38,76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447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6F131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</w:t>
            </w:r>
            <w:r w:rsidR="006F1312">
              <w:rPr>
                <w:rFonts w:ascii="Times New Roman" w:hAnsi="Times New Roman"/>
                <w:b/>
              </w:rPr>
              <w:t>44</w:t>
            </w:r>
          </w:p>
        </w:tc>
      </w:tr>
    </w:tbl>
    <w:p w:rsidR="006A6784" w:rsidRDefault="00E472AD" w:rsidP="00E472AD">
      <w:pPr>
        <w:pStyle w:val="1"/>
      </w:pPr>
      <w:r>
        <w:t>1</w:t>
      </w:r>
      <w:r w:rsidR="004A3C41">
        <w:t>3</w:t>
      </w:r>
      <w:r>
        <w:t xml:space="preserve">. </w:t>
      </w:r>
      <w:r w:rsidR="006A6784" w:rsidRPr="006A6784">
        <w:t>Зависимость средней цены 1 кв. м. от количества комнат.</w:t>
      </w:r>
    </w:p>
    <w:p w:rsidR="00E472AD" w:rsidRDefault="00E472AD" w:rsidP="00E472AD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121308" w:rsidRDefault="00D31FD1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D31FD1">
        <w:rPr>
          <w:rFonts w:ascii="Times New Roman" w:hAnsi="Times New Roman"/>
          <w:sz w:val="24"/>
          <w:szCs w:val="24"/>
        </w:rPr>
        <w:t xml:space="preserve">Самая высокая </w:t>
      </w:r>
      <w:r w:rsidR="00180F88">
        <w:rPr>
          <w:rFonts w:ascii="Times New Roman" w:hAnsi="Times New Roman"/>
          <w:sz w:val="24"/>
          <w:szCs w:val="24"/>
        </w:rPr>
        <w:t xml:space="preserve">удельная </w:t>
      </w:r>
      <w:r w:rsidRPr="00D31FD1">
        <w:rPr>
          <w:rFonts w:ascii="Times New Roman" w:hAnsi="Times New Roman"/>
          <w:sz w:val="24"/>
          <w:szCs w:val="24"/>
        </w:rPr>
        <w:t xml:space="preserve">цена </w:t>
      </w:r>
      <w:r w:rsidR="00180F88">
        <w:rPr>
          <w:rFonts w:ascii="Times New Roman" w:hAnsi="Times New Roman"/>
          <w:sz w:val="24"/>
          <w:szCs w:val="24"/>
        </w:rPr>
        <w:t xml:space="preserve">предложения </w:t>
      </w:r>
      <w:r w:rsidRPr="00D31FD1">
        <w:rPr>
          <w:rFonts w:ascii="Times New Roman" w:hAnsi="Times New Roman"/>
          <w:sz w:val="24"/>
          <w:szCs w:val="24"/>
        </w:rPr>
        <w:t xml:space="preserve">квадратного метра </w:t>
      </w:r>
      <w:r w:rsidR="00180F88">
        <w:rPr>
          <w:rFonts w:ascii="Times New Roman" w:hAnsi="Times New Roman"/>
          <w:sz w:val="24"/>
          <w:szCs w:val="24"/>
        </w:rPr>
        <w:t xml:space="preserve">зафиксирована </w:t>
      </w:r>
      <w:r w:rsidRPr="00D31FD1">
        <w:rPr>
          <w:rFonts w:ascii="Times New Roman" w:hAnsi="Times New Roman"/>
          <w:sz w:val="24"/>
          <w:szCs w:val="24"/>
        </w:rPr>
        <w:t xml:space="preserve">в </w:t>
      </w:r>
      <w:r w:rsidR="00BD270F">
        <w:rPr>
          <w:rFonts w:ascii="Times New Roman" w:hAnsi="Times New Roman"/>
          <w:sz w:val="24"/>
          <w:szCs w:val="24"/>
        </w:rPr>
        <w:t>одно</w:t>
      </w:r>
      <w:r w:rsidR="00180F88">
        <w:rPr>
          <w:rFonts w:ascii="Times New Roman" w:hAnsi="Times New Roman"/>
          <w:sz w:val="24"/>
          <w:szCs w:val="24"/>
        </w:rPr>
        <w:t xml:space="preserve">комнатных квартирах – </w:t>
      </w:r>
      <w:r w:rsidR="000D16EF">
        <w:rPr>
          <w:rFonts w:ascii="Times New Roman" w:hAnsi="Times New Roman"/>
          <w:sz w:val="24"/>
          <w:szCs w:val="24"/>
        </w:rPr>
        <w:t>4</w:t>
      </w:r>
      <w:r w:rsidR="00333BCB">
        <w:rPr>
          <w:rFonts w:ascii="Times New Roman" w:hAnsi="Times New Roman"/>
          <w:sz w:val="24"/>
          <w:szCs w:val="24"/>
        </w:rPr>
        <w:t>0,</w:t>
      </w:r>
      <w:r w:rsidR="00121308">
        <w:rPr>
          <w:rFonts w:ascii="Times New Roman" w:hAnsi="Times New Roman"/>
          <w:sz w:val="24"/>
          <w:szCs w:val="24"/>
        </w:rPr>
        <w:t>3</w:t>
      </w:r>
      <w:r w:rsidR="00180F88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="00180F88">
        <w:rPr>
          <w:rFonts w:ascii="Times New Roman" w:hAnsi="Times New Roman"/>
          <w:sz w:val="24"/>
          <w:szCs w:val="24"/>
        </w:rPr>
        <w:t>.р</w:t>
      </w:r>
      <w:proofErr w:type="gramEnd"/>
      <w:r w:rsidR="00180F88">
        <w:rPr>
          <w:rFonts w:ascii="Times New Roman" w:hAnsi="Times New Roman"/>
          <w:sz w:val="24"/>
          <w:szCs w:val="24"/>
        </w:rPr>
        <w:t xml:space="preserve">уб., </w:t>
      </w:r>
      <w:r w:rsidRPr="00D31FD1">
        <w:rPr>
          <w:rFonts w:ascii="Times New Roman" w:hAnsi="Times New Roman"/>
          <w:sz w:val="24"/>
          <w:szCs w:val="24"/>
        </w:rPr>
        <w:t xml:space="preserve">самая низкая цена </w:t>
      </w:r>
      <w:r w:rsidR="00180F88">
        <w:rPr>
          <w:rFonts w:ascii="Times New Roman" w:hAnsi="Times New Roman"/>
          <w:sz w:val="24"/>
          <w:szCs w:val="24"/>
        </w:rPr>
        <w:t>–</w:t>
      </w:r>
      <w:r w:rsidRPr="00D31FD1">
        <w:rPr>
          <w:rFonts w:ascii="Times New Roman" w:hAnsi="Times New Roman"/>
          <w:sz w:val="24"/>
          <w:szCs w:val="24"/>
        </w:rPr>
        <w:t xml:space="preserve"> </w:t>
      </w:r>
      <w:r w:rsidR="00180F88">
        <w:rPr>
          <w:rFonts w:ascii="Times New Roman" w:hAnsi="Times New Roman"/>
          <w:sz w:val="24"/>
          <w:szCs w:val="24"/>
        </w:rPr>
        <w:t xml:space="preserve">в </w:t>
      </w:r>
      <w:r w:rsidR="00333BCB">
        <w:rPr>
          <w:rFonts w:ascii="Times New Roman" w:hAnsi="Times New Roman"/>
          <w:sz w:val="24"/>
          <w:szCs w:val="24"/>
        </w:rPr>
        <w:t>4</w:t>
      </w:r>
      <w:r w:rsidR="00180F8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х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Pr="00D31FD1">
        <w:rPr>
          <w:rFonts w:ascii="Times New Roman" w:hAnsi="Times New Roman"/>
          <w:sz w:val="24"/>
          <w:szCs w:val="24"/>
        </w:rPr>
        <w:t>комнатных</w:t>
      </w:r>
      <w:r w:rsidR="00180F88">
        <w:rPr>
          <w:rFonts w:ascii="Times New Roman" w:hAnsi="Times New Roman"/>
          <w:sz w:val="24"/>
          <w:szCs w:val="24"/>
        </w:rPr>
        <w:t xml:space="preserve"> (</w:t>
      </w:r>
      <w:r w:rsidR="002C558E">
        <w:rPr>
          <w:rFonts w:ascii="Times New Roman" w:hAnsi="Times New Roman"/>
          <w:sz w:val="24"/>
          <w:szCs w:val="24"/>
        </w:rPr>
        <w:t>3</w:t>
      </w:r>
      <w:r w:rsidR="00333BCB">
        <w:rPr>
          <w:rFonts w:ascii="Times New Roman" w:hAnsi="Times New Roman"/>
          <w:sz w:val="24"/>
          <w:szCs w:val="24"/>
        </w:rPr>
        <w:t>8,</w:t>
      </w:r>
      <w:r w:rsidR="00121308">
        <w:rPr>
          <w:rFonts w:ascii="Times New Roman" w:hAnsi="Times New Roman"/>
          <w:sz w:val="24"/>
          <w:szCs w:val="24"/>
        </w:rPr>
        <w:t>4</w:t>
      </w:r>
      <w:r w:rsidR="00180F88">
        <w:rPr>
          <w:rFonts w:ascii="Times New Roman" w:hAnsi="Times New Roman"/>
          <w:sz w:val="24"/>
          <w:szCs w:val="24"/>
        </w:rPr>
        <w:t xml:space="preserve"> тыс.руб.)</w:t>
      </w:r>
      <w:r w:rsidR="000D16EF">
        <w:rPr>
          <w:rFonts w:ascii="Times New Roman" w:hAnsi="Times New Roman"/>
          <w:sz w:val="24"/>
          <w:szCs w:val="24"/>
        </w:rPr>
        <w:t>.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="00121308">
        <w:rPr>
          <w:rFonts w:ascii="Times New Roman" w:hAnsi="Times New Roman"/>
          <w:sz w:val="24"/>
          <w:szCs w:val="24"/>
        </w:rPr>
        <w:t>По отношению ко 2 кварталу 2015 года сегменты 1-комнатных и 2-комнатных квартир «подешевели» на 5%, 3-комнатные квартиры  - на 3,7%, и 4-комнатные - на 2,9%.</w:t>
      </w:r>
    </w:p>
    <w:p w:rsidR="00310DE3" w:rsidRDefault="00121308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текущего квартала все сегменты продемонстрировали незначительную отрицательную динамику: 1-комнатные квартиры (-1,2%), 2-комнатные (-2%), 3-комнатные (-0,7%), 4-комнатные (-0,5%). </w:t>
      </w:r>
      <w:r w:rsidR="00333BCB">
        <w:rPr>
          <w:rFonts w:ascii="Times New Roman" w:hAnsi="Times New Roman"/>
          <w:sz w:val="24"/>
          <w:szCs w:val="24"/>
        </w:rPr>
        <w:t>Квартальн</w:t>
      </w:r>
      <w:r w:rsidR="00346C7A">
        <w:rPr>
          <w:rFonts w:ascii="Times New Roman" w:hAnsi="Times New Roman"/>
          <w:sz w:val="24"/>
          <w:szCs w:val="24"/>
        </w:rPr>
        <w:t xml:space="preserve">ые изменения </w:t>
      </w:r>
      <w:r w:rsidR="00180F88">
        <w:rPr>
          <w:rFonts w:ascii="Times New Roman" w:hAnsi="Times New Roman"/>
          <w:sz w:val="24"/>
          <w:szCs w:val="24"/>
        </w:rPr>
        <w:t>с</w:t>
      </w:r>
      <w:r w:rsidR="00D31FD1">
        <w:rPr>
          <w:rFonts w:ascii="Times New Roman" w:hAnsi="Times New Roman"/>
          <w:sz w:val="24"/>
          <w:szCs w:val="24"/>
        </w:rPr>
        <w:t>редни</w:t>
      </w:r>
      <w:r w:rsidR="00180F88">
        <w:rPr>
          <w:rFonts w:ascii="Times New Roman" w:hAnsi="Times New Roman"/>
          <w:sz w:val="24"/>
          <w:szCs w:val="24"/>
        </w:rPr>
        <w:t>х</w:t>
      </w:r>
      <w:r w:rsidR="00D31FD1">
        <w:rPr>
          <w:rFonts w:ascii="Times New Roman" w:hAnsi="Times New Roman"/>
          <w:sz w:val="24"/>
          <w:szCs w:val="24"/>
        </w:rPr>
        <w:t xml:space="preserve"> цен предложения 1 кв. м </w:t>
      </w:r>
      <w:r w:rsidR="00FB29B7">
        <w:rPr>
          <w:rFonts w:ascii="Times New Roman" w:hAnsi="Times New Roman"/>
          <w:sz w:val="24"/>
          <w:szCs w:val="24"/>
        </w:rPr>
        <w:t xml:space="preserve">по отношению к </w:t>
      </w:r>
      <w:r w:rsidR="000549A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кварталу 2016 </w:t>
      </w:r>
      <w:r w:rsidR="00FB29B7">
        <w:rPr>
          <w:rFonts w:ascii="Times New Roman" w:hAnsi="Times New Roman"/>
          <w:sz w:val="24"/>
          <w:szCs w:val="24"/>
        </w:rPr>
        <w:t xml:space="preserve">года </w:t>
      </w:r>
      <w:r w:rsidR="00180F88">
        <w:rPr>
          <w:rFonts w:ascii="Times New Roman" w:hAnsi="Times New Roman"/>
          <w:sz w:val="24"/>
          <w:szCs w:val="24"/>
        </w:rPr>
        <w:t>представлен</w:t>
      </w:r>
      <w:r w:rsidR="00FB29B7">
        <w:rPr>
          <w:rFonts w:ascii="Times New Roman" w:hAnsi="Times New Roman"/>
          <w:sz w:val="24"/>
          <w:szCs w:val="24"/>
        </w:rPr>
        <w:t>ы в</w:t>
      </w:r>
      <w:r w:rsidR="00D31FD1">
        <w:rPr>
          <w:rFonts w:ascii="Times New Roman" w:hAnsi="Times New Roman"/>
          <w:sz w:val="24"/>
          <w:szCs w:val="24"/>
        </w:rPr>
        <w:t xml:space="preserve"> следующей диаграмме.</w:t>
      </w:r>
    </w:p>
    <w:p w:rsidR="00702CF2" w:rsidRPr="002C558E" w:rsidRDefault="000549AB" w:rsidP="00702CF2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0549A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2843213"/>
            <wp:effectExtent l="19050" t="0" r="9525" b="0"/>
            <wp:docPr id="10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60F0C" w:rsidRDefault="00D60F0C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003B2" w:rsidRDefault="00162586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в таблице представлена зависимость средней цены предложения от местоположения дома и площади квартиры. </w:t>
      </w:r>
      <w:r w:rsidR="004130D0">
        <w:rPr>
          <w:rFonts w:ascii="Times New Roman" w:hAnsi="Times New Roman"/>
          <w:sz w:val="24"/>
          <w:szCs w:val="24"/>
        </w:rPr>
        <w:t xml:space="preserve">По данным </w:t>
      </w:r>
      <w:r w:rsidR="00D45A7F">
        <w:rPr>
          <w:rFonts w:ascii="Times New Roman" w:hAnsi="Times New Roman"/>
          <w:sz w:val="24"/>
          <w:szCs w:val="24"/>
        </w:rPr>
        <w:t xml:space="preserve">сравнительного </w:t>
      </w:r>
      <w:r w:rsidR="004130D0">
        <w:rPr>
          <w:rFonts w:ascii="Times New Roman" w:hAnsi="Times New Roman"/>
          <w:sz w:val="24"/>
          <w:szCs w:val="24"/>
        </w:rPr>
        <w:t xml:space="preserve">анализа </w:t>
      </w:r>
      <w:r w:rsidR="00AC23DF">
        <w:rPr>
          <w:rFonts w:ascii="Times New Roman" w:hAnsi="Times New Roman"/>
          <w:sz w:val="24"/>
          <w:szCs w:val="24"/>
        </w:rPr>
        <w:t>в</w:t>
      </w:r>
      <w:r w:rsidR="008916C5">
        <w:rPr>
          <w:rFonts w:ascii="Times New Roman" w:hAnsi="Times New Roman"/>
          <w:sz w:val="24"/>
          <w:szCs w:val="24"/>
        </w:rPr>
        <w:t>о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r w:rsidR="008916C5">
        <w:rPr>
          <w:rFonts w:ascii="Times New Roman" w:hAnsi="Times New Roman"/>
          <w:sz w:val="24"/>
          <w:szCs w:val="24"/>
        </w:rPr>
        <w:t>2</w:t>
      </w:r>
      <w:r w:rsidR="00AC23DF">
        <w:rPr>
          <w:rFonts w:ascii="Times New Roman" w:hAnsi="Times New Roman"/>
          <w:sz w:val="24"/>
          <w:szCs w:val="24"/>
        </w:rPr>
        <w:t xml:space="preserve"> квартале 201</w:t>
      </w:r>
      <w:r w:rsidR="00B52653">
        <w:rPr>
          <w:rFonts w:ascii="Times New Roman" w:hAnsi="Times New Roman"/>
          <w:sz w:val="24"/>
          <w:szCs w:val="24"/>
        </w:rPr>
        <w:t>6</w:t>
      </w:r>
      <w:r w:rsidR="00A13808">
        <w:rPr>
          <w:rFonts w:ascii="Times New Roman" w:hAnsi="Times New Roman"/>
          <w:sz w:val="24"/>
          <w:szCs w:val="24"/>
        </w:rPr>
        <w:t xml:space="preserve"> года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r w:rsidR="004130D0">
        <w:rPr>
          <w:rFonts w:ascii="Times New Roman" w:hAnsi="Times New Roman"/>
          <w:sz w:val="24"/>
          <w:szCs w:val="24"/>
        </w:rPr>
        <w:t xml:space="preserve">самый «дорогой квадратный метр» </w:t>
      </w:r>
      <w:r w:rsidR="00D45A7F">
        <w:rPr>
          <w:rFonts w:ascii="Times New Roman" w:hAnsi="Times New Roman"/>
          <w:sz w:val="24"/>
          <w:szCs w:val="24"/>
        </w:rPr>
        <w:t xml:space="preserve">в </w:t>
      </w:r>
      <w:r w:rsidR="00EE19B4">
        <w:rPr>
          <w:rFonts w:ascii="Times New Roman" w:hAnsi="Times New Roman"/>
          <w:sz w:val="24"/>
          <w:szCs w:val="24"/>
        </w:rPr>
        <w:t>1</w:t>
      </w:r>
      <w:r w:rsidR="004F3E7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A13808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2860AC">
        <w:rPr>
          <w:rFonts w:ascii="Times New Roman" w:hAnsi="Times New Roman"/>
          <w:sz w:val="24"/>
          <w:szCs w:val="24"/>
        </w:rPr>
        <w:t>Центральн</w:t>
      </w:r>
      <w:r w:rsidR="004130D0">
        <w:rPr>
          <w:rFonts w:ascii="Times New Roman" w:hAnsi="Times New Roman"/>
          <w:sz w:val="24"/>
          <w:szCs w:val="24"/>
        </w:rPr>
        <w:t>о</w:t>
      </w:r>
      <w:r w:rsidR="00A13808">
        <w:rPr>
          <w:rFonts w:ascii="Times New Roman" w:hAnsi="Times New Roman"/>
          <w:sz w:val="24"/>
          <w:szCs w:val="24"/>
        </w:rPr>
        <w:t>го</w:t>
      </w:r>
      <w:r w:rsidR="004130D0">
        <w:rPr>
          <w:rFonts w:ascii="Times New Roman" w:hAnsi="Times New Roman"/>
          <w:sz w:val="24"/>
          <w:szCs w:val="24"/>
        </w:rPr>
        <w:t xml:space="preserve"> район</w:t>
      </w:r>
      <w:r w:rsidR="00A13808">
        <w:rPr>
          <w:rFonts w:ascii="Times New Roman" w:hAnsi="Times New Roman"/>
          <w:sz w:val="24"/>
          <w:szCs w:val="24"/>
        </w:rPr>
        <w:t>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8916C5">
        <w:rPr>
          <w:rFonts w:ascii="Times New Roman" w:hAnsi="Times New Roman"/>
          <w:sz w:val="24"/>
          <w:szCs w:val="24"/>
        </w:rPr>
        <w:t>43,82</w:t>
      </w:r>
      <w:r w:rsidR="00EE19B4">
        <w:rPr>
          <w:rFonts w:ascii="Times New Roman" w:hAnsi="Times New Roman"/>
          <w:sz w:val="24"/>
          <w:szCs w:val="24"/>
        </w:rPr>
        <w:t xml:space="preserve"> </w:t>
      </w:r>
      <w:r w:rsidR="005009C4">
        <w:rPr>
          <w:rFonts w:ascii="Times New Roman" w:hAnsi="Times New Roman"/>
          <w:sz w:val="24"/>
          <w:szCs w:val="24"/>
        </w:rPr>
        <w:t>тыс. руб.</w:t>
      </w:r>
      <w:r w:rsidR="004130D0">
        <w:rPr>
          <w:rFonts w:ascii="Times New Roman" w:hAnsi="Times New Roman"/>
          <w:sz w:val="24"/>
          <w:szCs w:val="24"/>
        </w:rPr>
        <w:t xml:space="preserve">, </w:t>
      </w:r>
      <w:r w:rsidR="005009C4">
        <w:rPr>
          <w:rFonts w:ascii="Times New Roman" w:hAnsi="Times New Roman"/>
          <w:sz w:val="24"/>
          <w:szCs w:val="24"/>
        </w:rPr>
        <w:t xml:space="preserve">«самый дешёвый» </w:t>
      </w:r>
      <w:r w:rsidR="004130D0">
        <w:rPr>
          <w:rFonts w:ascii="Times New Roman" w:hAnsi="Times New Roman"/>
          <w:sz w:val="24"/>
          <w:szCs w:val="24"/>
        </w:rPr>
        <w:t xml:space="preserve">в </w:t>
      </w:r>
      <w:r w:rsidR="00B52653">
        <w:rPr>
          <w:rFonts w:ascii="Times New Roman" w:hAnsi="Times New Roman"/>
          <w:sz w:val="24"/>
          <w:szCs w:val="24"/>
        </w:rPr>
        <w:t>3</w:t>
      </w:r>
      <w:r w:rsidR="00A1380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D45A7F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B52653">
        <w:rPr>
          <w:rFonts w:ascii="Times New Roman" w:hAnsi="Times New Roman"/>
          <w:sz w:val="24"/>
          <w:szCs w:val="24"/>
        </w:rPr>
        <w:t>Кировского района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EE19B4">
        <w:rPr>
          <w:rFonts w:ascii="Times New Roman" w:hAnsi="Times New Roman"/>
          <w:sz w:val="24"/>
          <w:szCs w:val="24"/>
        </w:rPr>
        <w:t>3</w:t>
      </w:r>
      <w:r w:rsidR="00B52653">
        <w:rPr>
          <w:rFonts w:ascii="Times New Roman" w:hAnsi="Times New Roman"/>
          <w:sz w:val="24"/>
          <w:szCs w:val="24"/>
        </w:rPr>
        <w:t>4,3</w:t>
      </w:r>
      <w:r w:rsidR="005009C4">
        <w:rPr>
          <w:rFonts w:ascii="Times New Roman" w:hAnsi="Times New Roman"/>
          <w:sz w:val="24"/>
          <w:szCs w:val="24"/>
        </w:rPr>
        <w:t xml:space="preserve"> тыс. руб</w:t>
      </w:r>
      <w:proofErr w:type="gramStart"/>
      <w:r w:rsidR="005009C4">
        <w:rPr>
          <w:rFonts w:ascii="Times New Roman" w:hAnsi="Times New Roman"/>
          <w:sz w:val="24"/>
          <w:szCs w:val="24"/>
        </w:rPr>
        <w:t>.</w:t>
      </w:r>
      <w:r w:rsidR="00D45A7F">
        <w:rPr>
          <w:rFonts w:ascii="Times New Roman" w:hAnsi="Times New Roman"/>
          <w:sz w:val="24"/>
          <w:szCs w:val="24"/>
        </w:rPr>
        <w:t>.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50493E" w:rsidRDefault="0050493E" w:rsidP="005049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13808" w:rsidRDefault="0050493E" w:rsidP="0050493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50493E">
        <w:rPr>
          <w:rFonts w:ascii="Times New Roman" w:hAnsi="Times New Roman"/>
          <w:b/>
          <w:i/>
          <w:sz w:val="24"/>
          <w:szCs w:val="24"/>
        </w:rPr>
        <w:t xml:space="preserve">Распределение цен и площадей квартир по районам </w:t>
      </w:r>
      <w:proofErr w:type="gramStart"/>
      <w:r w:rsidRPr="0050493E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50493E">
        <w:rPr>
          <w:rFonts w:ascii="Times New Roman" w:hAnsi="Times New Roman"/>
          <w:b/>
          <w:i/>
          <w:sz w:val="24"/>
          <w:szCs w:val="24"/>
        </w:rPr>
        <w:t xml:space="preserve">. Кемерово, </w:t>
      </w:r>
      <w:r w:rsidR="00AC75C6">
        <w:rPr>
          <w:rFonts w:ascii="Times New Roman" w:hAnsi="Times New Roman"/>
          <w:b/>
          <w:i/>
          <w:sz w:val="24"/>
          <w:szCs w:val="24"/>
        </w:rPr>
        <w:t xml:space="preserve">июнь </w:t>
      </w:r>
      <w:r w:rsidRPr="0050493E">
        <w:rPr>
          <w:rFonts w:ascii="Times New Roman" w:hAnsi="Times New Roman"/>
          <w:b/>
          <w:i/>
          <w:sz w:val="24"/>
          <w:szCs w:val="24"/>
        </w:rPr>
        <w:t>201</w:t>
      </w:r>
      <w:r w:rsidR="00B52653">
        <w:rPr>
          <w:rFonts w:ascii="Times New Roman" w:hAnsi="Times New Roman"/>
          <w:b/>
          <w:i/>
          <w:sz w:val="24"/>
          <w:szCs w:val="24"/>
        </w:rPr>
        <w:t>6</w:t>
      </w:r>
      <w:r w:rsidRPr="0050493E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tbl>
      <w:tblPr>
        <w:tblW w:w="10671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98"/>
        <w:gridCol w:w="1187"/>
        <w:gridCol w:w="992"/>
        <w:gridCol w:w="1106"/>
        <w:gridCol w:w="1021"/>
        <w:gridCol w:w="1106"/>
        <w:gridCol w:w="1162"/>
        <w:gridCol w:w="1105"/>
        <w:gridCol w:w="1094"/>
      </w:tblGrid>
      <w:tr w:rsidR="0050493E" w:rsidRPr="00D60F0C" w:rsidTr="00D60F0C">
        <w:trPr>
          <w:trHeight w:hRule="exact" w:val="567"/>
        </w:trPr>
        <w:tc>
          <w:tcPr>
            <w:tcW w:w="1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 Кемерово</w:t>
            </w:r>
          </w:p>
        </w:tc>
        <w:tc>
          <w:tcPr>
            <w:tcW w:w="21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1-комнатные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2-комнатные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3-комнатные</w:t>
            </w:r>
          </w:p>
        </w:tc>
        <w:tc>
          <w:tcPr>
            <w:tcW w:w="21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4-комнатные</w:t>
            </w:r>
          </w:p>
        </w:tc>
      </w:tr>
      <w:tr w:rsidR="0050493E" w:rsidRPr="00D60F0C" w:rsidTr="00D60F0C">
        <w:trPr>
          <w:trHeight w:hRule="exact" w:val="567"/>
        </w:trPr>
        <w:tc>
          <w:tcPr>
            <w:tcW w:w="1898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437254" w:rsidRDefault="00437254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38</w:t>
            </w:r>
            <w:r w:rsidR="00B52653"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val="en-US" w:eastAsia="ru-RU"/>
              </w:rPr>
              <w:t>9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437254" w:rsidRDefault="00AC75C6" w:rsidP="004372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43,82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437254" w:rsidRDefault="00086CA1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5</w:t>
            </w:r>
            <w:r w:rsidR="00437254"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AC75C6" w:rsidRDefault="00AC75C6" w:rsidP="00B526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42,65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437254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80</w:t>
            </w:r>
            <w:r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val="en-US" w:eastAsia="ru-RU"/>
              </w:rPr>
              <w:t>39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</w:t>
            </w:r>
            <w:r w:rsidR="00AC75C6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</w:t>
            </w:r>
            <w:proofErr w:type="spell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3</w:t>
            </w:r>
            <w:r w:rsidR="00AC75C6">
              <w:rPr>
                <w:rFonts w:ascii="Times New Roman" w:eastAsia="Times New Roman" w:hAnsi="Times New Roman"/>
                <w:lang w:eastAsia="ru-RU"/>
              </w:rPr>
              <w:t>7</w:t>
            </w:r>
            <w:r w:rsidRPr="00D60F0C">
              <w:rPr>
                <w:rFonts w:ascii="Times New Roman" w:eastAsia="Times New Roman" w:hAnsi="Times New Roman"/>
                <w:lang w:eastAsia="ru-RU"/>
              </w:rPr>
              <w:t>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5E7DF2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42,94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437254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AC75C6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,9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5E7DF2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</w:t>
            </w:r>
            <w:r w:rsidR="00AC75C6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AC75C6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79,35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5E7DF2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40,21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5A2870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10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4,3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41,01</w:t>
            </w:r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AC75C6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36,61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40,71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AC75C6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56,41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39,14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AC75C6" w:rsidP="00655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76,86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AC75C6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36,51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AC75C6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AC75C6" w:rsidP="008916C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AC75C6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44,45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41,55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AC75C6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63,35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D60F0C" w:rsidRDefault="00086CA1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37254"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,</w:t>
            </w:r>
            <w:r w:rsidR="00AC75C6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AC75C6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94,95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FD43B7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086CA1" w:rsidRPr="00D60F0C">
              <w:rPr>
                <w:rFonts w:ascii="Times New Roman" w:hAnsi="Times New Roman"/>
                <w:b/>
              </w:rPr>
              <w:t>6</w:t>
            </w:r>
            <w:r w:rsidR="00437254">
              <w:rPr>
                <w:rFonts w:ascii="Times New Roman" w:hAnsi="Times New Roman"/>
                <w:b/>
              </w:rPr>
              <w:t>,</w:t>
            </w:r>
            <w:r w:rsidR="00AC75C6">
              <w:rPr>
                <w:rFonts w:ascii="Times New Roman" w:hAnsi="Times New Roman"/>
                <w:b/>
              </w:rPr>
              <w:t>7</w:t>
            </w:r>
            <w:r w:rsidR="00437254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5E7DF2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5E7DF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437254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437254" w:rsidRPr="00D60F0C" w:rsidRDefault="00437254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AC75C6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40,03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AC75C6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AC75C6" w:rsidP="005A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62,94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AC75C6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40,39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77,</w:t>
            </w:r>
            <w:r w:rsidR="00AC75C6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,</w:t>
            </w:r>
            <w:r w:rsidR="00AC75C6"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B526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B52653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AC75C6" w:rsidRPr="00D60F0C" w:rsidRDefault="00AC75C6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AC75C6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AC75C6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AC75C6" w:rsidRPr="00D60F0C" w:rsidRDefault="00AC75C6" w:rsidP="008916C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AC75C6" w:rsidP="0072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56,91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AC75C6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34,</w:t>
            </w: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AC75C6" w:rsidRPr="00D60F0C" w:rsidRDefault="00AC75C6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AC75C6" w:rsidRPr="00D60F0C" w:rsidRDefault="00AC75C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AC75C6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40,69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72,</w:t>
            </w:r>
            <w:r w:rsidR="00437254">
              <w:rPr>
                <w:rFonts w:ascii="Times New Roman" w:eastAsia="Times New Roman" w:hAnsi="Times New Roman"/>
                <w:lang w:eastAsia="ru-RU"/>
              </w:rPr>
              <w:t>07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EE19B4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36,</w:t>
            </w:r>
            <w:r w:rsidR="00AC75C6"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086CA1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93,</w:t>
            </w:r>
            <w:r w:rsidR="00AC75C6"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EE19B4" w:rsidP="00437254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36,</w:t>
            </w:r>
            <w:r w:rsidR="00AC75C6"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EE19B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13</w:t>
            </w:r>
            <w:r w:rsidR="00086CA1" w:rsidRPr="00D60F0C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35,7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AC75C6" w:rsidP="008F5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38,04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</w:t>
            </w:r>
            <w:r w:rsidR="00AC75C6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7254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61,</w:t>
            </w:r>
            <w:r w:rsidR="00AC75C6">
              <w:rPr>
                <w:rFonts w:ascii="Times New Roman" w:eastAsia="Times New Roman" w:hAnsi="Times New Roman"/>
                <w:b/>
                <w:lang w:eastAsia="ru-RU"/>
              </w:rPr>
              <w:t>29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5E7DF2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39,02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AC75C6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81,33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38,88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390F2F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lang w:eastAsia="ru-RU"/>
              </w:rPr>
              <w:t>11</w:t>
            </w:r>
            <w:r w:rsidR="00AC75C6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  <w:r w:rsidR="008F5758" w:rsidRPr="00D60F0C">
              <w:rPr>
                <w:rFonts w:ascii="Times New Roman" w:eastAsia="Times New Roman" w:hAnsi="Times New Roman"/>
                <w:b/>
                <w:lang w:eastAsia="ru-RU"/>
              </w:rPr>
              <w:t>,</w:t>
            </w:r>
            <w:r w:rsidR="00437254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38,3</w:t>
            </w:r>
            <w:r w:rsidR="00437254">
              <w:rPr>
                <w:rFonts w:ascii="Times New Roman" w:hAnsi="Times New Roman"/>
                <w:b/>
              </w:rPr>
              <w:t>8</w:t>
            </w:r>
          </w:p>
        </w:tc>
      </w:tr>
    </w:tbl>
    <w:p w:rsidR="00D60F0C" w:rsidRDefault="00D60F0C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22A" w:rsidRPr="00436A5A" w:rsidRDefault="00DE0B79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Наибольш</w:t>
      </w:r>
      <w:r w:rsidR="006D71D5">
        <w:rPr>
          <w:rFonts w:ascii="Times New Roman" w:hAnsi="Times New Roman"/>
          <w:sz w:val="24"/>
          <w:szCs w:val="24"/>
        </w:rPr>
        <w:t>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снижение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средней цены 1 кв</w:t>
      </w:r>
      <w:proofErr w:type="gramStart"/>
      <w:r w:rsidR="006D71D5">
        <w:rPr>
          <w:rFonts w:ascii="Times New Roman" w:hAnsi="Times New Roman"/>
          <w:sz w:val="24"/>
          <w:szCs w:val="24"/>
        </w:rPr>
        <w:t>.м</w:t>
      </w:r>
      <w:proofErr w:type="gramEnd"/>
      <w:r w:rsidR="006D71D5">
        <w:rPr>
          <w:rFonts w:ascii="Times New Roman" w:hAnsi="Times New Roman"/>
          <w:sz w:val="24"/>
          <w:szCs w:val="24"/>
        </w:rPr>
        <w:t xml:space="preserve"> </w:t>
      </w:r>
      <w:r w:rsidR="000538FE" w:rsidRPr="00436A5A">
        <w:rPr>
          <w:rFonts w:ascii="Times New Roman" w:hAnsi="Times New Roman"/>
          <w:sz w:val="24"/>
          <w:szCs w:val="24"/>
        </w:rPr>
        <w:t xml:space="preserve">по итогам </w:t>
      </w:r>
      <w:r w:rsidR="008916C5">
        <w:rPr>
          <w:rFonts w:ascii="Times New Roman" w:hAnsi="Times New Roman"/>
          <w:sz w:val="24"/>
          <w:szCs w:val="24"/>
        </w:rPr>
        <w:t>2</w:t>
      </w:r>
      <w:r w:rsidR="000538FE" w:rsidRPr="00436A5A">
        <w:rPr>
          <w:rFonts w:ascii="Times New Roman" w:hAnsi="Times New Roman"/>
          <w:sz w:val="24"/>
          <w:szCs w:val="24"/>
        </w:rPr>
        <w:t xml:space="preserve"> квартала </w:t>
      </w:r>
      <w:r w:rsidR="000538FE">
        <w:rPr>
          <w:rFonts w:ascii="Times New Roman" w:hAnsi="Times New Roman"/>
          <w:sz w:val="24"/>
          <w:szCs w:val="24"/>
        </w:rPr>
        <w:t>201</w:t>
      </w:r>
      <w:r w:rsidR="00B52653">
        <w:rPr>
          <w:rFonts w:ascii="Times New Roman" w:hAnsi="Times New Roman"/>
          <w:sz w:val="24"/>
          <w:szCs w:val="24"/>
        </w:rPr>
        <w:t>6</w:t>
      </w:r>
      <w:r w:rsidR="000538FE">
        <w:rPr>
          <w:rFonts w:ascii="Times New Roman" w:hAnsi="Times New Roman"/>
          <w:sz w:val="24"/>
          <w:szCs w:val="24"/>
        </w:rPr>
        <w:t xml:space="preserve"> года зафиксирован</w:t>
      </w:r>
      <w:r w:rsidR="006D71D5">
        <w:rPr>
          <w:rFonts w:ascii="Times New Roman" w:hAnsi="Times New Roman"/>
          <w:sz w:val="24"/>
          <w:szCs w:val="24"/>
        </w:rPr>
        <w:t>о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 w:rsidR="007D3C32" w:rsidRPr="00436A5A">
        <w:rPr>
          <w:rFonts w:ascii="Times New Roman" w:hAnsi="Times New Roman"/>
          <w:sz w:val="24"/>
          <w:szCs w:val="24"/>
        </w:rPr>
        <w:t xml:space="preserve"> </w:t>
      </w:r>
      <w:r w:rsidR="000538F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следующих </w:t>
      </w:r>
      <w:r w:rsidR="00705BF2">
        <w:rPr>
          <w:rFonts w:ascii="Times New Roman" w:hAnsi="Times New Roman"/>
          <w:sz w:val="24"/>
          <w:szCs w:val="24"/>
        </w:rPr>
        <w:t>сегментах: в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1-</w:t>
      </w:r>
      <w:r w:rsidR="00807B75">
        <w:rPr>
          <w:rFonts w:ascii="Times New Roman" w:hAnsi="Times New Roman"/>
          <w:sz w:val="24"/>
          <w:szCs w:val="24"/>
        </w:rPr>
        <w:t>комнатны</w:t>
      </w:r>
      <w:r w:rsidR="000538FE">
        <w:rPr>
          <w:rFonts w:ascii="Times New Roman" w:hAnsi="Times New Roman"/>
          <w:sz w:val="24"/>
          <w:szCs w:val="24"/>
        </w:rPr>
        <w:t>х</w:t>
      </w:r>
      <w:r w:rsidR="00807B75">
        <w:rPr>
          <w:rFonts w:ascii="Times New Roman" w:hAnsi="Times New Roman"/>
          <w:sz w:val="24"/>
          <w:szCs w:val="24"/>
        </w:rPr>
        <w:t xml:space="preserve"> квартир</w:t>
      </w:r>
      <w:r w:rsidR="00705BF2">
        <w:rPr>
          <w:rFonts w:ascii="Times New Roman" w:hAnsi="Times New Roman"/>
          <w:sz w:val="24"/>
          <w:szCs w:val="24"/>
        </w:rPr>
        <w:t>ах</w:t>
      </w:r>
      <w:r w:rsidR="002860AC">
        <w:rPr>
          <w:rFonts w:ascii="Times New Roman" w:hAnsi="Times New Roman"/>
          <w:sz w:val="24"/>
          <w:szCs w:val="24"/>
        </w:rPr>
        <w:t xml:space="preserve"> </w:t>
      </w:r>
      <w:r w:rsidR="00ED4D34">
        <w:rPr>
          <w:rFonts w:ascii="Times New Roman" w:hAnsi="Times New Roman"/>
          <w:sz w:val="24"/>
          <w:szCs w:val="24"/>
        </w:rPr>
        <w:t>Кировского района (-</w:t>
      </w:r>
      <w:r w:rsidR="006D71D5">
        <w:rPr>
          <w:rFonts w:ascii="Times New Roman" w:hAnsi="Times New Roman"/>
          <w:sz w:val="24"/>
          <w:szCs w:val="24"/>
        </w:rPr>
        <w:t>5</w:t>
      </w:r>
      <w:r w:rsidR="00ED4D34">
        <w:rPr>
          <w:rFonts w:ascii="Times New Roman" w:hAnsi="Times New Roman"/>
          <w:sz w:val="24"/>
          <w:szCs w:val="24"/>
        </w:rPr>
        <w:t xml:space="preserve">%) </w:t>
      </w:r>
      <w:r w:rsidR="006D71D5">
        <w:rPr>
          <w:rFonts w:ascii="Times New Roman" w:hAnsi="Times New Roman"/>
          <w:sz w:val="24"/>
          <w:szCs w:val="24"/>
        </w:rPr>
        <w:t xml:space="preserve">и </w:t>
      </w:r>
      <w:r w:rsidR="00705BF2">
        <w:rPr>
          <w:rFonts w:ascii="Times New Roman" w:hAnsi="Times New Roman"/>
          <w:sz w:val="24"/>
          <w:szCs w:val="24"/>
        </w:rPr>
        <w:t xml:space="preserve">в </w:t>
      </w:r>
      <w:r w:rsidR="006D71D5">
        <w:rPr>
          <w:rFonts w:ascii="Times New Roman" w:hAnsi="Times New Roman"/>
          <w:sz w:val="24"/>
          <w:szCs w:val="24"/>
        </w:rPr>
        <w:t>3</w:t>
      </w:r>
      <w:r w:rsidR="00B4739C">
        <w:rPr>
          <w:rFonts w:ascii="Times New Roman" w:hAnsi="Times New Roman"/>
          <w:sz w:val="24"/>
          <w:szCs w:val="24"/>
        </w:rPr>
        <w:t>-</w:t>
      </w:r>
      <w:r w:rsidR="00705BF2">
        <w:rPr>
          <w:rFonts w:ascii="Times New Roman" w:hAnsi="Times New Roman"/>
          <w:sz w:val="24"/>
          <w:szCs w:val="24"/>
        </w:rPr>
        <w:t>х комнатных квартирах</w:t>
      </w:r>
      <w:r w:rsidR="006D71D5">
        <w:rPr>
          <w:rFonts w:ascii="Times New Roman" w:hAnsi="Times New Roman"/>
          <w:sz w:val="24"/>
          <w:szCs w:val="24"/>
        </w:rPr>
        <w:t xml:space="preserve"> Заводского</w:t>
      </w:r>
      <w:r w:rsidR="00ED4D34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 xml:space="preserve">района </w:t>
      </w:r>
      <w:r w:rsidR="00ED4D34">
        <w:rPr>
          <w:rFonts w:ascii="Times New Roman" w:hAnsi="Times New Roman"/>
          <w:sz w:val="24"/>
          <w:szCs w:val="24"/>
        </w:rPr>
        <w:t>(-</w:t>
      </w:r>
      <w:r w:rsidR="006D71D5">
        <w:rPr>
          <w:rFonts w:ascii="Times New Roman" w:hAnsi="Times New Roman"/>
          <w:sz w:val="24"/>
          <w:szCs w:val="24"/>
        </w:rPr>
        <w:t>5,8</w:t>
      </w:r>
      <w:r w:rsidR="00ED4D34">
        <w:rPr>
          <w:rFonts w:ascii="Times New Roman" w:hAnsi="Times New Roman"/>
          <w:sz w:val="24"/>
          <w:szCs w:val="24"/>
        </w:rPr>
        <w:t>%)</w:t>
      </w:r>
      <w:r w:rsidR="00B4739C">
        <w:rPr>
          <w:rFonts w:ascii="Times New Roman" w:hAnsi="Times New Roman"/>
          <w:sz w:val="24"/>
          <w:szCs w:val="24"/>
        </w:rPr>
        <w:t>.</w:t>
      </w:r>
      <w:r w:rsidR="00705BF2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Максимальный п</w:t>
      </w:r>
      <w:r w:rsidR="000538FE">
        <w:rPr>
          <w:rFonts w:ascii="Times New Roman" w:hAnsi="Times New Roman"/>
          <w:sz w:val="24"/>
          <w:szCs w:val="24"/>
        </w:rPr>
        <w:t>оложительный прирост отмечен в сегмент</w:t>
      </w:r>
      <w:r w:rsidR="006D71D5">
        <w:rPr>
          <w:rFonts w:ascii="Times New Roman" w:hAnsi="Times New Roman"/>
          <w:sz w:val="24"/>
          <w:szCs w:val="24"/>
        </w:rPr>
        <w:t xml:space="preserve">е </w:t>
      </w:r>
      <w:r w:rsidR="000538FE">
        <w:rPr>
          <w:rFonts w:ascii="Times New Roman" w:hAnsi="Times New Roman"/>
          <w:sz w:val="24"/>
          <w:szCs w:val="24"/>
        </w:rPr>
        <w:t>2-хкомнатных квартир</w:t>
      </w:r>
      <w:r w:rsidR="006D71D5">
        <w:rPr>
          <w:rFonts w:ascii="Times New Roman" w:hAnsi="Times New Roman"/>
          <w:sz w:val="24"/>
          <w:szCs w:val="24"/>
        </w:rPr>
        <w:t xml:space="preserve">: в </w:t>
      </w:r>
      <w:r w:rsidR="00B4739C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новостройках</w:t>
      </w:r>
      <w:r w:rsidR="008F1974">
        <w:rPr>
          <w:rFonts w:ascii="Times New Roman" w:hAnsi="Times New Roman"/>
          <w:sz w:val="24"/>
          <w:szCs w:val="24"/>
        </w:rPr>
        <w:t xml:space="preserve"> Центрального района (</w:t>
      </w:r>
      <w:r w:rsidR="006D71D5">
        <w:rPr>
          <w:rFonts w:ascii="Times New Roman" w:hAnsi="Times New Roman"/>
          <w:sz w:val="24"/>
          <w:szCs w:val="24"/>
        </w:rPr>
        <w:t xml:space="preserve">7,7%) и </w:t>
      </w:r>
      <w:r w:rsidR="008F1974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Рудничного</w:t>
      </w:r>
      <w:r w:rsidR="008F1974">
        <w:rPr>
          <w:rFonts w:ascii="Times New Roman" w:hAnsi="Times New Roman"/>
          <w:sz w:val="24"/>
          <w:szCs w:val="24"/>
        </w:rPr>
        <w:t xml:space="preserve"> района (</w:t>
      </w:r>
      <w:r w:rsidR="006D71D5">
        <w:rPr>
          <w:rFonts w:ascii="Times New Roman" w:hAnsi="Times New Roman"/>
          <w:sz w:val="24"/>
          <w:szCs w:val="24"/>
        </w:rPr>
        <w:t>4,2</w:t>
      </w:r>
      <w:r w:rsidR="008F1974">
        <w:rPr>
          <w:rFonts w:ascii="Times New Roman" w:hAnsi="Times New Roman"/>
          <w:sz w:val="24"/>
          <w:szCs w:val="24"/>
        </w:rPr>
        <w:t>%)</w:t>
      </w:r>
      <w:r w:rsidR="00807B75">
        <w:rPr>
          <w:rFonts w:ascii="Times New Roman" w:hAnsi="Times New Roman"/>
          <w:sz w:val="24"/>
          <w:szCs w:val="24"/>
        </w:rPr>
        <w:t xml:space="preserve">. </w:t>
      </w:r>
    </w:p>
    <w:p w:rsidR="00876477" w:rsidRDefault="00876477" w:rsidP="00876477">
      <w:pPr>
        <w:pStyle w:val="1"/>
        <w:ind w:left="720" w:hanging="720"/>
      </w:pPr>
      <w:r>
        <w:t>1</w:t>
      </w:r>
      <w:r w:rsidR="004A3C41">
        <w:t>4</w:t>
      </w:r>
      <w:r>
        <w:t>.Портрет «среднего дома»</w:t>
      </w:r>
    </w:p>
    <w:p w:rsidR="00724CB1" w:rsidRPr="00DF2E75" w:rsidRDefault="00724CB1" w:rsidP="004130D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CA3B31" w:rsidRDefault="00876477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6477">
        <w:rPr>
          <w:rFonts w:ascii="Times New Roman" w:hAnsi="Times New Roman"/>
          <w:sz w:val="24"/>
          <w:szCs w:val="24"/>
        </w:rPr>
        <w:t>В среднем доме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DF2E75" w:rsidRPr="00DF2E75">
        <w:rPr>
          <w:rFonts w:ascii="Times New Roman" w:hAnsi="Times New Roman"/>
          <w:sz w:val="24"/>
          <w:szCs w:val="24"/>
        </w:rPr>
        <w:t>2</w:t>
      </w:r>
      <w:r w:rsidR="00DF2E75">
        <w:rPr>
          <w:rFonts w:ascii="Times New Roman" w:hAnsi="Times New Roman"/>
          <w:sz w:val="24"/>
          <w:szCs w:val="24"/>
        </w:rPr>
        <w:t>,</w:t>
      </w:r>
      <w:r w:rsidR="00640ECE" w:rsidRPr="00640EC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подъезда, </w:t>
      </w:r>
      <w:r w:rsidR="0050493E">
        <w:rPr>
          <w:rFonts w:ascii="Times New Roman" w:hAnsi="Times New Roman"/>
          <w:sz w:val="24"/>
          <w:szCs w:val="24"/>
        </w:rPr>
        <w:t>1</w:t>
      </w:r>
      <w:r w:rsidR="0069177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этажей. </w:t>
      </w:r>
    </w:p>
    <w:p w:rsidR="00CA3B31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число квартир в доме – </w:t>
      </w:r>
      <w:r w:rsidR="009E6DEF">
        <w:rPr>
          <w:rFonts w:ascii="Times New Roman" w:hAnsi="Times New Roman"/>
          <w:sz w:val="24"/>
          <w:szCs w:val="24"/>
        </w:rPr>
        <w:t>1</w:t>
      </w:r>
      <w:r w:rsidR="00640ECE" w:rsidRPr="00640ECE">
        <w:rPr>
          <w:rFonts w:ascii="Times New Roman" w:hAnsi="Times New Roman"/>
          <w:sz w:val="24"/>
          <w:szCs w:val="24"/>
        </w:rPr>
        <w:t>39</w:t>
      </w:r>
      <w:r w:rsidR="000D5D86">
        <w:rPr>
          <w:rFonts w:ascii="Times New Roman" w:hAnsi="Times New Roman"/>
          <w:sz w:val="24"/>
          <w:szCs w:val="24"/>
        </w:rPr>
        <w:t xml:space="preserve"> шт. </w:t>
      </w:r>
      <w:r w:rsidR="0030711F">
        <w:rPr>
          <w:rFonts w:ascii="Times New Roman" w:hAnsi="Times New Roman"/>
          <w:sz w:val="24"/>
          <w:szCs w:val="24"/>
        </w:rPr>
        <w:t>(</w:t>
      </w:r>
      <w:r w:rsidR="00DB1946">
        <w:rPr>
          <w:rFonts w:ascii="Times New Roman" w:hAnsi="Times New Roman"/>
          <w:sz w:val="24"/>
          <w:szCs w:val="24"/>
        </w:rPr>
        <w:t>-2</w:t>
      </w:r>
      <w:r w:rsidR="00640ECE">
        <w:rPr>
          <w:rFonts w:ascii="Times New Roman" w:hAnsi="Times New Roman"/>
          <w:sz w:val="24"/>
          <w:szCs w:val="24"/>
        </w:rPr>
        <w:t>,</w:t>
      </w:r>
      <w:r w:rsidR="00640ECE" w:rsidRPr="00640ECE">
        <w:rPr>
          <w:rFonts w:ascii="Times New Roman" w:hAnsi="Times New Roman"/>
          <w:sz w:val="24"/>
          <w:szCs w:val="24"/>
        </w:rPr>
        <w:t>8</w:t>
      </w:r>
      <w:r w:rsidR="000D5D86">
        <w:rPr>
          <w:rFonts w:ascii="Times New Roman" w:hAnsi="Times New Roman"/>
          <w:sz w:val="24"/>
          <w:szCs w:val="24"/>
        </w:rPr>
        <w:t xml:space="preserve">% к </w:t>
      </w:r>
      <w:r w:rsidR="00640ECE" w:rsidRPr="00640ECE">
        <w:rPr>
          <w:rFonts w:ascii="Times New Roman" w:hAnsi="Times New Roman"/>
          <w:sz w:val="24"/>
          <w:szCs w:val="24"/>
        </w:rPr>
        <w:t>1</w:t>
      </w:r>
      <w:r w:rsidR="000D5D86">
        <w:rPr>
          <w:rFonts w:ascii="Times New Roman" w:hAnsi="Times New Roman"/>
          <w:sz w:val="24"/>
          <w:szCs w:val="24"/>
        </w:rPr>
        <w:t xml:space="preserve"> кварталу 201</w:t>
      </w:r>
      <w:r w:rsidR="00640ECE" w:rsidRPr="00640ECE">
        <w:rPr>
          <w:rFonts w:ascii="Times New Roman" w:hAnsi="Times New Roman"/>
          <w:sz w:val="24"/>
          <w:szCs w:val="24"/>
        </w:rPr>
        <w:t>6</w:t>
      </w:r>
      <w:r w:rsidR="000D5D86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805B8" w:rsidRDefault="004130D0" w:rsidP="00CA3B31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Средняя общая площадь дома – </w:t>
      </w:r>
      <w:r w:rsidR="00640ECE">
        <w:rPr>
          <w:rFonts w:ascii="Times New Roman" w:hAnsi="Times New Roman"/>
          <w:sz w:val="24"/>
          <w:szCs w:val="24"/>
        </w:rPr>
        <w:t>6639,14</w:t>
      </w:r>
      <w:r w:rsidR="003C29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892806">
        <w:rPr>
          <w:rFonts w:ascii="Times New Roman" w:hAnsi="Times New Roman"/>
          <w:sz w:val="24"/>
          <w:szCs w:val="24"/>
        </w:rPr>
        <w:t xml:space="preserve"> </w:t>
      </w:r>
      <w:r w:rsidR="00C905FB">
        <w:rPr>
          <w:rFonts w:ascii="Times New Roman" w:hAnsi="Times New Roman"/>
          <w:sz w:val="24"/>
          <w:szCs w:val="24"/>
        </w:rPr>
        <w:t>(</w:t>
      </w:r>
      <w:r w:rsidR="00DB1946">
        <w:rPr>
          <w:rFonts w:ascii="Times New Roman" w:hAnsi="Times New Roman"/>
          <w:sz w:val="24"/>
          <w:szCs w:val="24"/>
        </w:rPr>
        <w:t>-</w:t>
      </w:r>
      <w:r w:rsidR="00640ECE">
        <w:rPr>
          <w:rFonts w:ascii="Times New Roman" w:hAnsi="Times New Roman"/>
          <w:sz w:val="24"/>
          <w:szCs w:val="24"/>
        </w:rPr>
        <w:t>6,5</w:t>
      </w:r>
      <w:r w:rsidR="000D5D86">
        <w:rPr>
          <w:rFonts w:ascii="Times New Roman" w:hAnsi="Times New Roman"/>
          <w:sz w:val="24"/>
          <w:szCs w:val="24"/>
        </w:rPr>
        <w:t>% к предыдущему кварталу)</w:t>
      </w:r>
      <w:r>
        <w:rPr>
          <w:rFonts w:ascii="Times New Roman" w:hAnsi="Times New Roman"/>
          <w:sz w:val="24"/>
          <w:szCs w:val="24"/>
        </w:rPr>
        <w:t xml:space="preserve">. Таким образом, средняя площадь квартиры составляет </w:t>
      </w:r>
      <w:r w:rsidR="00640ECE">
        <w:rPr>
          <w:rFonts w:ascii="Times New Roman" w:hAnsi="Times New Roman"/>
          <w:sz w:val="24"/>
          <w:szCs w:val="24"/>
        </w:rPr>
        <w:t>47,76</w:t>
      </w:r>
      <w:r w:rsidR="00A72C0B">
        <w:rPr>
          <w:rFonts w:ascii="Times New Roman" w:hAnsi="Times New Roman"/>
          <w:sz w:val="24"/>
          <w:szCs w:val="24"/>
        </w:rPr>
        <w:t xml:space="preserve"> кв. м </w:t>
      </w:r>
      <w:r w:rsidR="0030711F">
        <w:rPr>
          <w:rFonts w:ascii="Times New Roman" w:hAnsi="Times New Roman"/>
          <w:sz w:val="24"/>
          <w:szCs w:val="24"/>
        </w:rPr>
        <w:t>(</w:t>
      </w:r>
      <w:r w:rsidR="003C29D0">
        <w:rPr>
          <w:rFonts w:ascii="Times New Roman" w:hAnsi="Times New Roman"/>
          <w:sz w:val="24"/>
          <w:szCs w:val="24"/>
        </w:rPr>
        <w:t>-</w:t>
      </w:r>
      <w:r w:rsidR="00640ECE">
        <w:rPr>
          <w:rFonts w:ascii="Times New Roman" w:hAnsi="Times New Roman"/>
          <w:sz w:val="24"/>
          <w:szCs w:val="24"/>
        </w:rPr>
        <w:t>3,8</w:t>
      </w:r>
      <w:r w:rsidR="00A72C0B">
        <w:rPr>
          <w:rFonts w:ascii="Times New Roman" w:hAnsi="Times New Roman"/>
          <w:sz w:val="24"/>
          <w:szCs w:val="24"/>
        </w:rPr>
        <w:t xml:space="preserve">% к </w:t>
      </w:r>
      <w:r w:rsidR="00640ECE">
        <w:rPr>
          <w:rFonts w:ascii="Times New Roman" w:hAnsi="Times New Roman"/>
          <w:sz w:val="24"/>
          <w:szCs w:val="24"/>
        </w:rPr>
        <w:t>1</w:t>
      </w:r>
      <w:r w:rsidR="00F805B8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A72C0B">
        <w:rPr>
          <w:rFonts w:ascii="Times New Roman" w:hAnsi="Times New Roman"/>
          <w:sz w:val="24"/>
          <w:szCs w:val="24"/>
        </w:rPr>
        <w:t xml:space="preserve"> года).</w:t>
      </w:r>
      <w:r w:rsidR="00436A5A" w:rsidRPr="00436A5A">
        <w:t xml:space="preserve"> </w:t>
      </w:r>
    </w:p>
    <w:p w:rsidR="004130D0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указано выше, средняя цена 1 кв. м составляет </w:t>
      </w:r>
      <w:r w:rsidR="00DB1946">
        <w:rPr>
          <w:rFonts w:ascii="Times New Roman" w:hAnsi="Times New Roman"/>
          <w:sz w:val="24"/>
          <w:szCs w:val="24"/>
        </w:rPr>
        <w:t>39,3</w:t>
      </w:r>
      <w:r>
        <w:rPr>
          <w:rFonts w:ascii="Times New Roman" w:hAnsi="Times New Roman"/>
          <w:sz w:val="24"/>
          <w:szCs w:val="24"/>
        </w:rPr>
        <w:t xml:space="preserve"> тыс. руб., следовательно, средняя квартира стоит </w:t>
      </w:r>
      <w:r w:rsidR="00640ECE">
        <w:rPr>
          <w:rFonts w:ascii="Times New Roman" w:hAnsi="Times New Roman"/>
          <w:sz w:val="24"/>
          <w:szCs w:val="24"/>
        </w:rPr>
        <w:t>1876,97</w:t>
      </w:r>
      <w:r w:rsidR="00F7423C">
        <w:rPr>
          <w:rFonts w:ascii="Times New Roman" w:hAnsi="Times New Roman"/>
          <w:sz w:val="24"/>
          <w:szCs w:val="24"/>
        </w:rPr>
        <w:t xml:space="preserve"> рублей (на </w:t>
      </w:r>
      <w:r w:rsidR="00640ECE">
        <w:rPr>
          <w:rFonts w:ascii="Times New Roman" w:hAnsi="Times New Roman"/>
          <w:sz w:val="24"/>
          <w:szCs w:val="24"/>
        </w:rPr>
        <w:t>5</w:t>
      </w:r>
      <w:r w:rsidR="00F7423C">
        <w:rPr>
          <w:rFonts w:ascii="Times New Roman" w:hAnsi="Times New Roman"/>
          <w:sz w:val="24"/>
          <w:szCs w:val="24"/>
        </w:rPr>
        <w:t xml:space="preserve">% </w:t>
      </w:r>
      <w:r w:rsidR="000432EC">
        <w:rPr>
          <w:rFonts w:ascii="Times New Roman" w:hAnsi="Times New Roman"/>
          <w:sz w:val="24"/>
          <w:szCs w:val="24"/>
        </w:rPr>
        <w:t>мень</w:t>
      </w:r>
      <w:r w:rsidR="00F7423C">
        <w:rPr>
          <w:rFonts w:ascii="Times New Roman" w:hAnsi="Times New Roman"/>
          <w:sz w:val="24"/>
          <w:szCs w:val="24"/>
        </w:rPr>
        <w:t>ше</w:t>
      </w:r>
      <w:r w:rsidR="0030711F">
        <w:rPr>
          <w:rFonts w:ascii="Times New Roman" w:hAnsi="Times New Roman"/>
          <w:sz w:val="24"/>
          <w:szCs w:val="24"/>
        </w:rPr>
        <w:t>,</w:t>
      </w:r>
      <w:r w:rsidR="00F7423C">
        <w:rPr>
          <w:rFonts w:ascii="Times New Roman" w:hAnsi="Times New Roman"/>
          <w:sz w:val="24"/>
          <w:szCs w:val="24"/>
        </w:rPr>
        <w:t xml:space="preserve"> чем в предыдущем квартале).</w:t>
      </w:r>
    </w:p>
    <w:p w:rsidR="004130D0" w:rsidRDefault="004130D0" w:rsidP="003071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однокомнатная квартира имеет общую площадь </w:t>
      </w:r>
      <w:r w:rsidR="00640ECE">
        <w:rPr>
          <w:rFonts w:ascii="Times New Roman" w:hAnsi="Times New Roman"/>
          <w:sz w:val="24"/>
          <w:szCs w:val="24"/>
        </w:rPr>
        <w:t>38,04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781A33">
        <w:rPr>
          <w:rFonts w:ascii="Times New Roman" w:hAnsi="Times New Roman"/>
          <w:sz w:val="24"/>
          <w:szCs w:val="24"/>
        </w:rPr>
        <w:t xml:space="preserve"> </w:t>
      </w:r>
      <w:r w:rsidR="00640ECE">
        <w:rPr>
          <w:rFonts w:ascii="Times New Roman" w:hAnsi="Times New Roman"/>
          <w:sz w:val="24"/>
          <w:szCs w:val="24"/>
        </w:rPr>
        <w:t>(0,3</w:t>
      </w:r>
      <w:r w:rsidR="00781A33" w:rsidRPr="009E7EAC">
        <w:rPr>
          <w:rFonts w:ascii="Times New Roman" w:hAnsi="Times New Roman"/>
          <w:sz w:val="24"/>
          <w:szCs w:val="24"/>
        </w:rPr>
        <w:t xml:space="preserve">% к </w:t>
      </w:r>
      <w:r w:rsidR="00640ECE">
        <w:rPr>
          <w:rFonts w:ascii="Times New Roman" w:hAnsi="Times New Roman"/>
          <w:sz w:val="24"/>
          <w:szCs w:val="24"/>
        </w:rPr>
        <w:t>1</w:t>
      </w:r>
      <w:r w:rsidR="009E6DEF">
        <w:rPr>
          <w:rFonts w:ascii="Times New Roman" w:hAnsi="Times New Roman"/>
          <w:sz w:val="24"/>
          <w:szCs w:val="24"/>
        </w:rPr>
        <w:t xml:space="preserve"> </w:t>
      </w:r>
      <w:r w:rsidR="00781A33" w:rsidRPr="009E7EAC">
        <w:rPr>
          <w:rFonts w:ascii="Times New Roman" w:hAnsi="Times New Roman"/>
          <w:sz w:val="24"/>
          <w:szCs w:val="24"/>
        </w:rPr>
        <w:t>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781A33" w:rsidRPr="009E7EAC">
        <w:rPr>
          <w:rFonts w:ascii="Times New Roman" w:hAnsi="Times New Roman"/>
          <w:sz w:val="24"/>
          <w:szCs w:val="24"/>
        </w:rPr>
        <w:t xml:space="preserve"> года)</w:t>
      </w:r>
      <w:r w:rsidR="00781A33">
        <w:rPr>
          <w:rFonts w:ascii="Times New Roman" w:hAnsi="Times New Roman"/>
          <w:sz w:val="24"/>
          <w:szCs w:val="24"/>
        </w:rPr>
        <w:t xml:space="preserve">  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40,</w:t>
      </w:r>
      <w:r w:rsidR="00640ECE">
        <w:rPr>
          <w:rFonts w:ascii="Times New Roman" w:hAnsi="Times New Roman"/>
          <w:sz w:val="24"/>
          <w:szCs w:val="24"/>
        </w:rPr>
        <w:t>31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двух</w:t>
      </w:r>
      <w:r w:rsidRPr="004130D0">
        <w:rPr>
          <w:rFonts w:ascii="Times New Roman" w:hAnsi="Times New Roman"/>
          <w:sz w:val="24"/>
          <w:szCs w:val="24"/>
        </w:rPr>
        <w:t>комнатна</w:t>
      </w:r>
      <w:r>
        <w:rPr>
          <w:rFonts w:ascii="Times New Roman" w:hAnsi="Times New Roman"/>
          <w:sz w:val="24"/>
          <w:szCs w:val="24"/>
        </w:rPr>
        <w:t>я</w:t>
      </w:r>
      <w:r w:rsidR="00A72C0B">
        <w:rPr>
          <w:rFonts w:ascii="Times New Roman" w:hAnsi="Times New Roman"/>
          <w:sz w:val="24"/>
          <w:szCs w:val="24"/>
        </w:rPr>
        <w:t xml:space="preserve"> квартира имеет общую площадь </w:t>
      </w:r>
      <w:r w:rsidR="00DB1946">
        <w:rPr>
          <w:rFonts w:ascii="Times New Roman" w:hAnsi="Times New Roman"/>
          <w:sz w:val="24"/>
          <w:szCs w:val="24"/>
        </w:rPr>
        <w:t>61,</w:t>
      </w:r>
      <w:r w:rsidR="00640ECE">
        <w:rPr>
          <w:rFonts w:ascii="Times New Roman" w:hAnsi="Times New Roman"/>
          <w:sz w:val="24"/>
          <w:szCs w:val="24"/>
        </w:rPr>
        <w:t>29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504C0F">
        <w:rPr>
          <w:rFonts w:ascii="Times New Roman" w:hAnsi="Times New Roman"/>
          <w:sz w:val="24"/>
          <w:szCs w:val="24"/>
        </w:rPr>
        <w:t>(</w:t>
      </w:r>
      <w:r w:rsidR="00640ECE">
        <w:rPr>
          <w:rFonts w:ascii="Times New Roman" w:hAnsi="Times New Roman"/>
          <w:sz w:val="24"/>
          <w:szCs w:val="24"/>
        </w:rPr>
        <w:t>-0,6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640ECE">
        <w:rPr>
          <w:rFonts w:ascii="Times New Roman" w:hAnsi="Times New Roman"/>
          <w:sz w:val="24"/>
          <w:szCs w:val="24"/>
        </w:rPr>
        <w:t>1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640ECE">
        <w:rPr>
          <w:rFonts w:ascii="Times New Roman" w:hAnsi="Times New Roman"/>
          <w:sz w:val="24"/>
          <w:szCs w:val="24"/>
        </w:rPr>
        <w:t>39,02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трёх</w:t>
      </w:r>
      <w:r w:rsidRPr="004130D0">
        <w:rPr>
          <w:rFonts w:ascii="Times New Roman" w:hAnsi="Times New Roman"/>
          <w:sz w:val="24"/>
          <w:szCs w:val="24"/>
        </w:rPr>
        <w:t xml:space="preserve">комнатная квартира имеет общую площадь </w:t>
      </w:r>
      <w:r w:rsidR="00640ECE">
        <w:rPr>
          <w:rFonts w:ascii="Times New Roman" w:hAnsi="Times New Roman"/>
          <w:sz w:val="24"/>
          <w:szCs w:val="24"/>
        </w:rPr>
        <w:t>81,33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-</w:t>
      </w:r>
      <w:r w:rsidR="00A477F1">
        <w:rPr>
          <w:rFonts w:ascii="Times New Roman" w:hAnsi="Times New Roman"/>
          <w:sz w:val="24"/>
          <w:szCs w:val="24"/>
        </w:rPr>
        <w:t>0,</w:t>
      </w:r>
      <w:r w:rsidR="00640ECE">
        <w:rPr>
          <w:rFonts w:ascii="Times New Roman" w:hAnsi="Times New Roman"/>
          <w:sz w:val="24"/>
          <w:szCs w:val="24"/>
        </w:rPr>
        <w:t>8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640ECE">
        <w:rPr>
          <w:rFonts w:ascii="Times New Roman" w:hAnsi="Times New Roman"/>
          <w:sz w:val="24"/>
          <w:szCs w:val="24"/>
        </w:rPr>
        <w:t>1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640ECE">
        <w:rPr>
          <w:rFonts w:ascii="Times New Roman" w:hAnsi="Times New Roman"/>
          <w:sz w:val="24"/>
          <w:szCs w:val="24"/>
        </w:rPr>
        <w:t>38,88</w:t>
      </w:r>
      <w:r w:rsidR="000432E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>тыс. руб. за 1 кв. м.</w:t>
      </w:r>
    </w:p>
    <w:p w:rsidR="002E1D36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четырё</w:t>
      </w:r>
      <w:r w:rsidRPr="004130D0">
        <w:rPr>
          <w:rFonts w:ascii="Times New Roman" w:hAnsi="Times New Roman"/>
          <w:sz w:val="24"/>
          <w:szCs w:val="24"/>
        </w:rPr>
        <w:t xml:space="preserve">хкомнатная квартира имеет общую площадь </w:t>
      </w:r>
      <w:r w:rsidR="00661C0D">
        <w:rPr>
          <w:rFonts w:ascii="Times New Roman" w:hAnsi="Times New Roman"/>
          <w:sz w:val="24"/>
          <w:szCs w:val="24"/>
        </w:rPr>
        <w:t>11</w:t>
      </w:r>
      <w:r w:rsidR="00640ECE">
        <w:rPr>
          <w:rFonts w:ascii="Times New Roman" w:hAnsi="Times New Roman"/>
          <w:sz w:val="24"/>
          <w:szCs w:val="24"/>
        </w:rPr>
        <w:t>8</w:t>
      </w:r>
      <w:r w:rsidR="00DB1946">
        <w:rPr>
          <w:rFonts w:ascii="Times New Roman" w:hAnsi="Times New Roman"/>
          <w:sz w:val="24"/>
          <w:szCs w:val="24"/>
        </w:rPr>
        <w:t>,1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кв. 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4,</w:t>
      </w:r>
      <w:r w:rsidR="00DB1946">
        <w:rPr>
          <w:rFonts w:ascii="Times New Roman" w:hAnsi="Times New Roman"/>
          <w:sz w:val="24"/>
          <w:szCs w:val="24"/>
        </w:rPr>
        <w:t>4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640ECE">
        <w:rPr>
          <w:rFonts w:ascii="Times New Roman" w:hAnsi="Times New Roman"/>
          <w:sz w:val="24"/>
          <w:szCs w:val="24"/>
        </w:rPr>
        <w:t>1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38,</w:t>
      </w:r>
      <w:r w:rsidR="00640ECE">
        <w:rPr>
          <w:rFonts w:ascii="Times New Roman" w:hAnsi="Times New Roman"/>
          <w:sz w:val="24"/>
          <w:szCs w:val="24"/>
        </w:rPr>
        <w:t>3</w:t>
      </w:r>
      <w:r w:rsidR="00DB1946">
        <w:rPr>
          <w:rFonts w:ascii="Times New Roman" w:hAnsi="Times New Roman"/>
          <w:sz w:val="24"/>
          <w:szCs w:val="24"/>
        </w:rPr>
        <w:t>8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  <w:r w:rsidR="00F805B8">
        <w:rPr>
          <w:rFonts w:ascii="Times New Roman" w:hAnsi="Times New Roman"/>
          <w:sz w:val="24"/>
          <w:szCs w:val="24"/>
        </w:rPr>
        <w:tab/>
      </w:r>
    </w:p>
    <w:p w:rsidR="006F016F" w:rsidRDefault="00A13253" w:rsidP="006F016F">
      <w:pPr>
        <w:pStyle w:val="1"/>
      </w:pPr>
      <w:r>
        <w:t>1</w:t>
      </w:r>
      <w:r w:rsidR="004A3C41">
        <w:t>5</w:t>
      </w:r>
      <w:r>
        <w:t>.</w:t>
      </w:r>
      <w:r w:rsidR="00A154E0">
        <w:t xml:space="preserve"> </w:t>
      </w:r>
      <w:r w:rsidR="006F016F" w:rsidRPr="006F016F">
        <w:t>Сравнительный анализ средних цен на квартиры в строящихся объектах и квартир, предложенных к продаже в сданных объектах</w:t>
      </w:r>
      <w:r w:rsidR="00FD13FC">
        <w:t>.</w:t>
      </w:r>
      <w:r w:rsidR="006F016F" w:rsidRPr="006F016F">
        <w:t xml:space="preserve">      </w:t>
      </w:r>
    </w:p>
    <w:p w:rsidR="00D003B2" w:rsidRDefault="00D003B2" w:rsidP="00F614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4B4" w:rsidRDefault="00575F86" w:rsidP="0066171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5F86">
        <w:rPr>
          <w:rFonts w:ascii="Times New Roman" w:hAnsi="Times New Roman"/>
          <w:sz w:val="24"/>
          <w:szCs w:val="24"/>
        </w:rPr>
        <w:t xml:space="preserve">Среди </w:t>
      </w:r>
      <w:r w:rsidR="00930D9D">
        <w:rPr>
          <w:rFonts w:ascii="Times New Roman" w:hAnsi="Times New Roman"/>
          <w:sz w:val="24"/>
          <w:szCs w:val="24"/>
        </w:rPr>
        <w:t xml:space="preserve">исследуемых нами объектов </w:t>
      </w:r>
      <w:r w:rsidR="00930D9D" w:rsidRPr="00930D9D">
        <w:rPr>
          <w:rFonts w:ascii="Times New Roman" w:hAnsi="Times New Roman"/>
          <w:sz w:val="24"/>
          <w:szCs w:val="24"/>
        </w:rPr>
        <w:t>нового строительства</w:t>
      </w:r>
      <w:r w:rsidR="008C2C77">
        <w:rPr>
          <w:rFonts w:ascii="Times New Roman" w:hAnsi="Times New Roman"/>
          <w:sz w:val="24"/>
          <w:szCs w:val="24"/>
        </w:rPr>
        <w:t xml:space="preserve"> в сегменте массового жилья</w:t>
      </w:r>
      <w:r w:rsidR="00930D9D">
        <w:rPr>
          <w:rFonts w:ascii="Times New Roman" w:hAnsi="Times New Roman"/>
          <w:sz w:val="24"/>
          <w:szCs w:val="24"/>
        </w:rPr>
        <w:t xml:space="preserve"> </w:t>
      </w:r>
      <w:r w:rsidRPr="00575F86">
        <w:rPr>
          <w:rFonts w:ascii="Times New Roman" w:hAnsi="Times New Roman"/>
          <w:sz w:val="24"/>
          <w:szCs w:val="24"/>
        </w:rPr>
        <w:t xml:space="preserve">наиболее высокие цены предложения традиционно были зафиксированы на квартиры в домах, уже сданных в эксплуатацию. В </w:t>
      </w:r>
      <w:r w:rsidR="00C61B58">
        <w:rPr>
          <w:rFonts w:ascii="Times New Roman" w:hAnsi="Times New Roman"/>
          <w:sz w:val="24"/>
          <w:szCs w:val="24"/>
        </w:rPr>
        <w:t>июн</w:t>
      </w:r>
      <w:r w:rsidR="009553C1">
        <w:rPr>
          <w:rFonts w:ascii="Times New Roman" w:hAnsi="Times New Roman"/>
          <w:sz w:val="24"/>
          <w:szCs w:val="24"/>
        </w:rPr>
        <w:t>е</w:t>
      </w:r>
      <w:r w:rsidRPr="00575F86">
        <w:rPr>
          <w:rFonts w:ascii="Times New Roman" w:hAnsi="Times New Roman"/>
          <w:sz w:val="24"/>
          <w:szCs w:val="24"/>
        </w:rPr>
        <w:t xml:space="preserve"> </w:t>
      </w:r>
      <w:r w:rsidR="003B6903">
        <w:rPr>
          <w:rFonts w:ascii="Times New Roman" w:hAnsi="Times New Roman"/>
          <w:sz w:val="24"/>
          <w:szCs w:val="24"/>
        </w:rPr>
        <w:t>201</w:t>
      </w:r>
      <w:r w:rsidR="00373D95">
        <w:rPr>
          <w:rFonts w:ascii="Times New Roman" w:hAnsi="Times New Roman"/>
          <w:sz w:val="24"/>
          <w:szCs w:val="24"/>
        </w:rPr>
        <w:t>6</w:t>
      </w:r>
      <w:r w:rsidR="003B6903">
        <w:rPr>
          <w:rFonts w:ascii="Times New Roman" w:hAnsi="Times New Roman"/>
          <w:sz w:val="24"/>
          <w:szCs w:val="24"/>
        </w:rPr>
        <w:t xml:space="preserve"> года </w:t>
      </w:r>
      <w:r w:rsidR="00A1311D">
        <w:rPr>
          <w:rFonts w:ascii="Times New Roman" w:hAnsi="Times New Roman"/>
          <w:sz w:val="24"/>
          <w:szCs w:val="24"/>
        </w:rPr>
        <w:t xml:space="preserve">в структуре предложения </w:t>
      </w:r>
      <w:r w:rsidR="008166F1">
        <w:rPr>
          <w:rFonts w:ascii="Times New Roman" w:hAnsi="Times New Roman"/>
          <w:sz w:val="24"/>
          <w:szCs w:val="24"/>
        </w:rPr>
        <w:t xml:space="preserve">новостроек в сегменте массового жилья </w:t>
      </w:r>
      <w:r w:rsidR="00A1311D">
        <w:rPr>
          <w:rFonts w:ascii="Times New Roman" w:hAnsi="Times New Roman"/>
          <w:sz w:val="24"/>
          <w:szCs w:val="24"/>
        </w:rPr>
        <w:t>присутствовал</w:t>
      </w:r>
      <w:r w:rsidR="0066171D">
        <w:rPr>
          <w:rFonts w:ascii="Times New Roman" w:hAnsi="Times New Roman"/>
          <w:sz w:val="24"/>
          <w:szCs w:val="24"/>
        </w:rPr>
        <w:t>о</w:t>
      </w:r>
      <w:r w:rsidR="00A1311D">
        <w:rPr>
          <w:rFonts w:ascii="Times New Roman" w:hAnsi="Times New Roman"/>
          <w:sz w:val="24"/>
          <w:szCs w:val="24"/>
        </w:rPr>
        <w:t xml:space="preserve"> </w:t>
      </w:r>
      <w:r w:rsidR="00373D95">
        <w:rPr>
          <w:rFonts w:ascii="Times New Roman" w:hAnsi="Times New Roman"/>
          <w:sz w:val="24"/>
          <w:szCs w:val="24"/>
        </w:rPr>
        <w:t>2</w:t>
      </w:r>
      <w:r w:rsidR="00C61B58">
        <w:rPr>
          <w:rFonts w:ascii="Times New Roman" w:hAnsi="Times New Roman"/>
          <w:sz w:val="24"/>
          <w:szCs w:val="24"/>
        </w:rPr>
        <w:t>1</w:t>
      </w:r>
      <w:r w:rsidR="00A1311D">
        <w:rPr>
          <w:rFonts w:ascii="Times New Roman" w:hAnsi="Times New Roman"/>
          <w:sz w:val="24"/>
          <w:szCs w:val="24"/>
        </w:rPr>
        <w:t xml:space="preserve"> так</w:t>
      </w:r>
      <w:r w:rsidR="00C61B58">
        <w:rPr>
          <w:rFonts w:ascii="Times New Roman" w:hAnsi="Times New Roman"/>
          <w:sz w:val="24"/>
          <w:szCs w:val="24"/>
        </w:rPr>
        <w:t>их</w:t>
      </w:r>
      <w:r w:rsidR="00A1311D">
        <w:rPr>
          <w:rFonts w:ascii="Times New Roman" w:hAnsi="Times New Roman"/>
          <w:sz w:val="24"/>
          <w:szCs w:val="24"/>
        </w:rPr>
        <w:t xml:space="preserve"> объект</w:t>
      </w:r>
      <w:r w:rsidR="00553CFD">
        <w:rPr>
          <w:rFonts w:ascii="Times New Roman" w:hAnsi="Times New Roman"/>
          <w:sz w:val="24"/>
          <w:szCs w:val="24"/>
        </w:rPr>
        <w:t>ов</w:t>
      </w:r>
      <w:r w:rsidR="009553C1">
        <w:rPr>
          <w:rFonts w:ascii="Times New Roman" w:hAnsi="Times New Roman"/>
          <w:sz w:val="24"/>
          <w:szCs w:val="24"/>
        </w:rPr>
        <w:t xml:space="preserve">, это </w:t>
      </w:r>
      <w:r w:rsidR="00B04612">
        <w:rPr>
          <w:rFonts w:ascii="Times New Roman" w:hAnsi="Times New Roman"/>
          <w:sz w:val="24"/>
          <w:szCs w:val="24"/>
        </w:rPr>
        <w:t xml:space="preserve">на </w:t>
      </w:r>
      <w:r w:rsidR="004F18AE">
        <w:rPr>
          <w:rFonts w:ascii="Times New Roman" w:hAnsi="Times New Roman"/>
          <w:sz w:val="24"/>
          <w:szCs w:val="24"/>
        </w:rPr>
        <w:t>16</w:t>
      </w:r>
      <w:r w:rsidR="00B04612">
        <w:rPr>
          <w:rFonts w:ascii="Times New Roman" w:hAnsi="Times New Roman"/>
          <w:sz w:val="24"/>
          <w:szCs w:val="24"/>
        </w:rPr>
        <w:t>%</w:t>
      </w:r>
      <w:r w:rsidR="009553C1">
        <w:rPr>
          <w:rFonts w:ascii="Times New Roman" w:hAnsi="Times New Roman"/>
          <w:sz w:val="24"/>
          <w:szCs w:val="24"/>
        </w:rPr>
        <w:t xml:space="preserve"> </w:t>
      </w:r>
      <w:r w:rsidR="004F18AE">
        <w:rPr>
          <w:rFonts w:ascii="Times New Roman" w:hAnsi="Times New Roman"/>
          <w:sz w:val="24"/>
          <w:szCs w:val="24"/>
        </w:rPr>
        <w:t>мень</w:t>
      </w:r>
      <w:r w:rsidR="009553C1">
        <w:rPr>
          <w:rFonts w:ascii="Times New Roman" w:hAnsi="Times New Roman"/>
          <w:sz w:val="24"/>
          <w:szCs w:val="24"/>
        </w:rPr>
        <w:t>ше, чем в предыдущем периоде</w:t>
      </w:r>
      <w:r w:rsidR="00E24AE6">
        <w:rPr>
          <w:rFonts w:ascii="Times New Roman" w:hAnsi="Times New Roman"/>
          <w:sz w:val="24"/>
          <w:szCs w:val="24"/>
        </w:rPr>
        <w:t xml:space="preserve">. </w:t>
      </w:r>
      <w:r w:rsidR="009A26E9">
        <w:rPr>
          <w:rFonts w:ascii="Times New Roman" w:hAnsi="Times New Roman"/>
          <w:sz w:val="24"/>
          <w:szCs w:val="24"/>
        </w:rPr>
        <w:t xml:space="preserve">По итогам </w:t>
      </w:r>
      <w:r w:rsidR="004F18AE">
        <w:rPr>
          <w:rFonts w:ascii="Times New Roman" w:hAnsi="Times New Roman"/>
          <w:sz w:val="24"/>
          <w:szCs w:val="24"/>
        </w:rPr>
        <w:t>2</w:t>
      </w:r>
      <w:r w:rsidR="009A26E9">
        <w:rPr>
          <w:rFonts w:ascii="Times New Roman" w:hAnsi="Times New Roman"/>
          <w:sz w:val="24"/>
          <w:szCs w:val="24"/>
        </w:rPr>
        <w:t xml:space="preserve"> квартала средняя цена предложения 1 кв. м в сданных домах составила </w:t>
      </w:r>
      <w:r w:rsidR="00655A07">
        <w:rPr>
          <w:rFonts w:ascii="Times New Roman" w:hAnsi="Times New Roman"/>
          <w:sz w:val="24"/>
          <w:szCs w:val="24"/>
        </w:rPr>
        <w:t>4</w:t>
      </w:r>
      <w:r w:rsidR="00373D95">
        <w:rPr>
          <w:rFonts w:ascii="Times New Roman" w:hAnsi="Times New Roman"/>
          <w:sz w:val="24"/>
          <w:szCs w:val="24"/>
        </w:rPr>
        <w:t>1</w:t>
      </w:r>
      <w:r w:rsidR="009A26E9">
        <w:rPr>
          <w:rFonts w:ascii="Times New Roman" w:hAnsi="Times New Roman"/>
          <w:sz w:val="24"/>
          <w:szCs w:val="24"/>
        </w:rPr>
        <w:t xml:space="preserve"> тыс. руб.</w:t>
      </w:r>
      <w:r w:rsidR="00397B4B">
        <w:rPr>
          <w:rFonts w:ascii="Times New Roman" w:hAnsi="Times New Roman"/>
          <w:sz w:val="24"/>
          <w:szCs w:val="24"/>
        </w:rPr>
        <w:t xml:space="preserve">, </w:t>
      </w:r>
      <w:r w:rsidR="004F18AE">
        <w:rPr>
          <w:rFonts w:ascii="Times New Roman" w:hAnsi="Times New Roman"/>
          <w:sz w:val="24"/>
          <w:szCs w:val="24"/>
        </w:rPr>
        <w:t>квартальные изменения составили всего 0,4% (данное значение находится в пределах статистической погрешности и является незначимым)</w:t>
      </w:r>
      <w:r w:rsidR="00655A07">
        <w:rPr>
          <w:rFonts w:ascii="Times New Roman" w:hAnsi="Times New Roman"/>
          <w:sz w:val="24"/>
          <w:szCs w:val="24"/>
        </w:rPr>
        <w:t xml:space="preserve">. </w:t>
      </w:r>
      <w:r w:rsidR="00B04612">
        <w:rPr>
          <w:rFonts w:ascii="Times New Roman" w:hAnsi="Times New Roman"/>
          <w:sz w:val="24"/>
          <w:szCs w:val="24"/>
        </w:rPr>
        <w:t>В сегменте строящихся домов было</w:t>
      </w:r>
      <w:r w:rsidR="00373D95">
        <w:rPr>
          <w:rFonts w:ascii="Times New Roman" w:hAnsi="Times New Roman"/>
          <w:sz w:val="24"/>
          <w:szCs w:val="24"/>
        </w:rPr>
        <w:t xml:space="preserve"> </w:t>
      </w:r>
      <w:r w:rsidR="00B04612">
        <w:rPr>
          <w:rFonts w:ascii="Times New Roman" w:hAnsi="Times New Roman"/>
          <w:sz w:val="24"/>
          <w:szCs w:val="24"/>
        </w:rPr>
        <w:t xml:space="preserve">отмечено </w:t>
      </w:r>
      <w:r w:rsidR="00373D95">
        <w:rPr>
          <w:rFonts w:ascii="Times New Roman" w:hAnsi="Times New Roman"/>
          <w:sz w:val="24"/>
          <w:szCs w:val="24"/>
        </w:rPr>
        <w:t xml:space="preserve">снижение </w:t>
      </w:r>
      <w:r w:rsidR="005E04B4">
        <w:rPr>
          <w:rFonts w:ascii="Times New Roman" w:hAnsi="Times New Roman"/>
          <w:sz w:val="24"/>
          <w:szCs w:val="24"/>
        </w:rPr>
        <w:t xml:space="preserve">средней цены предложения квадратного метра </w:t>
      </w:r>
      <w:r w:rsidR="004F18AE">
        <w:rPr>
          <w:rFonts w:ascii="Times New Roman" w:hAnsi="Times New Roman"/>
          <w:sz w:val="24"/>
          <w:szCs w:val="24"/>
        </w:rPr>
        <w:t xml:space="preserve">в пределах 2%, </w:t>
      </w:r>
      <w:r w:rsidR="00B04612">
        <w:rPr>
          <w:rFonts w:ascii="Times New Roman" w:hAnsi="Times New Roman"/>
          <w:sz w:val="24"/>
          <w:szCs w:val="24"/>
        </w:rPr>
        <w:t xml:space="preserve"> в </w:t>
      </w:r>
      <w:r w:rsidR="004F18AE">
        <w:rPr>
          <w:rFonts w:ascii="Times New Roman" w:hAnsi="Times New Roman"/>
          <w:sz w:val="24"/>
          <w:szCs w:val="24"/>
        </w:rPr>
        <w:t>июн</w:t>
      </w:r>
      <w:r w:rsidR="00655A07">
        <w:rPr>
          <w:rFonts w:ascii="Times New Roman" w:hAnsi="Times New Roman"/>
          <w:sz w:val="24"/>
          <w:szCs w:val="24"/>
        </w:rPr>
        <w:t>е 201</w:t>
      </w:r>
      <w:r w:rsidR="00373D95">
        <w:rPr>
          <w:rFonts w:ascii="Times New Roman" w:hAnsi="Times New Roman"/>
          <w:sz w:val="24"/>
          <w:szCs w:val="24"/>
        </w:rPr>
        <w:t>6</w:t>
      </w:r>
      <w:r w:rsidR="00655A07">
        <w:rPr>
          <w:rFonts w:ascii="Times New Roman" w:hAnsi="Times New Roman"/>
          <w:sz w:val="24"/>
          <w:szCs w:val="24"/>
        </w:rPr>
        <w:t xml:space="preserve"> года </w:t>
      </w:r>
      <w:r w:rsidR="00B04612">
        <w:rPr>
          <w:rFonts w:ascii="Times New Roman" w:hAnsi="Times New Roman"/>
          <w:sz w:val="24"/>
          <w:szCs w:val="24"/>
        </w:rPr>
        <w:t>это  показатель составил</w:t>
      </w:r>
      <w:r w:rsidR="005E04B4">
        <w:rPr>
          <w:rFonts w:ascii="Times New Roman" w:hAnsi="Times New Roman"/>
          <w:sz w:val="24"/>
          <w:szCs w:val="24"/>
        </w:rPr>
        <w:t xml:space="preserve"> в </w:t>
      </w:r>
      <w:r w:rsidR="00373D95">
        <w:rPr>
          <w:rFonts w:ascii="Times New Roman" w:hAnsi="Times New Roman"/>
          <w:sz w:val="24"/>
          <w:szCs w:val="24"/>
        </w:rPr>
        <w:t>39,</w:t>
      </w:r>
      <w:r w:rsidR="004F18AE">
        <w:rPr>
          <w:rFonts w:ascii="Times New Roman" w:hAnsi="Times New Roman"/>
          <w:sz w:val="24"/>
          <w:szCs w:val="24"/>
        </w:rPr>
        <w:t>38</w:t>
      </w:r>
      <w:r w:rsidR="005E04B4">
        <w:rPr>
          <w:rFonts w:ascii="Times New Roman" w:hAnsi="Times New Roman"/>
          <w:sz w:val="24"/>
          <w:szCs w:val="24"/>
        </w:rPr>
        <w:t xml:space="preserve"> т</w:t>
      </w:r>
      <w:r w:rsidR="00655A07">
        <w:rPr>
          <w:rFonts w:ascii="Times New Roman" w:hAnsi="Times New Roman"/>
          <w:sz w:val="24"/>
          <w:szCs w:val="24"/>
        </w:rPr>
        <w:t>ыс</w:t>
      </w:r>
      <w:proofErr w:type="gramStart"/>
      <w:r w:rsidR="005E04B4">
        <w:rPr>
          <w:rFonts w:ascii="Times New Roman" w:hAnsi="Times New Roman"/>
          <w:sz w:val="24"/>
          <w:szCs w:val="24"/>
        </w:rPr>
        <w:t>.р</w:t>
      </w:r>
      <w:proofErr w:type="gramEnd"/>
      <w:r w:rsidR="00655A07">
        <w:rPr>
          <w:rFonts w:ascii="Times New Roman" w:hAnsi="Times New Roman"/>
          <w:sz w:val="24"/>
          <w:szCs w:val="24"/>
        </w:rPr>
        <w:t>уб</w:t>
      </w:r>
      <w:r w:rsidR="005E04B4">
        <w:rPr>
          <w:rFonts w:ascii="Times New Roman" w:hAnsi="Times New Roman"/>
          <w:sz w:val="24"/>
          <w:szCs w:val="24"/>
        </w:rPr>
        <w:t>.</w:t>
      </w:r>
    </w:p>
    <w:p w:rsidR="0066171D" w:rsidRDefault="00397B4B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</w:t>
      </w:r>
      <w:r w:rsidR="009A26E9">
        <w:rPr>
          <w:rFonts w:ascii="Times New Roman" w:hAnsi="Times New Roman"/>
          <w:sz w:val="24"/>
          <w:szCs w:val="24"/>
        </w:rPr>
        <w:t>а диаграмме представлена динамика средних цен в строящихся домах и</w:t>
      </w:r>
      <w:r w:rsidR="00655A07">
        <w:rPr>
          <w:rFonts w:ascii="Times New Roman" w:hAnsi="Times New Roman"/>
          <w:sz w:val="24"/>
          <w:szCs w:val="24"/>
        </w:rPr>
        <w:t xml:space="preserve"> домах, сданных в эксплуатацию за </w:t>
      </w:r>
      <w:proofErr w:type="gramStart"/>
      <w:r w:rsidR="00655A07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5</w:t>
      </w:r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лет</w:t>
      </w:r>
      <w:r w:rsidR="00655A07">
        <w:rPr>
          <w:rFonts w:ascii="Times New Roman" w:hAnsi="Times New Roman"/>
          <w:sz w:val="24"/>
          <w:szCs w:val="24"/>
        </w:rPr>
        <w:t>.</w:t>
      </w:r>
      <w:r w:rsidR="00FE1C34" w:rsidRPr="00FE1C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1C34">
        <w:rPr>
          <w:rFonts w:ascii="Times New Roman" w:hAnsi="Times New Roman"/>
          <w:sz w:val="24"/>
          <w:szCs w:val="24"/>
          <w:lang w:eastAsia="ru-RU"/>
        </w:rPr>
        <w:t>Таким образом, разница между ценой квадратного метра продолжает сокращаться, а индекс ц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>еново</w:t>
      </w:r>
      <w:r w:rsidR="00FE1C34">
        <w:rPr>
          <w:rFonts w:ascii="Times New Roman" w:hAnsi="Times New Roman"/>
          <w:sz w:val="24"/>
          <w:szCs w:val="24"/>
          <w:lang w:eastAsia="ru-RU"/>
        </w:rPr>
        <w:t>го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разрыв</w:t>
      </w:r>
      <w:r w:rsidR="00FE1C34">
        <w:rPr>
          <w:rFonts w:ascii="Times New Roman" w:hAnsi="Times New Roman"/>
          <w:sz w:val="24"/>
          <w:szCs w:val="24"/>
          <w:lang w:eastAsia="ru-RU"/>
        </w:rPr>
        <w:t>а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между сегментами 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«готового» и «строящегося» жилья 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4F18AE">
        <w:rPr>
          <w:rFonts w:ascii="Times New Roman" w:hAnsi="Times New Roman"/>
          <w:sz w:val="24"/>
          <w:szCs w:val="24"/>
          <w:lang w:eastAsia="ru-RU"/>
        </w:rPr>
        <w:t>2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квартал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201</w:t>
      </w:r>
      <w:r w:rsidR="00373D95">
        <w:rPr>
          <w:rFonts w:ascii="Times New Roman" w:hAnsi="Times New Roman"/>
          <w:sz w:val="24"/>
          <w:szCs w:val="24"/>
          <w:lang w:eastAsia="ru-RU"/>
        </w:rPr>
        <w:t>6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года </w:t>
      </w:r>
      <w:r w:rsidR="004F18AE">
        <w:rPr>
          <w:rFonts w:ascii="Times New Roman" w:hAnsi="Times New Roman"/>
          <w:sz w:val="24"/>
          <w:szCs w:val="24"/>
          <w:lang w:eastAsia="ru-RU"/>
        </w:rPr>
        <w:t>увеличился на 3 пункта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AB681A">
        <w:rPr>
          <w:rFonts w:ascii="Times New Roman" w:hAnsi="Times New Roman"/>
          <w:sz w:val="24"/>
          <w:szCs w:val="24"/>
          <w:lang w:eastAsia="ru-RU"/>
        </w:rPr>
        <w:t>составил  10</w:t>
      </w:r>
      <w:r w:rsidR="00373D95">
        <w:rPr>
          <w:rFonts w:ascii="Times New Roman" w:hAnsi="Times New Roman"/>
          <w:sz w:val="24"/>
          <w:szCs w:val="24"/>
          <w:lang w:eastAsia="ru-RU"/>
        </w:rPr>
        <w:t>7</w:t>
      </w:r>
      <w:r w:rsidR="00FE1C34">
        <w:rPr>
          <w:rFonts w:ascii="Times New Roman" w:hAnsi="Times New Roman"/>
          <w:sz w:val="24"/>
          <w:szCs w:val="24"/>
          <w:lang w:eastAsia="ru-RU"/>
        </w:rPr>
        <w:t>.</w:t>
      </w:r>
    </w:p>
    <w:p w:rsidR="00C61B58" w:rsidRDefault="00C61B58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B5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3362325"/>
            <wp:effectExtent l="19050" t="0" r="19050" b="0"/>
            <wp:docPr id="10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73D95" w:rsidRDefault="00373D95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91659" w:rsidRDefault="00291659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91659" w:rsidRDefault="00291659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272C5" w:rsidRDefault="00B272C5" w:rsidP="00B272C5">
      <w:pPr>
        <w:pStyle w:val="1"/>
      </w:pPr>
      <w:r>
        <w:lastRenderedPageBreak/>
        <w:t xml:space="preserve">Приложение №3.  </w:t>
      </w:r>
      <w:r w:rsidRPr="008166A9">
        <w:t>Числовая дискретная пространственно-параметрическая модель рынка строительства и продажи жилья</w:t>
      </w:r>
      <w:r>
        <w:t>.</w:t>
      </w:r>
    </w:p>
    <w:p w:rsidR="00B272C5" w:rsidRDefault="00B272C5" w:rsidP="00B272C5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B272C5" w:rsidRPr="008166A9" w:rsidRDefault="00B272C5" w:rsidP="00B272C5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Город</w:t>
      </w:r>
      <w:r w:rsidRPr="008166A9">
        <w:rPr>
          <w:rFonts w:ascii="Times New Roman" w:hAnsi="Times New Roman"/>
          <w:sz w:val="24"/>
          <w:szCs w:val="24"/>
        </w:rPr>
        <w:t xml:space="preserve"> Кемерово</w:t>
      </w:r>
    </w:p>
    <w:p w:rsidR="00B272C5" w:rsidRPr="00396303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Период</w:t>
      </w:r>
      <w:r w:rsidRPr="008166A9">
        <w:rPr>
          <w:rFonts w:ascii="Times New Roman" w:hAnsi="Times New Roman"/>
          <w:sz w:val="24"/>
          <w:szCs w:val="24"/>
        </w:rPr>
        <w:t xml:space="preserve"> </w:t>
      </w:r>
      <w:r w:rsidR="00FB3D8A" w:rsidRPr="00FB3D8A">
        <w:rPr>
          <w:rFonts w:ascii="Times New Roman" w:hAnsi="Times New Roman"/>
          <w:sz w:val="24"/>
          <w:szCs w:val="24"/>
        </w:rPr>
        <w:t>2</w:t>
      </w:r>
      <w:r w:rsidRPr="00B272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96303">
        <w:rPr>
          <w:rFonts w:ascii="Times New Roman" w:hAnsi="Times New Roman"/>
          <w:sz w:val="24"/>
          <w:szCs w:val="24"/>
        </w:rPr>
        <w:t>квартал 201</w:t>
      </w:r>
      <w:r w:rsidR="00EE714A" w:rsidRPr="00EE714A">
        <w:rPr>
          <w:rFonts w:ascii="Times New Roman" w:hAnsi="Times New Roman"/>
          <w:sz w:val="24"/>
          <w:szCs w:val="24"/>
        </w:rPr>
        <w:t>6</w:t>
      </w:r>
      <w:r w:rsidRPr="00396303">
        <w:rPr>
          <w:rFonts w:ascii="Times New Roman" w:hAnsi="Times New Roman"/>
          <w:sz w:val="24"/>
          <w:szCs w:val="24"/>
        </w:rPr>
        <w:t xml:space="preserve"> г.</w:t>
      </w:r>
    </w:p>
    <w:p w:rsidR="00B272C5" w:rsidRPr="008166A9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Источник</w:t>
      </w:r>
      <w:r w:rsidRPr="008166A9">
        <w:rPr>
          <w:rFonts w:ascii="Times New Roman" w:hAnsi="Times New Roman"/>
          <w:sz w:val="24"/>
          <w:szCs w:val="24"/>
        </w:rPr>
        <w:t xml:space="preserve"> собственная база данных новостроек и сайты застройщиков</w:t>
      </w:r>
    </w:p>
    <w:p w:rsidR="00B272C5" w:rsidRPr="008166A9" w:rsidRDefault="00B272C5" w:rsidP="00B272C5">
      <w:pPr>
        <w:spacing w:after="0"/>
        <w:rPr>
          <w:rFonts w:ascii="Times New Roman" w:hAnsi="Times New Roman"/>
          <w:b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 xml:space="preserve">Показатели: 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минимальная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средневзвешенная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погрешность в определении средневзвешенной цены, %</w:t>
      </w:r>
    </w:p>
    <w:p w:rsidR="00B272C5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максимальная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08" w:type="dxa"/>
        <w:tblInd w:w="-9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338"/>
        <w:gridCol w:w="1788"/>
        <w:gridCol w:w="2287"/>
        <w:gridCol w:w="1384"/>
        <w:gridCol w:w="1077"/>
        <w:gridCol w:w="1077"/>
        <w:gridCol w:w="1077"/>
        <w:gridCol w:w="1280"/>
      </w:tblGrid>
      <w:tr w:rsidR="00B272C5" w:rsidRPr="00324F26" w:rsidTr="008764E2">
        <w:trPr>
          <w:trHeight w:hRule="exact" w:val="22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Класс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район</w:t>
            </w:r>
          </w:p>
        </w:tc>
        <w:tc>
          <w:tcPr>
            <w:tcW w:w="22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показатели</w:t>
            </w:r>
          </w:p>
        </w:tc>
        <w:tc>
          <w:tcPr>
            <w:tcW w:w="5895" w:type="dxa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стадии строительства</w:t>
            </w:r>
          </w:p>
        </w:tc>
      </w:tr>
      <w:tr w:rsidR="00B272C5" w:rsidRPr="00324F26" w:rsidTr="008764E2">
        <w:trPr>
          <w:trHeight w:val="464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5" w:type="dxa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272C5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D3DFEE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все </w:t>
            </w:r>
          </w:p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стадии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нулевой цикл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монтаж этажей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отделка</w:t>
            </w:r>
          </w:p>
        </w:tc>
        <w:tc>
          <w:tcPr>
            <w:tcW w:w="1280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сдачи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689847,2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148022,4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162119,6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195179,82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184525,4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590358,7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80192,18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156866,4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172874,22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180425,9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30,75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32,27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36,75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41,05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38,72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63,38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39,3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43,61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45,74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41,03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45,03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77,25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6,97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7,25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5,28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6,92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6,96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3,8457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11,8459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3,9293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7,5039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6,3869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центральная зона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233988,65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57526,1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60960,56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60772,2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54729,79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206692,95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39450,32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60960,56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55651,8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50630,27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38,92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41,41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46,61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41,64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47,42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41,64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53,24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77,25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45,75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63,38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43,83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77,25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8,45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8,81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5,84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3,31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9,13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8,1059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24,4268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11,0137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7,9539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15,3401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среднеудалённые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зоны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284203,51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69260,62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90412,76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57776,18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66753,95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240015,49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30325,8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85159,56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57776,18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66753,95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32,27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32,27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34,13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36,77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40,16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37,91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40,95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43,12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43,64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45,03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46,00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3,7940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3,7849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3,8011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3,8225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3,7987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3,1937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9,9132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6,0463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6,6005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5,8730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удалённые зоны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171656,04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21235,64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10746,3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76631,44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63041,66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143650,26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10416,06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10746,3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59446,24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63041,66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30,75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36,75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37,21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34,26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36,33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38,32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37,7700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41,0000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41,18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6,9712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8,0520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proofErr w:type="spellEnd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6,9161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7,7746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*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8,1765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proofErr w:type="spellEnd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13,4611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13,5257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эконом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30721,96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54662,86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57295,17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124362,72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70801,21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260628,06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39827,28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52041,97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102057,12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66701,69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30,75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32,27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32,1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36,75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38,31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37,83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36,58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38,54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39,52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45,25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43,50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41,82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43,97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45,25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6,9712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7,2523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4,0498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6,9161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7,0422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5,6156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15,6528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8,3690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8,9726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11,2700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комфорт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187465,94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43714,72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45812,5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27399,5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70539,22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157637,52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13886,3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45812,5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27399,5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70539,22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38,08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37,8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36,25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36,77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41,44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40,27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39,76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42,94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48,9500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40,67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42,77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42,0200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48,95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7,0946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4,069271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3,8599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7,8954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4,0805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7,8553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20,6667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9,5851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28,0829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6,3352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бизнес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190168,9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44554,38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59011,95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43417,6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43184,97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172093,12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26478,6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59011,95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43417,6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43184,97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36,63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36,63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38,92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42,13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41,41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47,94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41,19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47,58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43,14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53,94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63,38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45,03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77,25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7,7863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sz w:val="20"/>
                <w:szCs w:val="20"/>
              </w:rPr>
              <w:t>14,79419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8,8572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3,6894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12,1845</w:t>
            </w:r>
          </w:p>
        </w:tc>
      </w:tr>
      <w:tr w:rsidR="00FB3D8A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B3D8A" w:rsidRPr="00324F26" w:rsidRDefault="00FB3D8A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B3D8A" w:rsidRPr="00324F26" w:rsidRDefault="00FB3D8A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8,3872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71,8339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16,6501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12,0947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B3D8A" w:rsidRPr="00FB3D8A" w:rsidRDefault="00FB3D8A" w:rsidP="00FB3D8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B3D8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22,5889</w:t>
            </w:r>
          </w:p>
        </w:tc>
      </w:tr>
    </w:tbl>
    <w:p w:rsidR="00B272C5" w:rsidRPr="008764E2" w:rsidRDefault="00B272C5" w:rsidP="00B272C5">
      <w:pPr>
        <w:rPr>
          <w:rFonts w:ascii="Times New Roman" w:hAnsi="Times New Roman"/>
        </w:rPr>
      </w:pPr>
      <w:r>
        <w:rPr>
          <w:b/>
        </w:rPr>
        <w:t>*</w:t>
      </w:r>
      <w:r w:rsidRPr="008764E2">
        <w:rPr>
          <w:rFonts w:ascii="Times New Roman" w:hAnsi="Times New Roman"/>
        </w:rPr>
        <w:t xml:space="preserve">выборка недостаточно репрезентативна, и </w:t>
      </w:r>
      <w:proofErr w:type="gramStart"/>
      <w:r w:rsidRPr="008764E2">
        <w:rPr>
          <w:rFonts w:ascii="Times New Roman" w:hAnsi="Times New Roman"/>
        </w:rPr>
        <w:t>средними</w:t>
      </w:r>
      <w:proofErr w:type="gramEnd"/>
      <w:r w:rsidRPr="008764E2">
        <w:rPr>
          <w:rFonts w:ascii="Times New Roman" w:hAnsi="Times New Roman"/>
        </w:rPr>
        <w:t xml:space="preserve"> нужно пользоваться с осторожностью.</w:t>
      </w:r>
    </w:p>
    <w:p w:rsidR="00B272C5" w:rsidRPr="008166A9" w:rsidRDefault="00B272C5" w:rsidP="00B272C5"/>
    <w:p w:rsidR="00B272C5" w:rsidRPr="008166A9" w:rsidRDefault="00B272C5" w:rsidP="00B272C5">
      <w:pPr>
        <w:pStyle w:val="1"/>
      </w:pPr>
    </w:p>
    <w:p w:rsidR="00B272C5" w:rsidRPr="00F11F83" w:rsidRDefault="00B272C5" w:rsidP="00B272C5">
      <w:pPr>
        <w:spacing w:after="0"/>
        <w:jc w:val="both"/>
        <w:rPr>
          <w:rFonts w:ascii="Times New Roman" w:hAnsi="Times New Roman"/>
        </w:rPr>
      </w:pPr>
    </w:p>
    <w:p w:rsidR="00B272C5" w:rsidRPr="00B272C5" w:rsidRDefault="00B272C5" w:rsidP="007664F5">
      <w:pPr>
        <w:spacing w:after="0"/>
        <w:jc w:val="both"/>
        <w:rPr>
          <w:rFonts w:ascii="Times New Roman" w:hAnsi="Times New Roman"/>
        </w:rPr>
      </w:pPr>
    </w:p>
    <w:sectPr w:rsidR="00B272C5" w:rsidRPr="00B272C5" w:rsidSect="00436A5A">
      <w:headerReference w:type="default" r:id="rId39"/>
      <w:footerReference w:type="default" r:id="rId40"/>
      <w:pgSz w:w="11906" w:h="16838"/>
      <w:pgMar w:top="1440" w:right="991" w:bottom="1440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667" w:rsidRDefault="006A4667" w:rsidP="004D7EDD">
      <w:pPr>
        <w:spacing w:after="0" w:line="240" w:lineRule="auto"/>
      </w:pPr>
      <w:r>
        <w:separator/>
      </w:r>
    </w:p>
  </w:endnote>
  <w:endnote w:type="continuationSeparator" w:id="0">
    <w:p w:rsidR="006A4667" w:rsidRDefault="006A4667" w:rsidP="004D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667" w:rsidRDefault="00AC0551">
    <w:pPr>
      <w:pStyle w:val="af"/>
      <w:jc w:val="center"/>
    </w:pPr>
    <w:fldSimple w:instr="PAGE   \* MERGEFORMAT">
      <w:r w:rsidR="00D56835">
        <w:rPr>
          <w:noProof/>
        </w:rPr>
        <w:t>30</w:t>
      </w:r>
    </w:fldSimple>
  </w:p>
  <w:p w:rsidR="006A4667" w:rsidRDefault="006A466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667" w:rsidRDefault="006A4667" w:rsidP="004D7EDD">
      <w:pPr>
        <w:spacing w:after="0" w:line="240" w:lineRule="auto"/>
      </w:pPr>
      <w:r>
        <w:separator/>
      </w:r>
    </w:p>
  </w:footnote>
  <w:footnote w:type="continuationSeparator" w:id="0">
    <w:p w:rsidR="006A4667" w:rsidRDefault="006A4667" w:rsidP="004D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667" w:rsidRPr="00886A70" w:rsidRDefault="006A4667" w:rsidP="004D7EDD">
    <w:pPr>
      <w:pStyle w:val="ad"/>
      <w:tabs>
        <w:tab w:val="clear" w:pos="4677"/>
      </w:tabs>
      <w:rPr>
        <w:rFonts w:ascii="Cambria" w:eastAsia="Times New Roman" w:hAnsi="Cambria"/>
        <w:sz w:val="20"/>
        <w:szCs w:val="20"/>
      </w:rPr>
    </w:pPr>
    <w:r w:rsidRPr="00886A70">
      <w:rPr>
        <w:rFonts w:ascii="Cambria" w:eastAsia="Times New Roman" w:hAnsi="Cambria"/>
        <w:sz w:val="20"/>
        <w:szCs w:val="20"/>
      </w:rPr>
      <w:t xml:space="preserve">Мониторинг предложения новостроек </w:t>
    </w:r>
    <w:proofErr w:type="gramStart"/>
    <w:r w:rsidRPr="00886A70">
      <w:rPr>
        <w:rFonts w:ascii="Cambria" w:eastAsia="Times New Roman" w:hAnsi="Cambria"/>
        <w:sz w:val="20"/>
        <w:szCs w:val="20"/>
      </w:rPr>
      <w:t>г</w:t>
    </w:r>
    <w:proofErr w:type="gramEnd"/>
    <w:r w:rsidRPr="00886A70">
      <w:rPr>
        <w:rFonts w:ascii="Cambria" w:eastAsia="Times New Roman" w:hAnsi="Cambria"/>
        <w:sz w:val="20"/>
        <w:szCs w:val="20"/>
      </w:rPr>
      <w:t>. Кемерово в сегменте массового жилья</w:t>
    </w:r>
    <w:r>
      <w:rPr>
        <w:rFonts w:ascii="Cambria" w:eastAsia="Times New Roman" w:hAnsi="Cambria"/>
        <w:sz w:val="20"/>
        <w:szCs w:val="20"/>
      </w:rPr>
      <w:t xml:space="preserve"> в</w:t>
    </w:r>
    <w:r w:rsidRPr="00886A70">
      <w:rPr>
        <w:rFonts w:ascii="Cambria" w:eastAsia="Times New Roman" w:hAnsi="Cambria"/>
        <w:sz w:val="20"/>
        <w:szCs w:val="20"/>
      </w:rPr>
      <w:t xml:space="preserve"> </w:t>
    </w:r>
    <w:r>
      <w:rPr>
        <w:rFonts w:ascii="Cambria" w:eastAsia="Times New Roman" w:hAnsi="Cambria"/>
        <w:sz w:val="20"/>
        <w:szCs w:val="20"/>
      </w:rPr>
      <w:t>2</w:t>
    </w:r>
    <w:r w:rsidRPr="00886A70">
      <w:rPr>
        <w:rFonts w:ascii="Cambria" w:eastAsia="Times New Roman" w:hAnsi="Cambria"/>
        <w:sz w:val="20"/>
        <w:szCs w:val="20"/>
      </w:rPr>
      <w:t xml:space="preserve"> кв. 201</w:t>
    </w:r>
    <w:r w:rsidRPr="00513244">
      <w:rPr>
        <w:rFonts w:ascii="Cambria" w:eastAsia="Times New Roman" w:hAnsi="Cambria"/>
        <w:sz w:val="20"/>
        <w:szCs w:val="20"/>
      </w:rPr>
      <w:t>6</w:t>
    </w:r>
    <w:r w:rsidRPr="00886A70">
      <w:rPr>
        <w:rFonts w:ascii="Cambria" w:eastAsia="Times New Roman" w:hAnsi="Cambria"/>
        <w:sz w:val="20"/>
        <w:szCs w:val="20"/>
      </w:rPr>
      <w:t xml:space="preserve"> года</w:t>
    </w:r>
  </w:p>
  <w:p w:rsidR="006A4667" w:rsidRDefault="006A4667" w:rsidP="004D7EDD">
    <w:pPr>
      <w:pStyle w:val="ad"/>
      <w:tabs>
        <w:tab w:val="clear" w:pos="4677"/>
      </w:tabs>
      <w:rPr>
        <w:rFonts w:ascii="Cambria" w:eastAsia="Times New Roman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DAF"/>
    <w:multiLevelType w:val="hybridMultilevel"/>
    <w:tmpl w:val="B74EAE7A"/>
    <w:lvl w:ilvl="0" w:tplc="FB9C5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129BC"/>
    <w:multiLevelType w:val="multilevel"/>
    <w:tmpl w:val="B85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A092F"/>
    <w:multiLevelType w:val="multilevel"/>
    <w:tmpl w:val="F950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06256"/>
    <w:multiLevelType w:val="hybridMultilevel"/>
    <w:tmpl w:val="837CD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EF50EE"/>
    <w:multiLevelType w:val="hybridMultilevel"/>
    <w:tmpl w:val="EA7C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B3027"/>
    <w:multiLevelType w:val="hybridMultilevel"/>
    <w:tmpl w:val="2D80D5C6"/>
    <w:lvl w:ilvl="0" w:tplc="7CAEB954">
      <w:start w:val="1"/>
      <w:numFmt w:val="bullet"/>
      <w:lvlText w:val=""/>
      <w:lvlJc w:val="left"/>
      <w:pPr>
        <w:tabs>
          <w:tab w:val="num" w:pos="2160"/>
        </w:tabs>
        <w:ind w:left="1728" w:firstLine="7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6">
    <w:nsid w:val="271D3149"/>
    <w:multiLevelType w:val="hybridMultilevel"/>
    <w:tmpl w:val="9A86A814"/>
    <w:lvl w:ilvl="0" w:tplc="6F9AE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86787"/>
    <w:multiLevelType w:val="hybridMultilevel"/>
    <w:tmpl w:val="553C6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65805"/>
    <w:multiLevelType w:val="hybridMultilevel"/>
    <w:tmpl w:val="50AAEBFA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1035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490D8C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7D4998"/>
    <w:multiLevelType w:val="hybridMultilevel"/>
    <w:tmpl w:val="20C69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B93C12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A7A93"/>
    <w:multiLevelType w:val="hybridMultilevel"/>
    <w:tmpl w:val="3508F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E2967"/>
    <w:multiLevelType w:val="hybridMultilevel"/>
    <w:tmpl w:val="04E8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C07185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D77D80"/>
    <w:multiLevelType w:val="hybridMultilevel"/>
    <w:tmpl w:val="EA90167C"/>
    <w:lvl w:ilvl="0" w:tplc="336ADA5E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6">
    <w:nsid w:val="592353FD"/>
    <w:multiLevelType w:val="multilevel"/>
    <w:tmpl w:val="ACA4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A6593F"/>
    <w:multiLevelType w:val="hybridMultilevel"/>
    <w:tmpl w:val="29A2B4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C4BDB"/>
    <w:multiLevelType w:val="hybridMultilevel"/>
    <w:tmpl w:val="BE78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1A7E59"/>
    <w:multiLevelType w:val="hybridMultilevel"/>
    <w:tmpl w:val="E5A447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F81BD" w:themeColor="accent1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03228"/>
    <w:multiLevelType w:val="multilevel"/>
    <w:tmpl w:val="D56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233D6F"/>
    <w:multiLevelType w:val="hybridMultilevel"/>
    <w:tmpl w:val="8F344E72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001C3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B74622"/>
    <w:multiLevelType w:val="hybridMultilevel"/>
    <w:tmpl w:val="A45C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59369E9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42115"/>
    <w:multiLevelType w:val="hybridMultilevel"/>
    <w:tmpl w:val="882C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37057"/>
    <w:multiLevelType w:val="hybridMultilevel"/>
    <w:tmpl w:val="2A4E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F87BF8"/>
    <w:multiLevelType w:val="hybridMultilevel"/>
    <w:tmpl w:val="6D5827FC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0"/>
  </w:num>
  <w:num w:numId="4">
    <w:abstractNumId w:val="21"/>
  </w:num>
  <w:num w:numId="5">
    <w:abstractNumId w:val="8"/>
  </w:num>
  <w:num w:numId="6">
    <w:abstractNumId w:val="9"/>
  </w:num>
  <w:num w:numId="7">
    <w:abstractNumId w:val="26"/>
  </w:num>
  <w:num w:numId="8">
    <w:abstractNumId w:val="14"/>
  </w:num>
  <w:num w:numId="9">
    <w:abstractNumId w:val="7"/>
  </w:num>
  <w:num w:numId="10">
    <w:abstractNumId w:val="15"/>
  </w:num>
  <w:num w:numId="11">
    <w:abstractNumId w:val="18"/>
  </w:num>
  <w:num w:numId="12">
    <w:abstractNumId w:val="5"/>
  </w:num>
  <w:num w:numId="13">
    <w:abstractNumId w:val="3"/>
  </w:num>
  <w:num w:numId="14">
    <w:abstractNumId w:val="22"/>
  </w:num>
  <w:num w:numId="15">
    <w:abstractNumId w:val="10"/>
  </w:num>
  <w:num w:numId="16">
    <w:abstractNumId w:val="4"/>
  </w:num>
  <w:num w:numId="17">
    <w:abstractNumId w:val="25"/>
  </w:num>
  <w:num w:numId="18">
    <w:abstractNumId w:val="13"/>
  </w:num>
  <w:num w:numId="19">
    <w:abstractNumId w:val="24"/>
  </w:num>
  <w:num w:numId="20">
    <w:abstractNumId w:val="20"/>
  </w:num>
  <w:num w:numId="21">
    <w:abstractNumId w:val="17"/>
  </w:num>
  <w:num w:numId="22">
    <w:abstractNumId w:val="11"/>
  </w:num>
  <w:num w:numId="23">
    <w:abstractNumId w:val="19"/>
  </w:num>
  <w:num w:numId="24">
    <w:abstractNumId w:val="1"/>
  </w:num>
  <w:num w:numId="25">
    <w:abstractNumId w:val="16"/>
  </w:num>
  <w:num w:numId="26">
    <w:abstractNumId w:val="2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921"/>
    <w:rsid w:val="00000722"/>
    <w:rsid w:val="00000B9F"/>
    <w:rsid w:val="0000115F"/>
    <w:rsid w:val="00001952"/>
    <w:rsid w:val="00001BE1"/>
    <w:rsid w:val="0000200C"/>
    <w:rsid w:val="000033A6"/>
    <w:rsid w:val="00005E60"/>
    <w:rsid w:val="00006685"/>
    <w:rsid w:val="00006A19"/>
    <w:rsid w:val="00006E52"/>
    <w:rsid w:val="000075A3"/>
    <w:rsid w:val="00010844"/>
    <w:rsid w:val="00010B91"/>
    <w:rsid w:val="000111AC"/>
    <w:rsid w:val="000115C8"/>
    <w:rsid w:val="00011B1F"/>
    <w:rsid w:val="00012438"/>
    <w:rsid w:val="0001260B"/>
    <w:rsid w:val="0001333A"/>
    <w:rsid w:val="00013622"/>
    <w:rsid w:val="00013A49"/>
    <w:rsid w:val="00013A86"/>
    <w:rsid w:val="00013FD9"/>
    <w:rsid w:val="000140D5"/>
    <w:rsid w:val="000143B6"/>
    <w:rsid w:val="000143ED"/>
    <w:rsid w:val="000147B9"/>
    <w:rsid w:val="00015336"/>
    <w:rsid w:val="0001569A"/>
    <w:rsid w:val="0001662C"/>
    <w:rsid w:val="00016C9E"/>
    <w:rsid w:val="00017015"/>
    <w:rsid w:val="00017905"/>
    <w:rsid w:val="0002127E"/>
    <w:rsid w:val="00021738"/>
    <w:rsid w:val="00021934"/>
    <w:rsid w:val="00021BA5"/>
    <w:rsid w:val="00021CEA"/>
    <w:rsid w:val="00021DB4"/>
    <w:rsid w:val="000223C1"/>
    <w:rsid w:val="000228AF"/>
    <w:rsid w:val="000229D9"/>
    <w:rsid w:val="00022A26"/>
    <w:rsid w:val="000230A2"/>
    <w:rsid w:val="000230DB"/>
    <w:rsid w:val="000231CF"/>
    <w:rsid w:val="00023921"/>
    <w:rsid w:val="000239F4"/>
    <w:rsid w:val="0002459D"/>
    <w:rsid w:val="00024B2D"/>
    <w:rsid w:val="00024DD2"/>
    <w:rsid w:val="00024F98"/>
    <w:rsid w:val="0002569F"/>
    <w:rsid w:val="00025829"/>
    <w:rsid w:val="00026126"/>
    <w:rsid w:val="00026C71"/>
    <w:rsid w:val="00026DE6"/>
    <w:rsid w:val="000270BA"/>
    <w:rsid w:val="000303CC"/>
    <w:rsid w:val="0003078A"/>
    <w:rsid w:val="00030EFC"/>
    <w:rsid w:val="0003134D"/>
    <w:rsid w:val="00031686"/>
    <w:rsid w:val="00031E7B"/>
    <w:rsid w:val="000326BC"/>
    <w:rsid w:val="000331A3"/>
    <w:rsid w:val="00033299"/>
    <w:rsid w:val="000332D0"/>
    <w:rsid w:val="00033C99"/>
    <w:rsid w:val="00034ED0"/>
    <w:rsid w:val="00035348"/>
    <w:rsid w:val="00035675"/>
    <w:rsid w:val="00035EE9"/>
    <w:rsid w:val="00036C84"/>
    <w:rsid w:val="000372B7"/>
    <w:rsid w:val="00037361"/>
    <w:rsid w:val="000400EE"/>
    <w:rsid w:val="00040902"/>
    <w:rsid w:val="00040A9E"/>
    <w:rsid w:val="00040C93"/>
    <w:rsid w:val="00040DCC"/>
    <w:rsid w:val="000413D9"/>
    <w:rsid w:val="00041F9E"/>
    <w:rsid w:val="0004212B"/>
    <w:rsid w:val="00042C41"/>
    <w:rsid w:val="00043124"/>
    <w:rsid w:val="000432EC"/>
    <w:rsid w:val="0004337A"/>
    <w:rsid w:val="0004416D"/>
    <w:rsid w:val="00044260"/>
    <w:rsid w:val="000444D9"/>
    <w:rsid w:val="000444FB"/>
    <w:rsid w:val="00044E56"/>
    <w:rsid w:val="0004532E"/>
    <w:rsid w:val="00045584"/>
    <w:rsid w:val="00046102"/>
    <w:rsid w:val="000469A3"/>
    <w:rsid w:val="00046D93"/>
    <w:rsid w:val="00047BBB"/>
    <w:rsid w:val="00047C12"/>
    <w:rsid w:val="00047E84"/>
    <w:rsid w:val="00047F4D"/>
    <w:rsid w:val="00051776"/>
    <w:rsid w:val="00051AB7"/>
    <w:rsid w:val="00052640"/>
    <w:rsid w:val="0005286A"/>
    <w:rsid w:val="00052912"/>
    <w:rsid w:val="00052BEE"/>
    <w:rsid w:val="000533CD"/>
    <w:rsid w:val="000538FE"/>
    <w:rsid w:val="0005397D"/>
    <w:rsid w:val="000542D5"/>
    <w:rsid w:val="0005470D"/>
    <w:rsid w:val="000549AB"/>
    <w:rsid w:val="000549D6"/>
    <w:rsid w:val="00054E18"/>
    <w:rsid w:val="0005516F"/>
    <w:rsid w:val="0005597D"/>
    <w:rsid w:val="00056048"/>
    <w:rsid w:val="00056D93"/>
    <w:rsid w:val="00057BE5"/>
    <w:rsid w:val="00057EB6"/>
    <w:rsid w:val="0006137B"/>
    <w:rsid w:val="000618FD"/>
    <w:rsid w:val="0006195F"/>
    <w:rsid w:val="00061EBF"/>
    <w:rsid w:val="00061FC6"/>
    <w:rsid w:val="00062089"/>
    <w:rsid w:val="00062C27"/>
    <w:rsid w:val="000630FF"/>
    <w:rsid w:val="00063237"/>
    <w:rsid w:val="000634C8"/>
    <w:rsid w:val="000635E2"/>
    <w:rsid w:val="00063818"/>
    <w:rsid w:val="00063EC4"/>
    <w:rsid w:val="00064368"/>
    <w:rsid w:val="000644D8"/>
    <w:rsid w:val="00064839"/>
    <w:rsid w:val="00064CC9"/>
    <w:rsid w:val="00064FC1"/>
    <w:rsid w:val="000653B7"/>
    <w:rsid w:val="00065429"/>
    <w:rsid w:val="00065512"/>
    <w:rsid w:val="00065A24"/>
    <w:rsid w:val="0006642D"/>
    <w:rsid w:val="00066613"/>
    <w:rsid w:val="0006676B"/>
    <w:rsid w:val="00066DB9"/>
    <w:rsid w:val="000670DE"/>
    <w:rsid w:val="00067231"/>
    <w:rsid w:val="000673C8"/>
    <w:rsid w:val="00067B5B"/>
    <w:rsid w:val="00067D51"/>
    <w:rsid w:val="00067E1C"/>
    <w:rsid w:val="00070100"/>
    <w:rsid w:val="00070B61"/>
    <w:rsid w:val="00070C20"/>
    <w:rsid w:val="00070E18"/>
    <w:rsid w:val="0007166F"/>
    <w:rsid w:val="00071ADD"/>
    <w:rsid w:val="00071E5B"/>
    <w:rsid w:val="000723CF"/>
    <w:rsid w:val="00072B51"/>
    <w:rsid w:val="00072D11"/>
    <w:rsid w:val="00072F17"/>
    <w:rsid w:val="0007387F"/>
    <w:rsid w:val="000739E5"/>
    <w:rsid w:val="00073FA4"/>
    <w:rsid w:val="00074181"/>
    <w:rsid w:val="00074F29"/>
    <w:rsid w:val="000754E6"/>
    <w:rsid w:val="00075A87"/>
    <w:rsid w:val="00075D42"/>
    <w:rsid w:val="00075EEC"/>
    <w:rsid w:val="00076341"/>
    <w:rsid w:val="000765F3"/>
    <w:rsid w:val="00076A49"/>
    <w:rsid w:val="00076D18"/>
    <w:rsid w:val="00080488"/>
    <w:rsid w:val="00080DB4"/>
    <w:rsid w:val="00082627"/>
    <w:rsid w:val="00082681"/>
    <w:rsid w:val="00083ED6"/>
    <w:rsid w:val="0008452B"/>
    <w:rsid w:val="00084804"/>
    <w:rsid w:val="0008540A"/>
    <w:rsid w:val="000869FB"/>
    <w:rsid w:val="00086BA5"/>
    <w:rsid w:val="00086CA1"/>
    <w:rsid w:val="00086F2B"/>
    <w:rsid w:val="00086F58"/>
    <w:rsid w:val="00087670"/>
    <w:rsid w:val="0009085E"/>
    <w:rsid w:val="0009086E"/>
    <w:rsid w:val="000909DD"/>
    <w:rsid w:val="00090A82"/>
    <w:rsid w:val="00091432"/>
    <w:rsid w:val="000917B9"/>
    <w:rsid w:val="00091C9B"/>
    <w:rsid w:val="00091E8A"/>
    <w:rsid w:val="00091FF2"/>
    <w:rsid w:val="000921DA"/>
    <w:rsid w:val="00092AB5"/>
    <w:rsid w:val="00092BDC"/>
    <w:rsid w:val="00092CCC"/>
    <w:rsid w:val="000937DF"/>
    <w:rsid w:val="00094819"/>
    <w:rsid w:val="0009487E"/>
    <w:rsid w:val="00095541"/>
    <w:rsid w:val="00095DAE"/>
    <w:rsid w:val="00095E86"/>
    <w:rsid w:val="00095ED3"/>
    <w:rsid w:val="00095F53"/>
    <w:rsid w:val="0009638A"/>
    <w:rsid w:val="00096458"/>
    <w:rsid w:val="00096562"/>
    <w:rsid w:val="00096AD8"/>
    <w:rsid w:val="00096D00"/>
    <w:rsid w:val="000A0784"/>
    <w:rsid w:val="000A0AE3"/>
    <w:rsid w:val="000A28F2"/>
    <w:rsid w:val="000A2C1A"/>
    <w:rsid w:val="000A35CF"/>
    <w:rsid w:val="000A3E89"/>
    <w:rsid w:val="000A46A7"/>
    <w:rsid w:val="000A4DC8"/>
    <w:rsid w:val="000A4E59"/>
    <w:rsid w:val="000A599F"/>
    <w:rsid w:val="000A6776"/>
    <w:rsid w:val="000A6A74"/>
    <w:rsid w:val="000B09D2"/>
    <w:rsid w:val="000B0B59"/>
    <w:rsid w:val="000B0EF9"/>
    <w:rsid w:val="000B161E"/>
    <w:rsid w:val="000B2D9B"/>
    <w:rsid w:val="000B2EAE"/>
    <w:rsid w:val="000B3832"/>
    <w:rsid w:val="000B3BBE"/>
    <w:rsid w:val="000B3E56"/>
    <w:rsid w:val="000B527F"/>
    <w:rsid w:val="000B5E75"/>
    <w:rsid w:val="000B603C"/>
    <w:rsid w:val="000B6123"/>
    <w:rsid w:val="000B6A0C"/>
    <w:rsid w:val="000B7586"/>
    <w:rsid w:val="000B7AAA"/>
    <w:rsid w:val="000C04DB"/>
    <w:rsid w:val="000C1171"/>
    <w:rsid w:val="000C13C9"/>
    <w:rsid w:val="000C2135"/>
    <w:rsid w:val="000C22AC"/>
    <w:rsid w:val="000C24E4"/>
    <w:rsid w:val="000C2B6E"/>
    <w:rsid w:val="000C3186"/>
    <w:rsid w:val="000C38DC"/>
    <w:rsid w:val="000C392F"/>
    <w:rsid w:val="000C4378"/>
    <w:rsid w:val="000C4A5E"/>
    <w:rsid w:val="000C4B04"/>
    <w:rsid w:val="000C5195"/>
    <w:rsid w:val="000C57E8"/>
    <w:rsid w:val="000C5B47"/>
    <w:rsid w:val="000C64B9"/>
    <w:rsid w:val="000C6E6F"/>
    <w:rsid w:val="000C6F73"/>
    <w:rsid w:val="000C76E2"/>
    <w:rsid w:val="000C7784"/>
    <w:rsid w:val="000C7F1B"/>
    <w:rsid w:val="000D041D"/>
    <w:rsid w:val="000D0F2D"/>
    <w:rsid w:val="000D16EF"/>
    <w:rsid w:val="000D1900"/>
    <w:rsid w:val="000D1E64"/>
    <w:rsid w:val="000D24DB"/>
    <w:rsid w:val="000D2A3F"/>
    <w:rsid w:val="000D3473"/>
    <w:rsid w:val="000D447F"/>
    <w:rsid w:val="000D4503"/>
    <w:rsid w:val="000D4945"/>
    <w:rsid w:val="000D4FAD"/>
    <w:rsid w:val="000D52C9"/>
    <w:rsid w:val="000D5D86"/>
    <w:rsid w:val="000D5E4B"/>
    <w:rsid w:val="000D5F09"/>
    <w:rsid w:val="000D608E"/>
    <w:rsid w:val="000D66CE"/>
    <w:rsid w:val="000D6C6F"/>
    <w:rsid w:val="000D7A97"/>
    <w:rsid w:val="000D7FB9"/>
    <w:rsid w:val="000E01D1"/>
    <w:rsid w:val="000E0FCA"/>
    <w:rsid w:val="000E25B8"/>
    <w:rsid w:val="000E2911"/>
    <w:rsid w:val="000E2ADE"/>
    <w:rsid w:val="000E2FA5"/>
    <w:rsid w:val="000E3B59"/>
    <w:rsid w:val="000E4089"/>
    <w:rsid w:val="000E4383"/>
    <w:rsid w:val="000E63DA"/>
    <w:rsid w:val="000E66F0"/>
    <w:rsid w:val="000E6A8D"/>
    <w:rsid w:val="000E6DC7"/>
    <w:rsid w:val="000F06EA"/>
    <w:rsid w:val="000F0891"/>
    <w:rsid w:val="000F0B98"/>
    <w:rsid w:val="000F0F77"/>
    <w:rsid w:val="000F1305"/>
    <w:rsid w:val="000F1372"/>
    <w:rsid w:val="000F1A83"/>
    <w:rsid w:val="000F1F1E"/>
    <w:rsid w:val="000F2241"/>
    <w:rsid w:val="000F3E2A"/>
    <w:rsid w:val="000F4649"/>
    <w:rsid w:val="000F4827"/>
    <w:rsid w:val="000F48FC"/>
    <w:rsid w:val="000F5C12"/>
    <w:rsid w:val="000F63B4"/>
    <w:rsid w:val="000F76B4"/>
    <w:rsid w:val="001000F0"/>
    <w:rsid w:val="0010057A"/>
    <w:rsid w:val="00100DEC"/>
    <w:rsid w:val="001010F6"/>
    <w:rsid w:val="00102006"/>
    <w:rsid w:val="001026C8"/>
    <w:rsid w:val="00102725"/>
    <w:rsid w:val="00103171"/>
    <w:rsid w:val="00103A1A"/>
    <w:rsid w:val="0010549D"/>
    <w:rsid w:val="0010586E"/>
    <w:rsid w:val="00105C05"/>
    <w:rsid w:val="00106363"/>
    <w:rsid w:val="0010661E"/>
    <w:rsid w:val="00106A55"/>
    <w:rsid w:val="00106AAB"/>
    <w:rsid w:val="00106F65"/>
    <w:rsid w:val="0010725A"/>
    <w:rsid w:val="00111570"/>
    <w:rsid w:val="00111597"/>
    <w:rsid w:val="00111A95"/>
    <w:rsid w:val="00113D05"/>
    <w:rsid w:val="00114D4C"/>
    <w:rsid w:val="001157E8"/>
    <w:rsid w:val="00115CA6"/>
    <w:rsid w:val="0011615C"/>
    <w:rsid w:val="00116FC5"/>
    <w:rsid w:val="001174AB"/>
    <w:rsid w:val="00117708"/>
    <w:rsid w:val="001177E0"/>
    <w:rsid w:val="001177EB"/>
    <w:rsid w:val="00120D36"/>
    <w:rsid w:val="00120D71"/>
    <w:rsid w:val="00121308"/>
    <w:rsid w:val="0012139E"/>
    <w:rsid w:val="00121BE2"/>
    <w:rsid w:val="001224BA"/>
    <w:rsid w:val="001229D6"/>
    <w:rsid w:val="00122B16"/>
    <w:rsid w:val="0012324B"/>
    <w:rsid w:val="00123315"/>
    <w:rsid w:val="0012364A"/>
    <w:rsid w:val="0012382E"/>
    <w:rsid w:val="001241C4"/>
    <w:rsid w:val="00124C8E"/>
    <w:rsid w:val="0012590F"/>
    <w:rsid w:val="001259AE"/>
    <w:rsid w:val="00127180"/>
    <w:rsid w:val="001273B3"/>
    <w:rsid w:val="0012781F"/>
    <w:rsid w:val="00127A82"/>
    <w:rsid w:val="001301E9"/>
    <w:rsid w:val="00130AA5"/>
    <w:rsid w:val="00130B5E"/>
    <w:rsid w:val="0013138B"/>
    <w:rsid w:val="00131754"/>
    <w:rsid w:val="00131D51"/>
    <w:rsid w:val="0013285F"/>
    <w:rsid w:val="001329C5"/>
    <w:rsid w:val="00132A87"/>
    <w:rsid w:val="00133B72"/>
    <w:rsid w:val="00134307"/>
    <w:rsid w:val="00134BD3"/>
    <w:rsid w:val="0013582E"/>
    <w:rsid w:val="00135862"/>
    <w:rsid w:val="001360AB"/>
    <w:rsid w:val="001366E5"/>
    <w:rsid w:val="00137700"/>
    <w:rsid w:val="001379C1"/>
    <w:rsid w:val="0014017C"/>
    <w:rsid w:val="001408FE"/>
    <w:rsid w:val="00140940"/>
    <w:rsid w:val="00140A08"/>
    <w:rsid w:val="00140D78"/>
    <w:rsid w:val="00141288"/>
    <w:rsid w:val="0014168F"/>
    <w:rsid w:val="00141795"/>
    <w:rsid w:val="00141BC6"/>
    <w:rsid w:val="001421AB"/>
    <w:rsid w:val="001427C3"/>
    <w:rsid w:val="00142B7A"/>
    <w:rsid w:val="00143395"/>
    <w:rsid w:val="0014389B"/>
    <w:rsid w:val="00143D03"/>
    <w:rsid w:val="0014415A"/>
    <w:rsid w:val="00144365"/>
    <w:rsid w:val="00144500"/>
    <w:rsid w:val="00144CDF"/>
    <w:rsid w:val="0014567B"/>
    <w:rsid w:val="001456CF"/>
    <w:rsid w:val="00145D12"/>
    <w:rsid w:val="00147AC8"/>
    <w:rsid w:val="001503E8"/>
    <w:rsid w:val="001519ED"/>
    <w:rsid w:val="00151EA4"/>
    <w:rsid w:val="0015200B"/>
    <w:rsid w:val="00152C1A"/>
    <w:rsid w:val="00153C88"/>
    <w:rsid w:val="00153EFE"/>
    <w:rsid w:val="00154003"/>
    <w:rsid w:val="00154193"/>
    <w:rsid w:val="00154251"/>
    <w:rsid w:val="00154461"/>
    <w:rsid w:val="00154542"/>
    <w:rsid w:val="001547CC"/>
    <w:rsid w:val="00154AE0"/>
    <w:rsid w:val="0015560C"/>
    <w:rsid w:val="00155D09"/>
    <w:rsid w:val="001564B6"/>
    <w:rsid w:val="00156ADB"/>
    <w:rsid w:val="00156ADC"/>
    <w:rsid w:val="00156CC0"/>
    <w:rsid w:val="001572BC"/>
    <w:rsid w:val="0015784E"/>
    <w:rsid w:val="001578E2"/>
    <w:rsid w:val="00160222"/>
    <w:rsid w:val="001602BE"/>
    <w:rsid w:val="001609CB"/>
    <w:rsid w:val="00160C46"/>
    <w:rsid w:val="00160CB7"/>
    <w:rsid w:val="00160EDF"/>
    <w:rsid w:val="00161169"/>
    <w:rsid w:val="00161245"/>
    <w:rsid w:val="001623ED"/>
    <w:rsid w:val="0016244B"/>
    <w:rsid w:val="00162586"/>
    <w:rsid w:val="00162DFB"/>
    <w:rsid w:val="00163227"/>
    <w:rsid w:val="001639ED"/>
    <w:rsid w:val="00165635"/>
    <w:rsid w:val="0016579F"/>
    <w:rsid w:val="00166053"/>
    <w:rsid w:val="0016608C"/>
    <w:rsid w:val="00166A50"/>
    <w:rsid w:val="00166E4C"/>
    <w:rsid w:val="00166E70"/>
    <w:rsid w:val="001677A6"/>
    <w:rsid w:val="00167CC3"/>
    <w:rsid w:val="00167F09"/>
    <w:rsid w:val="00170222"/>
    <w:rsid w:val="001704E7"/>
    <w:rsid w:val="00170936"/>
    <w:rsid w:val="00170B24"/>
    <w:rsid w:val="00170F7F"/>
    <w:rsid w:val="0017193D"/>
    <w:rsid w:val="00171CDD"/>
    <w:rsid w:val="00171F4C"/>
    <w:rsid w:val="0017239C"/>
    <w:rsid w:val="00172518"/>
    <w:rsid w:val="00172C4C"/>
    <w:rsid w:val="00173155"/>
    <w:rsid w:val="001737C4"/>
    <w:rsid w:val="00173826"/>
    <w:rsid w:val="00173FBF"/>
    <w:rsid w:val="001742C9"/>
    <w:rsid w:val="00174377"/>
    <w:rsid w:val="0017445F"/>
    <w:rsid w:val="00174AE0"/>
    <w:rsid w:val="00174FB9"/>
    <w:rsid w:val="001755DE"/>
    <w:rsid w:val="00175E22"/>
    <w:rsid w:val="00175EE4"/>
    <w:rsid w:val="001769FE"/>
    <w:rsid w:val="00176A69"/>
    <w:rsid w:val="00176BF7"/>
    <w:rsid w:val="0017749B"/>
    <w:rsid w:val="00177AF7"/>
    <w:rsid w:val="00177D32"/>
    <w:rsid w:val="0018010B"/>
    <w:rsid w:val="0018053A"/>
    <w:rsid w:val="00180F88"/>
    <w:rsid w:val="0018101A"/>
    <w:rsid w:val="00181265"/>
    <w:rsid w:val="001812AA"/>
    <w:rsid w:val="001815C6"/>
    <w:rsid w:val="00181C71"/>
    <w:rsid w:val="00182BAB"/>
    <w:rsid w:val="00183FC0"/>
    <w:rsid w:val="001848BB"/>
    <w:rsid w:val="00184BC8"/>
    <w:rsid w:val="00184EB3"/>
    <w:rsid w:val="0018682A"/>
    <w:rsid w:val="00187E86"/>
    <w:rsid w:val="00190502"/>
    <w:rsid w:val="0019084B"/>
    <w:rsid w:val="00190A3A"/>
    <w:rsid w:val="00190F01"/>
    <w:rsid w:val="00191135"/>
    <w:rsid w:val="00191372"/>
    <w:rsid w:val="0019137B"/>
    <w:rsid w:val="00191553"/>
    <w:rsid w:val="00191C45"/>
    <w:rsid w:val="00192A65"/>
    <w:rsid w:val="00192E5A"/>
    <w:rsid w:val="00193A89"/>
    <w:rsid w:val="00193C8E"/>
    <w:rsid w:val="0019474E"/>
    <w:rsid w:val="00194BEE"/>
    <w:rsid w:val="00194CD0"/>
    <w:rsid w:val="0019520C"/>
    <w:rsid w:val="001954CD"/>
    <w:rsid w:val="0019558D"/>
    <w:rsid w:val="0019610E"/>
    <w:rsid w:val="00196339"/>
    <w:rsid w:val="001965D5"/>
    <w:rsid w:val="001970C6"/>
    <w:rsid w:val="00197180"/>
    <w:rsid w:val="001971C4"/>
    <w:rsid w:val="00197286"/>
    <w:rsid w:val="001972C6"/>
    <w:rsid w:val="001974F5"/>
    <w:rsid w:val="001A0899"/>
    <w:rsid w:val="001A0B0E"/>
    <w:rsid w:val="001A1126"/>
    <w:rsid w:val="001A112C"/>
    <w:rsid w:val="001A133A"/>
    <w:rsid w:val="001A1B89"/>
    <w:rsid w:val="001A1C8D"/>
    <w:rsid w:val="001A2086"/>
    <w:rsid w:val="001A20BC"/>
    <w:rsid w:val="001A2901"/>
    <w:rsid w:val="001A370A"/>
    <w:rsid w:val="001A3DBC"/>
    <w:rsid w:val="001A3F8E"/>
    <w:rsid w:val="001A4F28"/>
    <w:rsid w:val="001A5158"/>
    <w:rsid w:val="001A5312"/>
    <w:rsid w:val="001A553B"/>
    <w:rsid w:val="001A570F"/>
    <w:rsid w:val="001A5893"/>
    <w:rsid w:val="001A59C9"/>
    <w:rsid w:val="001A5C88"/>
    <w:rsid w:val="001A5ED8"/>
    <w:rsid w:val="001A61A3"/>
    <w:rsid w:val="001A7BE9"/>
    <w:rsid w:val="001B01FE"/>
    <w:rsid w:val="001B03D3"/>
    <w:rsid w:val="001B04EA"/>
    <w:rsid w:val="001B0DDD"/>
    <w:rsid w:val="001B0FE5"/>
    <w:rsid w:val="001B122C"/>
    <w:rsid w:val="001B140F"/>
    <w:rsid w:val="001B1A59"/>
    <w:rsid w:val="001B1CCF"/>
    <w:rsid w:val="001B2519"/>
    <w:rsid w:val="001B258A"/>
    <w:rsid w:val="001B2C06"/>
    <w:rsid w:val="001B2DB3"/>
    <w:rsid w:val="001B2E4F"/>
    <w:rsid w:val="001B3954"/>
    <w:rsid w:val="001B41C5"/>
    <w:rsid w:val="001B4BAC"/>
    <w:rsid w:val="001B4CC6"/>
    <w:rsid w:val="001B4D5C"/>
    <w:rsid w:val="001B5522"/>
    <w:rsid w:val="001B5C6F"/>
    <w:rsid w:val="001B62B7"/>
    <w:rsid w:val="001B664D"/>
    <w:rsid w:val="001B6A2F"/>
    <w:rsid w:val="001B7925"/>
    <w:rsid w:val="001B7CEA"/>
    <w:rsid w:val="001B7E73"/>
    <w:rsid w:val="001C0B9F"/>
    <w:rsid w:val="001C17B6"/>
    <w:rsid w:val="001C1BF3"/>
    <w:rsid w:val="001C2C4A"/>
    <w:rsid w:val="001C3AE5"/>
    <w:rsid w:val="001C42F9"/>
    <w:rsid w:val="001C46A2"/>
    <w:rsid w:val="001C5500"/>
    <w:rsid w:val="001C58A5"/>
    <w:rsid w:val="001C62F9"/>
    <w:rsid w:val="001C7966"/>
    <w:rsid w:val="001D08F1"/>
    <w:rsid w:val="001D1159"/>
    <w:rsid w:val="001D12E0"/>
    <w:rsid w:val="001D1525"/>
    <w:rsid w:val="001D1766"/>
    <w:rsid w:val="001D1E83"/>
    <w:rsid w:val="001D291A"/>
    <w:rsid w:val="001D29C2"/>
    <w:rsid w:val="001D2A17"/>
    <w:rsid w:val="001D2B9C"/>
    <w:rsid w:val="001D2F2D"/>
    <w:rsid w:val="001D31B1"/>
    <w:rsid w:val="001D32EF"/>
    <w:rsid w:val="001D3311"/>
    <w:rsid w:val="001D414E"/>
    <w:rsid w:val="001D46D3"/>
    <w:rsid w:val="001D4993"/>
    <w:rsid w:val="001D5A3B"/>
    <w:rsid w:val="001D5FB2"/>
    <w:rsid w:val="001D7202"/>
    <w:rsid w:val="001D7678"/>
    <w:rsid w:val="001D7895"/>
    <w:rsid w:val="001D7967"/>
    <w:rsid w:val="001E05E0"/>
    <w:rsid w:val="001E0CA5"/>
    <w:rsid w:val="001E0FA3"/>
    <w:rsid w:val="001E163B"/>
    <w:rsid w:val="001E17B6"/>
    <w:rsid w:val="001E18F0"/>
    <w:rsid w:val="001E23BF"/>
    <w:rsid w:val="001E2676"/>
    <w:rsid w:val="001E32B1"/>
    <w:rsid w:val="001E3537"/>
    <w:rsid w:val="001E469D"/>
    <w:rsid w:val="001E4AA8"/>
    <w:rsid w:val="001E535C"/>
    <w:rsid w:val="001E5439"/>
    <w:rsid w:val="001E57F4"/>
    <w:rsid w:val="001E5D85"/>
    <w:rsid w:val="001E695F"/>
    <w:rsid w:val="001E6D8C"/>
    <w:rsid w:val="001E6E85"/>
    <w:rsid w:val="001E7C73"/>
    <w:rsid w:val="001F0BBE"/>
    <w:rsid w:val="001F134E"/>
    <w:rsid w:val="001F14AC"/>
    <w:rsid w:val="001F2693"/>
    <w:rsid w:val="001F27B3"/>
    <w:rsid w:val="001F2CCC"/>
    <w:rsid w:val="001F391D"/>
    <w:rsid w:val="001F5813"/>
    <w:rsid w:val="001F5BC8"/>
    <w:rsid w:val="001F61E2"/>
    <w:rsid w:val="001F649F"/>
    <w:rsid w:val="001F6690"/>
    <w:rsid w:val="001F6A5B"/>
    <w:rsid w:val="001F6DEB"/>
    <w:rsid w:val="001F71B5"/>
    <w:rsid w:val="001F76DB"/>
    <w:rsid w:val="001F7B82"/>
    <w:rsid w:val="002001D6"/>
    <w:rsid w:val="00200717"/>
    <w:rsid w:val="00200CE6"/>
    <w:rsid w:val="00200DE9"/>
    <w:rsid w:val="0020189B"/>
    <w:rsid w:val="00201CA7"/>
    <w:rsid w:val="00202713"/>
    <w:rsid w:val="002032F1"/>
    <w:rsid w:val="00203CF8"/>
    <w:rsid w:val="00204A7A"/>
    <w:rsid w:val="002050A3"/>
    <w:rsid w:val="00205152"/>
    <w:rsid w:val="0020582A"/>
    <w:rsid w:val="00205AE6"/>
    <w:rsid w:val="00205B5E"/>
    <w:rsid w:val="002062BD"/>
    <w:rsid w:val="00206946"/>
    <w:rsid w:val="00206969"/>
    <w:rsid w:val="002074BC"/>
    <w:rsid w:val="0020757B"/>
    <w:rsid w:val="002078FF"/>
    <w:rsid w:val="00210169"/>
    <w:rsid w:val="00210607"/>
    <w:rsid w:val="00210DFD"/>
    <w:rsid w:val="00211F0F"/>
    <w:rsid w:val="00212971"/>
    <w:rsid w:val="00212BFA"/>
    <w:rsid w:val="00212C70"/>
    <w:rsid w:val="002130EC"/>
    <w:rsid w:val="0021367A"/>
    <w:rsid w:val="00213A71"/>
    <w:rsid w:val="00213D1B"/>
    <w:rsid w:val="00214379"/>
    <w:rsid w:val="00214560"/>
    <w:rsid w:val="00214B38"/>
    <w:rsid w:val="00214E68"/>
    <w:rsid w:val="00214EDE"/>
    <w:rsid w:val="00215E54"/>
    <w:rsid w:val="00216A54"/>
    <w:rsid w:val="00216C53"/>
    <w:rsid w:val="00217260"/>
    <w:rsid w:val="0021785E"/>
    <w:rsid w:val="00220887"/>
    <w:rsid w:val="00220928"/>
    <w:rsid w:val="00220D2F"/>
    <w:rsid w:val="0022117D"/>
    <w:rsid w:val="002226FF"/>
    <w:rsid w:val="0022283D"/>
    <w:rsid w:val="00222C4C"/>
    <w:rsid w:val="00223A94"/>
    <w:rsid w:val="00224403"/>
    <w:rsid w:val="00224413"/>
    <w:rsid w:val="00224463"/>
    <w:rsid w:val="00224A18"/>
    <w:rsid w:val="00224BC3"/>
    <w:rsid w:val="002257D3"/>
    <w:rsid w:val="00225B4B"/>
    <w:rsid w:val="00225F6F"/>
    <w:rsid w:val="00226258"/>
    <w:rsid w:val="002267BA"/>
    <w:rsid w:val="002278BE"/>
    <w:rsid w:val="00227E2F"/>
    <w:rsid w:val="00227FE2"/>
    <w:rsid w:val="002315B2"/>
    <w:rsid w:val="002315D8"/>
    <w:rsid w:val="0023165D"/>
    <w:rsid w:val="00231764"/>
    <w:rsid w:val="00231C99"/>
    <w:rsid w:val="0023205F"/>
    <w:rsid w:val="002328FF"/>
    <w:rsid w:val="00232B87"/>
    <w:rsid w:val="00232E9F"/>
    <w:rsid w:val="00232F63"/>
    <w:rsid w:val="00233231"/>
    <w:rsid w:val="00233429"/>
    <w:rsid w:val="002337AA"/>
    <w:rsid w:val="00233BCC"/>
    <w:rsid w:val="00234142"/>
    <w:rsid w:val="002349FF"/>
    <w:rsid w:val="00234B5E"/>
    <w:rsid w:val="00234DED"/>
    <w:rsid w:val="00236366"/>
    <w:rsid w:val="00236560"/>
    <w:rsid w:val="002366F1"/>
    <w:rsid w:val="0023677B"/>
    <w:rsid w:val="002378CA"/>
    <w:rsid w:val="00237B06"/>
    <w:rsid w:val="00237C5A"/>
    <w:rsid w:val="00240A2D"/>
    <w:rsid w:val="00241E2D"/>
    <w:rsid w:val="00242995"/>
    <w:rsid w:val="00242E57"/>
    <w:rsid w:val="00242FE3"/>
    <w:rsid w:val="00243202"/>
    <w:rsid w:val="00243673"/>
    <w:rsid w:val="00243F4C"/>
    <w:rsid w:val="00244486"/>
    <w:rsid w:val="0024459D"/>
    <w:rsid w:val="002450BC"/>
    <w:rsid w:val="0024535B"/>
    <w:rsid w:val="002453E6"/>
    <w:rsid w:val="00246E8C"/>
    <w:rsid w:val="002507DF"/>
    <w:rsid w:val="00250D05"/>
    <w:rsid w:val="00251E5C"/>
    <w:rsid w:val="00252D9A"/>
    <w:rsid w:val="0025308B"/>
    <w:rsid w:val="002530D3"/>
    <w:rsid w:val="002534BF"/>
    <w:rsid w:val="002536FB"/>
    <w:rsid w:val="002539CF"/>
    <w:rsid w:val="002539E9"/>
    <w:rsid w:val="00253CEF"/>
    <w:rsid w:val="00253CF5"/>
    <w:rsid w:val="00253D0D"/>
    <w:rsid w:val="0025418A"/>
    <w:rsid w:val="002541C9"/>
    <w:rsid w:val="00254579"/>
    <w:rsid w:val="002548D8"/>
    <w:rsid w:val="00254DA5"/>
    <w:rsid w:val="00254ECA"/>
    <w:rsid w:val="0025531E"/>
    <w:rsid w:val="00255D36"/>
    <w:rsid w:val="00256903"/>
    <w:rsid w:val="00256A2B"/>
    <w:rsid w:val="00256C5F"/>
    <w:rsid w:val="00256DE1"/>
    <w:rsid w:val="002571DA"/>
    <w:rsid w:val="00257435"/>
    <w:rsid w:val="0025751D"/>
    <w:rsid w:val="0025794C"/>
    <w:rsid w:val="002611B8"/>
    <w:rsid w:val="00261438"/>
    <w:rsid w:val="0026191C"/>
    <w:rsid w:val="00261A76"/>
    <w:rsid w:val="00261E87"/>
    <w:rsid w:val="0026253B"/>
    <w:rsid w:val="00262617"/>
    <w:rsid w:val="0026266F"/>
    <w:rsid w:val="00262A10"/>
    <w:rsid w:val="00262C60"/>
    <w:rsid w:val="00263A1F"/>
    <w:rsid w:val="00264640"/>
    <w:rsid w:val="00265448"/>
    <w:rsid w:val="0026567C"/>
    <w:rsid w:val="00265A28"/>
    <w:rsid w:val="0026676C"/>
    <w:rsid w:val="00266F24"/>
    <w:rsid w:val="0026783C"/>
    <w:rsid w:val="00267EB7"/>
    <w:rsid w:val="00270163"/>
    <w:rsid w:val="002703CC"/>
    <w:rsid w:val="00271129"/>
    <w:rsid w:val="002713F3"/>
    <w:rsid w:val="00271AF7"/>
    <w:rsid w:val="00272BB9"/>
    <w:rsid w:val="00273121"/>
    <w:rsid w:val="00273F29"/>
    <w:rsid w:val="00274252"/>
    <w:rsid w:val="00274F86"/>
    <w:rsid w:val="00275936"/>
    <w:rsid w:val="00275A97"/>
    <w:rsid w:val="00276D29"/>
    <w:rsid w:val="00276EC3"/>
    <w:rsid w:val="002775CF"/>
    <w:rsid w:val="002800FE"/>
    <w:rsid w:val="002801CB"/>
    <w:rsid w:val="0028065E"/>
    <w:rsid w:val="00280A88"/>
    <w:rsid w:val="00281D04"/>
    <w:rsid w:val="002821C6"/>
    <w:rsid w:val="0028294B"/>
    <w:rsid w:val="002830B2"/>
    <w:rsid w:val="002833E3"/>
    <w:rsid w:val="00283A66"/>
    <w:rsid w:val="00284543"/>
    <w:rsid w:val="00285048"/>
    <w:rsid w:val="0028553A"/>
    <w:rsid w:val="002860AC"/>
    <w:rsid w:val="00286384"/>
    <w:rsid w:val="002863CB"/>
    <w:rsid w:val="0028741A"/>
    <w:rsid w:val="002875A4"/>
    <w:rsid w:val="00287DB1"/>
    <w:rsid w:val="00290262"/>
    <w:rsid w:val="002909C2"/>
    <w:rsid w:val="00290A41"/>
    <w:rsid w:val="0029139E"/>
    <w:rsid w:val="00291659"/>
    <w:rsid w:val="00291BE9"/>
    <w:rsid w:val="00291C05"/>
    <w:rsid w:val="00291C56"/>
    <w:rsid w:val="00291F0C"/>
    <w:rsid w:val="002924F3"/>
    <w:rsid w:val="002928D2"/>
    <w:rsid w:val="002936F7"/>
    <w:rsid w:val="00294FC0"/>
    <w:rsid w:val="00294FC3"/>
    <w:rsid w:val="002956C2"/>
    <w:rsid w:val="00295BE9"/>
    <w:rsid w:val="00296786"/>
    <w:rsid w:val="002969D6"/>
    <w:rsid w:val="00297489"/>
    <w:rsid w:val="00297C7D"/>
    <w:rsid w:val="00297E0F"/>
    <w:rsid w:val="002A03F4"/>
    <w:rsid w:val="002A0D3B"/>
    <w:rsid w:val="002A1575"/>
    <w:rsid w:val="002A1DA7"/>
    <w:rsid w:val="002A30BD"/>
    <w:rsid w:val="002A4D7E"/>
    <w:rsid w:val="002A534D"/>
    <w:rsid w:val="002A536D"/>
    <w:rsid w:val="002A5754"/>
    <w:rsid w:val="002A5A64"/>
    <w:rsid w:val="002A6572"/>
    <w:rsid w:val="002A7894"/>
    <w:rsid w:val="002A7E1E"/>
    <w:rsid w:val="002B0388"/>
    <w:rsid w:val="002B048B"/>
    <w:rsid w:val="002B06D4"/>
    <w:rsid w:val="002B0E2D"/>
    <w:rsid w:val="002B0F20"/>
    <w:rsid w:val="002B1725"/>
    <w:rsid w:val="002B1B0F"/>
    <w:rsid w:val="002B30D0"/>
    <w:rsid w:val="002B328A"/>
    <w:rsid w:val="002B3C5D"/>
    <w:rsid w:val="002B4480"/>
    <w:rsid w:val="002B4728"/>
    <w:rsid w:val="002B4EF3"/>
    <w:rsid w:val="002B50C2"/>
    <w:rsid w:val="002B586A"/>
    <w:rsid w:val="002B5F03"/>
    <w:rsid w:val="002B632A"/>
    <w:rsid w:val="002B771B"/>
    <w:rsid w:val="002C034D"/>
    <w:rsid w:val="002C040B"/>
    <w:rsid w:val="002C0514"/>
    <w:rsid w:val="002C07D7"/>
    <w:rsid w:val="002C1179"/>
    <w:rsid w:val="002C12E9"/>
    <w:rsid w:val="002C1B0D"/>
    <w:rsid w:val="002C1B54"/>
    <w:rsid w:val="002C1F47"/>
    <w:rsid w:val="002C28F0"/>
    <w:rsid w:val="002C2ADF"/>
    <w:rsid w:val="002C35C2"/>
    <w:rsid w:val="002C4512"/>
    <w:rsid w:val="002C4B11"/>
    <w:rsid w:val="002C4F02"/>
    <w:rsid w:val="002C50E7"/>
    <w:rsid w:val="002C558E"/>
    <w:rsid w:val="002C5762"/>
    <w:rsid w:val="002C5818"/>
    <w:rsid w:val="002C582C"/>
    <w:rsid w:val="002C5FC4"/>
    <w:rsid w:val="002C6D86"/>
    <w:rsid w:val="002C73E8"/>
    <w:rsid w:val="002C7C19"/>
    <w:rsid w:val="002C7C75"/>
    <w:rsid w:val="002D055B"/>
    <w:rsid w:val="002D0A0B"/>
    <w:rsid w:val="002D0B6C"/>
    <w:rsid w:val="002D1358"/>
    <w:rsid w:val="002D13B6"/>
    <w:rsid w:val="002D1462"/>
    <w:rsid w:val="002D167A"/>
    <w:rsid w:val="002D1700"/>
    <w:rsid w:val="002D184B"/>
    <w:rsid w:val="002D1977"/>
    <w:rsid w:val="002D2D5E"/>
    <w:rsid w:val="002D3792"/>
    <w:rsid w:val="002D4DB2"/>
    <w:rsid w:val="002D5E01"/>
    <w:rsid w:val="002D6E6F"/>
    <w:rsid w:val="002D70A5"/>
    <w:rsid w:val="002D7C98"/>
    <w:rsid w:val="002D7E0E"/>
    <w:rsid w:val="002E026F"/>
    <w:rsid w:val="002E0896"/>
    <w:rsid w:val="002E14E5"/>
    <w:rsid w:val="002E14F7"/>
    <w:rsid w:val="002E158A"/>
    <w:rsid w:val="002E19E0"/>
    <w:rsid w:val="002E1D36"/>
    <w:rsid w:val="002E2228"/>
    <w:rsid w:val="002E265F"/>
    <w:rsid w:val="002E2EA2"/>
    <w:rsid w:val="002E3787"/>
    <w:rsid w:val="002E3907"/>
    <w:rsid w:val="002E3AD7"/>
    <w:rsid w:val="002E3D38"/>
    <w:rsid w:val="002E4249"/>
    <w:rsid w:val="002E4CE7"/>
    <w:rsid w:val="002E5590"/>
    <w:rsid w:val="002E57AE"/>
    <w:rsid w:val="002E6C6D"/>
    <w:rsid w:val="002E74E6"/>
    <w:rsid w:val="002E7C1E"/>
    <w:rsid w:val="002F08A7"/>
    <w:rsid w:val="002F1A92"/>
    <w:rsid w:val="002F1BFE"/>
    <w:rsid w:val="002F1C00"/>
    <w:rsid w:val="002F268F"/>
    <w:rsid w:val="002F2DC9"/>
    <w:rsid w:val="002F2F5E"/>
    <w:rsid w:val="002F300D"/>
    <w:rsid w:val="002F33D5"/>
    <w:rsid w:val="002F3725"/>
    <w:rsid w:val="002F3F5B"/>
    <w:rsid w:val="002F4C64"/>
    <w:rsid w:val="002F59B8"/>
    <w:rsid w:val="002F5CCE"/>
    <w:rsid w:val="002F5DB8"/>
    <w:rsid w:val="002F63DB"/>
    <w:rsid w:val="002F6602"/>
    <w:rsid w:val="002F6725"/>
    <w:rsid w:val="002F6B04"/>
    <w:rsid w:val="002F7026"/>
    <w:rsid w:val="002F7E06"/>
    <w:rsid w:val="00300252"/>
    <w:rsid w:val="00301119"/>
    <w:rsid w:val="00301568"/>
    <w:rsid w:val="00302C17"/>
    <w:rsid w:val="00302C77"/>
    <w:rsid w:val="00302D60"/>
    <w:rsid w:val="003030AB"/>
    <w:rsid w:val="003034EA"/>
    <w:rsid w:val="00303B0A"/>
    <w:rsid w:val="00304FCB"/>
    <w:rsid w:val="0030502F"/>
    <w:rsid w:val="0030535B"/>
    <w:rsid w:val="0030580A"/>
    <w:rsid w:val="00305A0A"/>
    <w:rsid w:val="00305A45"/>
    <w:rsid w:val="00305E3E"/>
    <w:rsid w:val="00306B50"/>
    <w:rsid w:val="003070CA"/>
    <w:rsid w:val="0030711F"/>
    <w:rsid w:val="0030741E"/>
    <w:rsid w:val="0030745C"/>
    <w:rsid w:val="003077EA"/>
    <w:rsid w:val="00307BD6"/>
    <w:rsid w:val="00307C97"/>
    <w:rsid w:val="003109F6"/>
    <w:rsid w:val="00310DE3"/>
    <w:rsid w:val="00310E2A"/>
    <w:rsid w:val="00311250"/>
    <w:rsid w:val="00311D9F"/>
    <w:rsid w:val="0031287C"/>
    <w:rsid w:val="003130DE"/>
    <w:rsid w:val="00313275"/>
    <w:rsid w:val="00313739"/>
    <w:rsid w:val="00313D36"/>
    <w:rsid w:val="00313D7A"/>
    <w:rsid w:val="0031416E"/>
    <w:rsid w:val="0031450F"/>
    <w:rsid w:val="003146A8"/>
    <w:rsid w:val="00314922"/>
    <w:rsid w:val="00315AFB"/>
    <w:rsid w:val="00315E65"/>
    <w:rsid w:val="003160AF"/>
    <w:rsid w:val="00316693"/>
    <w:rsid w:val="0031680C"/>
    <w:rsid w:val="00316AEE"/>
    <w:rsid w:val="00317CD1"/>
    <w:rsid w:val="00320577"/>
    <w:rsid w:val="0032079B"/>
    <w:rsid w:val="00320D58"/>
    <w:rsid w:val="003215DE"/>
    <w:rsid w:val="00321CB3"/>
    <w:rsid w:val="00324690"/>
    <w:rsid w:val="00324F26"/>
    <w:rsid w:val="0032503D"/>
    <w:rsid w:val="00325A7A"/>
    <w:rsid w:val="00325E1B"/>
    <w:rsid w:val="003260A2"/>
    <w:rsid w:val="0032704D"/>
    <w:rsid w:val="003272E6"/>
    <w:rsid w:val="003275C2"/>
    <w:rsid w:val="0032791A"/>
    <w:rsid w:val="00327B95"/>
    <w:rsid w:val="00327E10"/>
    <w:rsid w:val="00327EA0"/>
    <w:rsid w:val="0033015B"/>
    <w:rsid w:val="003306B0"/>
    <w:rsid w:val="00330D72"/>
    <w:rsid w:val="00330F46"/>
    <w:rsid w:val="00331AB8"/>
    <w:rsid w:val="00332084"/>
    <w:rsid w:val="003322B1"/>
    <w:rsid w:val="00333BCB"/>
    <w:rsid w:val="003346BB"/>
    <w:rsid w:val="00334C57"/>
    <w:rsid w:val="0033585D"/>
    <w:rsid w:val="003359C8"/>
    <w:rsid w:val="00335AB5"/>
    <w:rsid w:val="00336733"/>
    <w:rsid w:val="0033680F"/>
    <w:rsid w:val="00336BB4"/>
    <w:rsid w:val="00336D90"/>
    <w:rsid w:val="0033775E"/>
    <w:rsid w:val="00337DA6"/>
    <w:rsid w:val="00337F47"/>
    <w:rsid w:val="003401B2"/>
    <w:rsid w:val="003401B7"/>
    <w:rsid w:val="003408DD"/>
    <w:rsid w:val="0034110C"/>
    <w:rsid w:val="003417DF"/>
    <w:rsid w:val="003417F0"/>
    <w:rsid w:val="00341DEF"/>
    <w:rsid w:val="003423CE"/>
    <w:rsid w:val="003434E9"/>
    <w:rsid w:val="00343B87"/>
    <w:rsid w:val="00343C5B"/>
    <w:rsid w:val="00343F24"/>
    <w:rsid w:val="00344462"/>
    <w:rsid w:val="0034448E"/>
    <w:rsid w:val="00344A1E"/>
    <w:rsid w:val="00344C66"/>
    <w:rsid w:val="003452DC"/>
    <w:rsid w:val="003456CC"/>
    <w:rsid w:val="00345F5B"/>
    <w:rsid w:val="003464AD"/>
    <w:rsid w:val="00346C7A"/>
    <w:rsid w:val="00346E34"/>
    <w:rsid w:val="00346F10"/>
    <w:rsid w:val="0034736E"/>
    <w:rsid w:val="00347AB7"/>
    <w:rsid w:val="00347E0D"/>
    <w:rsid w:val="00350159"/>
    <w:rsid w:val="00350C78"/>
    <w:rsid w:val="00351663"/>
    <w:rsid w:val="0035170A"/>
    <w:rsid w:val="00351A7F"/>
    <w:rsid w:val="003527DF"/>
    <w:rsid w:val="00352E09"/>
    <w:rsid w:val="003533F0"/>
    <w:rsid w:val="00354369"/>
    <w:rsid w:val="00355B38"/>
    <w:rsid w:val="00356563"/>
    <w:rsid w:val="00356E05"/>
    <w:rsid w:val="0035755D"/>
    <w:rsid w:val="00357885"/>
    <w:rsid w:val="00357ECE"/>
    <w:rsid w:val="003604F7"/>
    <w:rsid w:val="003605A8"/>
    <w:rsid w:val="0036087C"/>
    <w:rsid w:val="00361244"/>
    <w:rsid w:val="00362107"/>
    <w:rsid w:val="003625D0"/>
    <w:rsid w:val="00362A95"/>
    <w:rsid w:val="00362D54"/>
    <w:rsid w:val="00363BAE"/>
    <w:rsid w:val="00363D82"/>
    <w:rsid w:val="00363E35"/>
    <w:rsid w:val="00363F49"/>
    <w:rsid w:val="00363FCD"/>
    <w:rsid w:val="00364536"/>
    <w:rsid w:val="003659BB"/>
    <w:rsid w:val="00365B25"/>
    <w:rsid w:val="00365BF6"/>
    <w:rsid w:val="003663CB"/>
    <w:rsid w:val="00366499"/>
    <w:rsid w:val="003664CD"/>
    <w:rsid w:val="0036757B"/>
    <w:rsid w:val="003678DA"/>
    <w:rsid w:val="00367C50"/>
    <w:rsid w:val="0037020C"/>
    <w:rsid w:val="00370354"/>
    <w:rsid w:val="00370427"/>
    <w:rsid w:val="00370962"/>
    <w:rsid w:val="00372235"/>
    <w:rsid w:val="003722E9"/>
    <w:rsid w:val="00372A5B"/>
    <w:rsid w:val="00372A8E"/>
    <w:rsid w:val="00373493"/>
    <w:rsid w:val="003736DD"/>
    <w:rsid w:val="00373D95"/>
    <w:rsid w:val="003744A8"/>
    <w:rsid w:val="00374C43"/>
    <w:rsid w:val="00374D04"/>
    <w:rsid w:val="00374DFA"/>
    <w:rsid w:val="0037546E"/>
    <w:rsid w:val="00375751"/>
    <w:rsid w:val="003759B5"/>
    <w:rsid w:val="00376215"/>
    <w:rsid w:val="00376399"/>
    <w:rsid w:val="003763AF"/>
    <w:rsid w:val="003763BC"/>
    <w:rsid w:val="0037652B"/>
    <w:rsid w:val="003767EB"/>
    <w:rsid w:val="00376F3C"/>
    <w:rsid w:val="003772C0"/>
    <w:rsid w:val="0038027C"/>
    <w:rsid w:val="0038030B"/>
    <w:rsid w:val="00380371"/>
    <w:rsid w:val="00380F1A"/>
    <w:rsid w:val="00381090"/>
    <w:rsid w:val="0038117A"/>
    <w:rsid w:val="00381AFF"/>
    <w:rsid w:val="00381D2D"/>
    <w:rsid w:val="00381FF0"/>
    <w:rsid w:val="0038255D"/>
    <w:rsid w:val="00382AC8"/>
    <w:rsid w:val="00382C02"/>
    <w:rsid w:val="0038322E"/>
    <w:rsid w:val="00383482"/>
    <w:rsid w:val="003856DB"/>
    <w:rsid w:val="003858F3"/>
    <w:rsid w:val="00385C3C"/>
    <w:rsid w:val="00385EB3"/>
    <w:rsid w:val="00386872"/>
    <w:rsid w:val="003873D0"/>
    <w:rsid w:val="00387E47"/>
    <w:rsid w:val="00387FD9"/>
    <w:rsid w:val="00390A0E"/>
    <w:rsid w:val="00390C56"/>
    <w:rsid w:val="00390F2F"/>
    <w:rsid w:val="00391060"/>
    <w:rsid w:val="0039107C"/>
    <w:rsid w:val="00391081"/>
    <w:rsid w:val="003911C1"/>
    <w:rsid w:val="0039126C"/>
    <w:rsid w:val="00391EC2"/>
    <w:rsid w:val="00391EC6"/>
    <w:rsid w:val="003920FC"/>
    <w:rsid w:val="003925A4"/>
    <w:rsid w:val="00392695"/>
    <w:rsid w:val="00392915"/>
    <w:rsid w:val="00392CA6"/>
    <w:rsid w:val="00392F55"/>
    <w:rsid w:val="00392FE8"/>
    <w:rsid w:val="00393AD2"/>
    <w:rsid w:val="00393BAF"/>
    <w:rsid w:val="003943AA"/>
    <w:rsid w:val="0039448E"/>
    <w:rsid w:val="003947D5"/>
    <w:rsid w:val="00395470"/>
    <w:rsid w:val="003959E9"/>
    <w:rsid w:val="00395E41"/>
    <w:rsid w:val="00395EB9"/>
    <w:rsid w:val="00396303"/>
    <w:rsid w:val="00396D9C"/>
    <w:rsid w:val="003978EF"/>
    <w:rsid w:val="00397B4B"/>
    <w:rsid w:val="00397C2F"/>
    <w:rsid w:val="00397E97"/>
    <w:rsid w:val="003A035F"/>
    <w:rsid w:val="003A0E06"/>
    <w:rsid w:val="003A148B"/>
    <w:rsid w:val="003A1B20"/>
    <w:rsid w:val="003A1DD2"/>
    <w:rsid w:val="003A3BFD"/>
    <w:rsid w:val="003A3EFD"/>
    <w:rsid w:val="003A4165"/>
    <w:rsid w:val="003A418D"/>
    <w:rsid w:val="003A4A45"/>
    <w:rsid w:val="003A52E9"/>
    <w:rsid w:val="003A5760"/>
    <w:rsid w:val="003A59BE"/>
    <w:rsid w:val="003A68C9"/>
    <w:rsid w:val="003A68F9"/>
    <w:rsid w:val="003A6D60"/>
    <w:rsid w:val="003A6DCC"/>
    <w:rsid w:val="003A7312"/>
    <w:rsid w:val="003A7793"/>
    <w:rsid w:val="003B0036"/>
    <w:rsid w:val="003B226A"/>
    <w:rsid w:val="003B2AF7"/>
    <w:rsid w:val="003B2E83"/>
    <w:rsid w:val="003B3952"/>
    <w:rsid w:val="003B3AD5"/>
    <w:rsid w:val="003B3B04"/>
    <w:rsid w:val="003B3EB5"/>
    <w:rsid w:val="003B45BD"/>
    <w:rsid w:val="003B4616"/>
    <w:rsid w:val="003B4865"/>
    <w:rsid w:val="003B4AF9"/>
    <w:rsid w:val="003B4F04"/>
    <w:rsid w:val="003B5074"/>
    <w:rsid w:val="003B59F3"/>
    <w:rsid w:val="003B6903"/>
    <w:rsid w:val="003B6D36"/>
    <w:rsid w:val="003B7271"/>
    <w:rsid w:val="003B74AD"/>
    <w:rsid w:val="003B784A"/>
    <w:rsid w:val="003B79DD"/>
    <w:rsid w:val="003C0A27"/>
    <w:rsid w:val="003C0EA3"/>
    <w:rsid w:val="003C158E"/>
    <w:rsid w:val="003C1B29"/>
    <w:rsid w:val="003C29D0"/>
    <w:rsid w:val="003C2C27"/>
    <w:rsid w:val="003C2ED5"/>
    <w:rsid w:val="003C2FF7"/>
    <w:rsid w:val="003C3E6B"/>
    <w:rsid w:val="003C4211"/>
    <w:rsid w:val="003C4A61"/>
    <w:rsid w:val="003C4F9C"/>
    <w:rsid w:val="003C60E3"/>
    <w:rsid w:val="003C6529"/>
    <w:rsid w:val="003C6540"/>
    <w:rsid w:val="003C673B"/>
    <w:rsid w:val="003C6A57"/>
    <w:rsid w:val="003C6AF5"/>
    <w:rsid w:val="003C7560"/>
    <w:rsid w:val="003C767A"/>
    <w:rsid w:val="003D0034"/>
    <w:rsid w:val="003D0A9E"/>
    <w:rsid w:val="003D0B4F"/>
    <w:rsid w:val="003D1A89"/>
    <w:rsid w:val="003D1B80"/>
    <w:rsid w:val="003D347A"/>
    <w:rsid w:val="003D383B"/>
    <w:rsid w:val="003D3F2A"/>
    <w:rsid w:val="003D61C8"/>
    <w:rsid w:val="003D6876"/>
    <w:rsid w:val="003D70D3"/>
    <w:rsid w:val="003D794A"/>
    <w:rsid w:val="003E0A5D"/>
    <w:rsid w:val="003E1283"/>
    <w:rsid w:val="003E2115"/>
    <w:rsid w:val="003E2231"/>
    <w:rsid w:val="003E23BB"/>
    <w:rsid w:val="003E2451"/>
    <w:rsid w:val="003E27A2"/>
    <w:rsid w:val="003E2D39"/>
    <w:rsid w:val="003E314C"/>
    <w:rsid w:val="003E3678"/>
    <w:rsid w:val="003E36FF"/>
    <w:rsid w:val="003E3779"/>
    <w:rsid w:val="003E4AED"/>
    <w:rsid w:val="003E500B"/>
    <w:rsid w:val="003E501A"/>
    <w:rsid w:val="003E545D"/>
    <w:rsid w:val="003E582F"/>
    <w:rsid w:val="003E5A33"/>
    <w:rsid w:val="003E65EC"/>
    <w:rsid w:val="003E6EF0"/>
    <w:rsid w:val="003E7206"/>
    <w:rsid w:val="003E7536"/>
    <w:rsid w:val="003F06B3"/>
    <w:rsid w:val="003F0D36"/>
    <w:rsid w:val="003F11D5"/>
    <w:rsid w:val="003F19B1"/>
    <w:rsid w:val="003F1A07"/>
    <w:rsid w:val="003F2866"/>
    <w:rsid w:val="003F34FE"/>
    <w:rsid w:val="003F3F73"/>
    <w:rsid w:val="003F40CE"/>
    <w:rsid w:val="003F46EE"/>
    <w:rsid w:val="003F5012"/>
    <w:rsid w:val="003F5327"/>
    <w:rsid w:val="003F5C33"/>
    <w:rsid w:val="003F6F7F"/>
    <w:rsid w:val="003F7333"/>
    <w:rsid w:val="003F7590"/>
    <w:rsid w:val="004004B6"/>
    <w:rsid w:val="0040118C"/>
    <w:rsid w:val="00401296"/>
    <w:rsid w:val="004012E4"/>
    <w:rsid w:val="00402214"/>
    <w:rsid w:val="00402AEE"/>
    <w:rsid w:val="0040363F"/>
    <w:rsid w:val="00403FE5"/>
    <w:rsid w:val="0040405A"/>
    <w:rsid w:val="00404C4B"/>
    <w:rsid w:val="00404DBF"/>
    <w:rsid w:val="00404E3A"/>
    <w:rsid w:val="0040509B"/>
    <w:rsid w:val="0040696C"/>
    <w:rsid w:val="00406B3A"/>
    <w:rsid w:val="00407437"/>
    <w:rsid w:val="00407572"/>
    <w:rsid w:val="004101F6"/>
    <w:rsid w:val="00410BF3"/>
    <w:rsid w:val="00410C21"/>
    <w:rsid w:val="004111DA"/>
    <w:rsid w:val="004112E8"/>
    <w:rsid w:val="00411563"/>
    <w:rsid w:val="00412182"/>
    <w:rsid w:val="00412244"/>
    <w:rsid w:val="00412B11"/>
    <w:rsid w:val="00412F14"/>
    <w:rsid w:val="00412F3C"/>
    <w:rsid w:val="0041303C"/>
    <w:rsid w:val="004130D0"/>
    <w:rsid w:val="00413255"/>
    <w:rsid w:val="0041382E"/>
    <w:rsid w:val="004146A4"/>
    <w:rsid w:val="00414ACF"/>
    <w:rsid w:val="00414B3C"/>
    <w:rsid w:val="00414BEE"/>
    <w:rsid w:val="00414CBE"/>
    <w:rsid w:val="00414FAE"/>
    <w:rsid w:val="00416100"/>
    <w:rsid w:val="00416AC8"/>
    <w:rsid w:val="00416D20"/>
    <w:rsid w:val="00416E3F"/>
    <w:rsid w:val="00417320"/>
    <w:rsid w:val="0041759C"/>
    <w:rsid w:val="00417643"/>
    <w:rsid w:val="0041796F"/>
    <w:rsid w:val="0042016C"/>
    <w:rsid w:val="00420AF1"/>
    <w:rsid w:val="00421D77"/>
    <w:rsid w:val="004222D1"/>
    <w:rsid w:val="00422472"/>
    <w:rsid w:val="004225ED"/>
    <w:rsid w:val="0042263B"/>
    <w:rsid w:val="0042332F"/>
    <w:rsid w:val="00423CFA"/>
    <w:rsid w:val="00423FEF"/>
    <w:rsid w:val="004249D5"/>
    <w:rsid w:val="00424E7B"/>
    <w:rsid w:val="0042553A"/>
    <w:rsid w:val="0042588E"/>
    <w:rsid w:val="004258DC"/>
    <w:rsid w:val="00425D86"/>
    <w:rsid w:val="004260C5"/>
    <w:rsid w:val="00426244"/>
    <w:rsid w:val="004262C7"/>
    <w:rsid w:val="004262DA"/>
    <w:rsid w:val="00426524"/>
    <w:rsid w:val="00426C49"/>
    <w:rsid w:val="004276C1"/>
    <w:rsid w:val="00427845"/>
    <w:rsid w:val="00427CAD"/>
    <w:rsid w:val="00430409"/>
    <w:rsid w:val="00430532"/>
    <w:rsid w:val="0043069A"/>
    <w:rsid w:val="00430A02"/>
    <w:rsid w:val="004317E2"/>
    <w:rsid w:val="00431D83"/>
    <w:rsid w:val="00432436"/>
    <w:rsid w:val="004324CE"/>
    <w:rsid w:val="004329AE"/>
    <w:rsid w:val="00432F83"/>
    <w:rsid w:val="00433967"/>
    <w:rsid w:val="00433B08"/>
    <w:rsid w:val="004344FF"/>
    <w:rsid w:val="00435D67"/>
    <w:rsid w:val="00435F9D"/>
    <w:rsid w:val="004363E6"/>
    <w:rsid w:val="00436A5A"/>
    <w:rsid w:val="00437254"/>
    <w:rsid w:val="00437A18"/>
    <w:rsid w:val="00437C43"/>
    <w:rsid w:val="00437FC2"/>
    <w:rsid w:val="00440970"/>
    <w:rsid w:val="00440C02"/>
    <w:rsid w:val="00440EC2"/>
    <w:rsid w:val="0044114D"/>
    <w:rsid w:val="00441E56"/>
    <w:rsid w:val="00441E94"/>
    <w:rsid w:val="0044293D"/>
    <w:rsid w:val="0044295B"/>
    <w:rsid w:val="004438BD"/>
    <w:rsid w:val="00443CBB"/>
    <w:rsid w:val="00443E98"/>
    <w:rsid w:val="004441F2"/>
    <w:rsid w:val="00444606"/>
    <w:rsid w:val="00444B4F"/>
    <w:rsid w:val="00445016"/>
    <w:rsid w:val="00446168"/>
    <w:rsid w:val="004463E2"/>
    <w:rsid w:val="004468D4"/>
    <w:rsid w:val="00446EFE"/>
    <w:rsid w:val="00447667"/>
    <w:rsid w:val="004506B0"/>
    <w:rsid w:val="004509A4"/>
    <w:rsid w:val="00450C44"/>
    <w:rsid w:val="004510B2"/>
    <w:rsid w:val="0045236B"/>
    <w:rsid w:val="004526BE"/>
    <w:rsid w:val="004536DB"/>
    <w:rsid w:val="00453933"/>
    <w:rsid w:val="00453D80"/>
    <w:rsid w:val="00454393"/>
    <w:rsid w:val="00454A90"/>
    <w:rsid w:val="0045519C"/>
    <w:rsid w:val="00455785"/>
    <w:rsid w:val="00455A29"/>
    <w:rsid w:val="004573F3"/>
    <w:rsid w:val="004575F9"/>
    <w:rsid w:val="00460632"/>
    <w:rsid w:val="00460A0B"/>
    <w:rsid w:val="00460C6E"/>
    <w:rsid w:val="004610B5"/>
    <w:rsid w:val="00461B86"/>
    <w:rsid w:val="0046252B"/>
    <w:rsid w:val="0046253D"/>
    <w:rsid w:val="00462ED1"/>
    <w:rsid w:val="004632F4"/>
    <w:rsid w:val="00463472"/>
    <w:rsid w:val="0046349B"/>
    <w:rsid w:val="004638F2"/>
    <w:rsid w:val="00463A59"/>
    <w:rsid w:val="00463B22"/>
    <w:rsid w:val="00463C4C"/>
    <w:rsid w:val="00463F7B"/>
    <w:rsid w:val="00465846"/>
    <w:rsid w:val="00465CF8"/>
    <w:rsid w:val="004669AC"/>
    <w:rsid w:val="00466A32"/>
    <w:rsid w:val="00466BE2"/>
    <w:rsid w:val="00466CB7"/>
    <w:rsid w:val="00467305"/>
    <w:rsid w:val="00467465"/>
    <w:rsid w:val="004705C9"/>
    <w:rsid w:val="004706A1"/>
    <w:rsid w:val="0047186F"/>
    <w:rsid w:val="00472155"/>
    <w:rsid w:val="004721E3"/>
    <w:rsid w:val="00474543"/>
    <w:rsid w:val="00474592"/>
    <w:rsid w:val="00474DA0"/>
    <w:rsid w:val="004764DD"/>
    <w:rsid w:val="00476616"/>
    <w:rsid w:val="004766F7"/>
    <w:rsid w:val="00476856"/>
    <w:rsid w:val="00476A02"/>
    <w:rsid w:val="00477289"/>
    <w:rsid w:val="00477403"/>
    <w:rsid w:val="00477A41"/>
    <w:rsid w:val="00477C69"/>
    <w:rsid w:val="004802EA"/>
    <w:rsid w:val="0048062F"/>
    <w:rsid w:val="00480C20"/>
    <w:rsid w:val="00480FDC"/>
    <w:rsid w:val="00481B35"/>
    <w:rsid w:val="004823BD"/>
    <w:rsid w:val="00482F7F"/>
    <w:rsid w:val="00483174"/>
    <w:rsid w:val="00483BC3"/>
    <w:rsid w:val="00483D74"/>
    <w:rsid w:val="00483FED"/>
    <w:rsid w:val="00484BB0"/>
    <w:rsid w:val="00484FBC"/>
    <w:rsid w:val="0048570A"/>
    <w:rsid w:val="00485FE3"/>
    <w:rsid w:val="004862B4"/>
    <w:rsid w:val="0048643A"/>
    <w:rsid w:val="00487081"/>
    <w:rsid w:val="004873E2"/>
    <w:rsid w:val="00487904"/>
    <w:rsid w:val="00487B77"/>
    <w:rsid w:val="0049031A"/>
    <w:rsid w:val="00490C75"/>
    <w:rsid w:val="00490FA4"/>
    <w:rsid w:val="00491623"/>
    <w:rsid w:val="00491858"/>
    <w:rsid w:val="00491BA2"/>
    <w:rsid w:val="00491F1B"/>
    <w:rsid w:val="0049279D"/>
    <w:rsid w:val="00492B34"/>
    <w:rsid w:val="00493259"/>
    <w:rsid w:val="00493734"/>
    <w:rsid w:val="004937C3"/>
    <w:rsid w:val="0049391B"/>
    <w:rsid w:val="00493B93"/>
    <w:rsid w:val="00494F99"/>
    <w:rsid w:val="00494FD2"/>
    <w:rsid w:val="00494FFF"/>
    <w:rsid w:val="0049624B"/>
    <w:rsid w:val="00496343"/>
    <w:rsid w:val="004964F3"/>
    <w:rsid w:val="0049670F"/>
    <w:rsid w:val="0049690B"/>
    <w:rsid w:val="004A0607"/>
    <w:rsid w:val="004A1174"/>
    <w:rsid w:val="004A11B2"/>
    <w:rsid w:val="004A126F"/>
    <w:rsid w:val="004A1DB3"/>
    <w:rsid w:val="004A2639"/>
    <w:rsid w:val="004A317C"/>
    <w:rsid w:val="004A317D"/>
    <w:rsid w:val="004A31C1"/>
    <w:rsid w:val="004A3A63"/>
    <w:rsid w:val="004A3C41"/>
    <w:rsid w:val="004A3DFA"/>
    <w:rsid w:val="004A3EA5"/>
    <w:rsid w:val="004A414D"/>
    <w:rsid w:val="004A46AD"/>
    <w:rsid w:val="004A48D0"/>
    <w:rsid w:val="004A584F"/>
    <w:rsid w:val="004A5C38"/>
    <w:rsid w:val="004A6333"/>
    <w:rsid w:val="004A6C3A"/>
    <w:rsid w:val="004A7554"/>
    <w:rsid w:val="004A7DF7"/>
    <w:rsid w:val="004B1BFB"/>
    <w:rsid w:val="004B240A"/>
    <w:rsid w:val="004B2476"/>
    <w:rsid w:val="004B3ECD"/>
    <w:rsid w:val="004B4203"/>
    <w:rsid w:val="004B4C5D"/>
    <w:rsid w:val="004B4DD2"/>
    <w:rsid w:val="004B4E00"/>
    <w:rsid w:val="004B51D2"/>
    <w:rsid w:val="004B53BC"/>
    <w:rsid w:val="004B5526"/>
    <w:rsid w:val="004B5987"/>
    <w:rsid w:val="004B64BB"/>
    <w:rsid w:val="004B77CD"/>
    <w:rsid w:val="004B7B0C"/>
    <w:rsid w:val="004C00FA"/>
    <w:rsid w:val="004C0234"/>
    <w:rsid w:val="004C04F8"/>
    <w:rsid w:val="004C0DF4"/>
    <w:rsid w:val="004C19CA"/>
    <w:rsid w:val="004C1A66"/>
    <w:rsid w:val="004C1F65"/>
    <w:rsid w:val="004C2DA8"/>
    <w:rsid w:val="004C2EC3"/>
    <w:rsid w:val="004C31D5"/>
    <w:rsid w:val="004C3542"/>
    <w:rsid w:val="004C395E"/>
    <w:rsid w:val="004C422E"/>
    <w:rsid w:val="004C47D5"/>
    <w:rsid w:val="004C4957"/>
    <w:rsid w:val="004C499D"/>
    <w:rsid w:val="004C4D8C"/>
    <w:rsid w:val="004C4E3A"/>
    <w:rsid w:val="004C5945"/>
    <w:rsid w:val="004C5AB3"/>
    <w:rsid w:val="004C5B54"/>
    <w:rsid w:val="004C5BB7"/>
    <w:rsid w:val="004C64C5"/>
    <w:rsid w:val="004C76DF"/>
    <w:rsid w:val="004C785C"/>
    <w:rsid w:val="004C7CF6"/>
    <w:rsid w:val="004C7DA7"/>
    <w:rsid w:val="004C7DF6"/>
    <w:rsid w:val="004D0648"/>
    <w:rsid w:val="004D0E3C"/>
    <w:rsid w:val="004D135F"/>
    <w:rsid w:val="004D151A"/>
    <w:rsid w:val="004D2388"/>
    <w:rsid w:val="004D26E5"/>
    <w:rsid w:val="004D28F8"/>
    <w:rsid w:val="004D2C6C"/>
    <w:rsid w:val="004D35CA"/>
    <w:rsid w:val="004D3B67"/>
    <w:rsid w:val="004D3BE7"/>
    <w:rsid w:val="004D74D5"/>
    <w:rsid w:val="004D75DE"/>
    <w:rsid w:val="004D78B2"/>
    <w:rsid w:val="004D7EDD"/>
    <w:rsid w:val="004E0E9E"/>
    <w:rsid w:val="004E1204"/>
    <w:rsid w:val="004E16B5"/>
    <w:rsid w:val="004E1EC6"/>
    <w:rsid w:val="004E1FF1"/>
    <w:rsid w:val="004E25F7"/>
    <w:rsid w:val="004E2A4E"/>
    <w:rsid w:val="004E376D"/>
    <w:rsid w:val="004E39BB"/>
    <w:rsid w:val="004E3DEE"/>
    <w:rsid w:val="004E4469"/>
    <w:rsid w:val="004E49B3"/>
    <w:rsid w:val="004E592B"/>
    <w:rsid w:val="004E628D"/>
    <w:rsid w:val="004E65B2"/>
    <w:rsid w:val="004E684E"/>
    <w:rsid w:val="004E6940"/>
    <w:rsid w:val="004E70F1"/>
    <w:rsid w:val="004E72FC"/>
    <w:rsid w:val="004E7634"/>
    <w:rsid w:val="004E7D75"/>
    <w:rsid w:val="004E7E3F"/>
    <w:rsid w:val="004F06AF"/>
    <w:rsid w:val="004F0A4B"/>
    <w:rsid w:val="004F0A5C"/>
    <w:rsid w:val="004F12E7"/>
    <w:rsid w:val="004F1391"/>
    <w:rsid w:val="004F18AE"/>
    <w:rsid w:val="004F193B"/>
    <w:rsid w:val="004F1B14"/>
    <w:rsid w:val="004F207F"/>
    <w:rsid w:val="004F24CC"/>
    <w:rsid w:val="004F3E78"/>
    <w:rsid w:val="004F499B"/>
    <w:rsid w:val="004F4A6A"/>
    <w:rsid w:val="004F4CFB"/>
    <w:rsid w:val="004F5156"/>
    <w:rsid w:val="004F5346"/>
    <w:rsid w:val="004F58F5"/>
    <w:rsid w:val="004F61D4"/>
    <w:rsid w:val="004F67F4"/>
    <w:rsid w:val="004F6D66"/>
    <w:rsid w:val="004F7B14"/>
    <w:rsid w:val="005009C4"/>
    <w:rsid w:val="00501BB8"/>
    <w:rsid w:val="005020F4"/>
    <w:rsid w:val="005021B3"/>
    <w:rsid w:val="00502C5C"/>
    <w:rsid w:val="00502CF8"/>
    <w:rsid w:val="00502D8F"/>
    <w:rsid w:val="00502DFB"/>
    <w:rsid w:val="00503082"/>
    <w:rsid w:val="005030D7"/>
    <w:rsid w:val="00503F56"/>
    <w:rsid w:val="00504781"/>
    <w:rsid w:val="0050493E"/>
    <w:rsid w:val="005049E5"/>
    <w:rsid w:val="00504C0F"/>
    <w:rsid w:val="00505558"/>
    <w:rsid w:val="005057E1"/>
    <w:rsid w:val="00505C67"/>
    <w:rsid w:val="00506561"/>
    <w:rsid w:val="0050738A"/>
    <w:rsid w:val="00507E8B"/>
    <w:rsid w:val="00510001"/>
    <w:rsid w:val="00510BC4"/>
    <w:rsid w:val="005110D4"/>
    <w:rsid w:val="00511B7B"/>
    <w:rsid w:val="00511FFC"/>
    <w:rsid w:val="00512419"/>
    <w:rsid w:val="00513244"/>
    <w:rsid w:val="00514344"/>
    <w:rsid w:val="00514621"/>
    <w:rsid w:val="00515509"/>
    <w:rsid w:val="00516A11"/>
    <w:rsid w:val="0051792F"/>
    <w:rsid w:val="00517ABC"/>
    <w:rsid w:val="0052071E"/>
    <w:rsid w:val="00520884"/>
    <w:rsid w:val="00520C06"/>
    <w:rsid w:val="00521D40"/>
    <w:rsid w:val="00522630"/>
    <w:rsid w:val="00522BC7"/>
    <w:rsid w:val="00523594"/>
    <w:rsid w:val="0052368B"/>
    <w:rsid w:val="0052373A"/>
    <w:rsid w:val="00523839"/>
    <w:rsid w:val="00524534"/>
    <w:rsid w:val="00525013"/>
    <w:rsid w:val="00525144"/>
    <w:rsid w:val="00525B2B"/>
    <w:rsid w:val="00526003"/>
    <w:rsid w:val="005304D2"/>
    <w:rsid w:val="00531440"/>
    <w:rsid w:val="005318C4"/>
    <w:rsid w:val="00532191"/>
    <w:rsid w:val="00532668"/>
    <w:rsid w:val="00532FF8"/>
    <w:rsid w:val="00534A19"/>
    <w:rsid w:val="005353CC"/>
    <w:rsid w:val="00536269"/>
    <w:rsid w:val="0053656E"/>
    <w:rsid w:val="00537347"/>
    <w:rsid w:val="005376AC"/>
    <w:rsid w:val="00540644"/>
    <w:rsid w:val="00540848"/>
    <w:rsid w:val="00540A13"/>
    <w:rsid w:val="00541254"/>
    <w:rsid w:val="0054131F"/>
    <w:rsid w:val="00541605"/>
    <w:rsid w:val="00542182"/>
    <w:rsid w:val="00542966"/>
    <w:rsid w:val="00542ABF"/>
    <w:rsid w:val="00543A8E"/>
    <w:rsid w:val="00543B56"/>
    <w:rsid w:val="00544368"/>
    <w:rsid w:val="00544B3B"/>
    <w:rsid w:val="00545BCC"/>
    <w:rsid w:val="005462A4"/>
    <w:rsid w:val="00546309"/>
    <w:rsid w:val="005463CE"/>
    <w:rsid w:val="005463DF"/>
    <w:rsid w:val="005465C1"/>
    <w:rsid w:val="00546C4D"/>
    <w:rsid w:val="0054757F"/>
    <w:rsid w:val="0055111E"/>
    <w:rsid w:val="005511D6"/>
    <w:rsid w:val="00551835"/>
    <w:rsid w:val="00551E47"/>
    <w:rsid w:val="00552D82"/>
    <w:rsid w:val="0055397B"/>
    <w:rsid w:val="00553CFD"/>
    <w:rsid w:val="00553F01"/>
    <w:rsid w:val="00554663"/>
    <w:rsid w:val="00554BF4"/>
    <w:rsid w:val="005553C8"/>
    <w:rsid w:val="00555B6A"/>
    <w:rsid w:val="00556384"/>
    <w:rsid w:val="00556720"/>
    <w:rsid w:val="00556DD7"/>
    <w:rsid w:val="00560F87"/>
    <w:rsid w:val="0056196E"/>
    <w:rsid w:val="00561F05"/>
    <w:rsid w:val="00563491"/>
    <w:rsid w:val="005635E4"/>
    <w:rsid w:val="005638A2"/>
    <w:rsid w:val="00563E50"/>
    <w:rsid w:val="00563E67"/>
    <w:rsid w:val="0056505B"/>
    <w:rsid w:val="0056511E"/>
    <w:rsid w:val="005654F3"/>
    <w:rsid w:val="00565554"/>
    <w:rsid w:val="00565F34"/>
    <w:rsid w:val="00565F7D"/>
    <w:rsid w:val="00566017"/>
    <w:rsid w:val="00566110"/>
    <w:rsid w:val="005663BF"/>
    <w:rsid w:val="00567038"/>
    <w:rsid w:val="005673B5"/>
    <w:rsid w:val="005700AD"/>
    <w:rsid w:val="0057094F"/>
    <w:rsid w:val="005709BC"/>
    <w:rsid w:val="00570BBF"/>
    <w:rsid w:val="00570C99"/>
    <w:rsid w:val="00571297"/>
    <w:rsid w:val="00571844"/>
    <w:rsid w:val="00571F61"/>
    <w:rsid w:val="00572027"/>
    <w:rsid w:val="00572347"/>
    <w:rsid w:val="00572F89"/>
    <w:rsid w:val="005735AC"/>
    <w:rsid w:val="005735B2"/>
    <w:rsid w:val="00573B37"/>
    <w:rsid w:val="00574139"/>
    <w:rsid w:val="005741F8"/>
    <w:rsid w:val="005742BF"/>
    <w:rsid w:val="00574817"/>
    <w:rsid w:val="005748FD"/>
    <w:rsid w:val="00574CA5"/>
    <w:rsid w:val="00574E5F"/>
    <w:rsid w:val="00575522"/>
    <w:rsid w:val="00575F86"/>
    <w:rsid w:val="005771C7"/>
    <w:rsid w:val="0057799B"/>
    <w:rsid w:val="00577C9C"/>
    <w:rsid w:val="00580CFE"/>
    <w:rsid w:val="00580EF6"/>
    <w:rsid w:val="00580FEC"/>
    <w:rsid w:val="00581007"/>
    <w:rsid w:val="005810E7"/>
    <w:rsid w:val="00581133"/>
    <w:rsid w:val="00581AE8"/>
    <w:rsid w:val="00581D13"/>
    <w:rsid w:val="00581DC0"/>
    <w:rsid w:val="00582326"/>
    <w:rsid w:val="005824F8"/>
    <w:rsid w:val="00582665"/>
    <w:rsid w:val="005826B5"/>
    <w:rsid w:val="00582733"/>
    <w:rsid w:val="00582975"/>
    <w:rsid w:val="0058299D"/>
    <w:rsid w:val="00582AB4"/>
    <w:rsid w:val="0058339F"/>
    <w:rsid w:val="00583486"/>
    <w:rsid w:val="0058388D"/>
    <w:rsid w:val="0058395D"/>
    <w:rsid w:val="00583B1A"/>
    <w:rsid w:val="0058430B"/>
    <w:rsid w:val="00585328"/>
    <w:rsid w:val="0058577E"/>
    <w:rsid w:val="00585BE9"/>
    <w:rsid w:val="00585F01"/>
    <w:rsid w:val="00586162"/>
    <w:rsid w:val="005868FE"/>
    <w:rsid w:val="00586CE7"/>
    <w:rsid w:val="00586F60"/>
    <w:rsid w:val="0059013F"/>
    <w:rsid w:val="00590396"/>
    <w:rsid w:val="00591B40"/>
    <w:rsid w:val="00591F0E"/>
    <w:rsid w:val="005926AC"/>
    <w:rsid w:val="00592BFC"/>
    <w:rsid w:val="00593E17"/>
    <w:rsid w:val="0059414B"/>
    <w:rsid w:val="00594166"/>
    <w:rsid w:val="00594514"/>
    <w:rsid w:val="00594550"/>
    <w:rsid w:val="005946F9"/>
    <w:rsid w:val="00594A85"/>
    <w:rsid w:val="00595949"/>
    <w:rsid w:val="005959E2"/>
    <w:rsid w:val="00595FA7"/>
    <w:rsid w:val="005962D1"/>
    <w:rsid w:val="0059656D"/>
    <w:rsid w:val="005966B2"/>
    <w:rsid w:val="005967D7"/>
    <w:rsid w:val="00596EFE"/>
    <w:rsid w:val="00597054"/>
    <w:rsid w:val="005971B6"/>
    <w:rsid w:val="00597F55"/>
    <w:rsid w:val="005A03BD"/>
    <w:rsid w:val="005A06F9"/>
    <w:rsid w:val="005A0CEF"/>
    <w:rsid w:val="005A1146"/>
    <w:rsid w:val="005A1164"/>
    <w:rsid w:val="005A14FB"/>
    <w:rsid w:val="005A2870"/>
    <w:rsid w:val="005A28F5"/>
    <w:rsid w:val="005A2CF3"/>
    <w:rsid w:val="005A2ED0"/>
    <w:rsid w:val="005A3B66"/>
    <w:rsid w:val="005A3BBA"/>
    <w:rsid w:val="005A3F03"/>
    <w:rsid w:val="005A455C"/>
    <w:rsid w:val="005A46FD"/>
    <w:rsid w:val="005A470C"/>
    <w:rsid w:val="005A49A9"/>
    <w:rsid w:val="005A4A26"/>
    <w:rsid w:val="005A5566"/>
    <w:rsid w:val="005A59E5"/>
    <w:rsid w:val="005A5A22"/>
    <w:rsid w:val="005A5F59"/>
    <w:rsid w:val="005A7E73"/>
    <w:rsid w:val="005A7E9B"/>
    <w:rsid w:val="005B00AA"/>
    <w:rsid w:val="005B0251"/>
    <w:rsid w:val="005B0C1A"/>
    <w:rsid w:val="005B1556"/>
    <w:rsid w:val="005B258D"/>
    <w:rsid w:val="005B2681"/>
    <w:rsid w:val="005B296F"/>
    <w:rsid w:val="005B2FA7"/>
    <w:rsid w:val="005B33D4"/>
    <w:rsid w:val="005B3C50"/>
    <w:rsid w:val="005B3EC6"/>
    <w:rsid w:val="005B403C"/>
    <w:rsid w:val="005B4321"/>
    <w:rsid w:val="005B44FA"/>
    <w:rsid w:val="005B4E09"/>
    <w:rsid w:val="005B5283"/>
    <w:rsid w:val="005B5813"/>
    <w:rsid w:val="005B5DD9"/>
    <w:rsid w:val="005B6194"/>
    <w:rsid w:val="005B6BAA"/>
    <w:rsid w:val="005B6EEC"/>
    <w:rsid w:val="005B799C"/>
    <w:rsid w:val="005B7EC7"/>
    <w:rsid w:val="005C046E"/>
    <w:rsid w:val="005C1320"/>
    <w:rsid w:val="005C16A3"/>
    <w:rsid w:val="005C2480"/>
    <w:rsid w:val="005C283A"/>
    <w:rsid w:val="005C2A0B"/>
    <w:rsid w:val="005C2AA0"/>
    <w:rsid w:val="005C2F7B"/>
    <w:rsid w:val="005C3119"/>
    <w:rsid w:val="005C31DE"/>
    <w:rsid w:val="005C39B6"/>
    <w:rsid w:val="005C3E00"/>
    <w:rsid w:val="005C3E98"/>
    <w:rsid w:val="005C3E9A"/>
    <w:rsid w:val="005C45CF"/>
    <w:rsid w:val="005C4979"/>
    <w:rsid w:val="005C5330"/>
    <w:rsid w:val="005C5767"/>
    <w:rsid w:val="005C582C"/>
    <w:rsid w:val="005C587A"/>
    <w:rsid w:val="005C59DD"/>
    <w:rsid w:val="005C5EFF"/>
    <w:rsid w:val="005C60B7"/>
    <w:rsid w:val="005C6D7F"/>
    <w:rsid w:val="005C6D88"/>
    <w:rsid w:val="005C71C4"/>
    <w:rsid w:val="005C7598"/>
    <w:rsid w:val="005C7C11"/>
    <w:rsid w:val="005D0CE5"/>
    <w:rsid w:val="005D0DCC"/>
    <w:rsid w:val="005D20F5"/>
    <w:rsid w:val="005D2163"/>
    <w:rsid w:val="005D285D"/>
    <w:rsid w:val="005D3972"/>
    <w:rsid w:val="005D3D15"/>
    <w:rsid w:val="005D409A"/>
    <w:rsid w:val="005D4958"/>
    <w:rsid w:val="005D4A12"/>
    <w:rsid w:val="005D4F2E"/>
    <w:rsid w:val="005D52D2"/>
    <w:rsid w:val="005D5876"/>
    <w:rsid w:val="005D58EF"/>
    <w:rsid w:val="005D5B2E"/>
    <w:rsid w:val="005D60AB"/>
    <w:rsid w:val="005D63B4"/>
    <w:rsid w:val="005D67D0"/>
    <w:rsid w:val="005D6ED0"/>
    <w:rsid w:val="005D71CC"/>
    <w:rsid w:val="005D7303"/>
    <w:rsid w:val="005D741F"/>
    <w:rsid w:val="005D7779"/>
    <w:rsid w:val="005D795C"/>
    <w:rsid w:val="005D7A67"/>
    <w:rsid w:val="005E04B4"/>
    <w:rsid w:val="005E0A0C"/>
    <w:rsid w:val="005E0CB4"/>
    <w:rsid w:val="005E103E"/>
    <w:rsid w:val="005E1131"/>
    <w:rsid w:val="005E1611"/>
    <w:rsid w:val="005E2069"/>
    <w:rsid w:val="005E3018"/>
    <w:rsid w:val="005E32CE"/>
    <w:rsid w:val="005E34AB"/>
    <w:rsid w:val="005E3B96"/>
    <w:rsid w:val="005E4326"/>
    <w:rsid w:val="005E4E11"/>
    <w:rsid w:val="005E5022"/>
    <w:rsid w:val="005E50C2"/>
    <w:rsid w:val="005E5CC1"/>
    <w:rsid w:val="005E5D98"/>
    <w:rsid w:val="005E694A"/>
    <w:rsid w:val="005E7381"/>
    <w:rsid w:val="005E7551"/>
    <w:rsid w:val="005E7605"/>
    <w:rsid w:val="005E7D76"/>
    <w:rsid w:val="005E7DF2"/>
    <w:rsid w:val="005E7DF7"/>
    <w:rsid w:val="005F0069"/>
    <w:rsid w:val="005F0CC1"/>
    <w:rsid w:val="005F11CB"/>
    <w:rsid w:val="005F15EE"/>
    <w:rsid w:val="005F193B"/>
    <w:rsid w:val="005F1E38"/>
    <w:rsid w:val="005F247D"/>
    <w:rsid w:val="005F2642"/>
    <w:rsid w:val="005F279E"/>
    <w:rsid w:val="005F2A96"/>
    <w:rsid w:val="005F2BA0"/>
    <w:rsid w:val="005F2DCD"/>
    <w:rsid w:val="005F2F27"/>
    <w:rsid w:val="005F302F"/>
    <w:rsid w:val="005F32F8"/>
    <w:rsid w:val="005F334B"/>
    <w:rsid w:val="005F3BE4"/>
    <w:rsid w:val="005F414F"/>
    <w:rsid w:val="005F4FD6"/>
    <w:rsid w:val="005F59DC"/>
    <w:rsid w:val="005F668B"/>
    <w:rsid w:val="005F67B4"/>
    <w:rsid w:val="005F6D32"/>
    <w:rsid w:val="005F75E8"/>
    <w:rsid w:val="005F76C7"/>
    <w:rsid w:val="006001B4"/>
    <w:rsid w:val="00600364"/>
    <w:rsid w:val="00600C2E"/>
    <w:rsid w:val="00601335"/>
    <w:rsid w:val="0060242A"/>
    <w:rsid w:val="0060259D"/>
    <w:rsid w:val="006028B4"/>
    <w:rsid w:val="00602B7F"/>
    <w:rsid w:val="00602FAC"/>
    <w:rsid w:val="006030B0"/>
    <w:rsid w:val="006033DB"/>
    <w:rsid w:val="00604116"/>
    <w:rsid w:val="006045BA"/>
    <w:rsid w:val="006047CB"/>
    <w:rsid w:val="006052FF"/>
    <w:rsid w:val="006055B9"/>
    <w:rsid w:val="00606EDF"/>
    <w:rsid w:val="006072BE"/>
    <w:rsid w:val="00607394"/>
    <w:rsid w:val="00607D40"/>
    <w:rsid w:val="00610135"/>
    <w:rsid w:val="00610776"/>
    <w:rsid w:val="00610ADE"/>
    <w:rsid w:val="00610C82"/>
    <w:rsid w:val="006116A3"/>
    <w:rsid w:val="006116CD"/>
    <w:rsid w:val="00611EDD"/>
    <w:rsid w:val="00611F8A"/>
    <w:rsid w:val="00611FF7"/>
    <w:rsid w:val="0061259B"/>
    <w:rsid w:val="0061267B"/>
    <w:rsid w:val="00612803"/>
    <w:rsid w:val="00612902"/>
    <w:rsid w:val="006131D5"/>
    <w:rsid w:val="00613989"/>
    <w:rsid w:val="00613F6A"/>
    <w:rsid w:val="006142B2"/>
    <w:rsid w:val="006144A6"/>
    <w:rsid w:val="00614F12"/>
    <w:rsid w:val="006154CD"/>
    <w:rsid w:val="006154FB"/>
    <w:rsid w:val="00616468"/>
    <w:rsid w:val="00616D9B"/>
    <w:rsid w:val="00616FF6"/>
    <w:rsid w:val="006173B9"/>
    <w:rsid w:val="00617B17"/>
    <w:rsid w:val="00617C48"/>
    <w:rsid w:val="006200A8"/>
    <w:rsid w:val="006200B6"/>
    <w:rsid w:val="00620616"/>
    <w:rsid w:val="00620ED9"/>
    <w:rsid w:val="0062109C"/>
    <w:rsid w:val="006210E1"/>
    <w:rsid w:val="00621463"/>
    <w:rsid w:val="006214D4"/>
    <w:rsid w:val="0062177C"/>
    <w:rsid w:val="00621ECD"/>
    <w:rsid w:val="00622944"/>
    <w:rsid w:val="00622B89"/>
    <w:rsid w:val="0062302A"/>
    <w:rsid w:val="00624077"/>
    <w:rsid w:val="00624114"/>
    <w:rsid w:val="0062417B"/>
    <w:rsid w:val="006243A4"/>
    <w:rsid w:val="00624DD6"/>
    <w:rsid w:val="00625800"/>
    <w:rsid w:val="006259B0"/>
    <w:rsid w:val="0062685A"/>
    <w:rsid w:val="0062785E"/>
    <w:rsid w:val="00627CAA"/>
    <w:rsid w:val="00630458"/>
    <w:rsid w:val="0063095E"/>
    <w:rsid w:val="00630BBD"/>
    <w:rsid w:val="00631548"/>
    <w:rsid w:val="0063154F"/>
    <w:rsid w:val="00631D14"/>
    <w:rsid w:val="0063226A"/>
    <w:rsid w:val="006329B6"/>
    <w:rsid w:val="00633AF9"/>
    <w:rsid w:val="00634034"/>
    <w:rsid w:val="0063424A"/>
    <w:rsid w:val="00634278"/>
    <w:rsid w:val="006352AD"/>
    <w:rsid w:val="00635836"/>
    <w:rsid w:val="00635A3E"/>
    <w:rsid w:val="00635AC5"/>
    <w:rsid w:val="00635C68"/>
    <w:rsid w:val="00635EA3"/>
    <w:rsid w:val="00635EC5"/>
    <w:rsid w:val="00636413"/>
    <w:rsid w:val="0063661B"/>
    <w:rsid w:val="00636652"/>
    <w:rsid w:val="006366A9"/>
    <w:rsid w:val="00636BD1"/>
    <w:rsid w:val="00637C9F"/>
    <w:rsid w:val="0064001E"/>
    <w:rsid w:val="0064043C"/>
    <w:rsid w:val="00640A6C"/>
    <w:rsid w:val="00640ECE"/>
    <w:rsid w:val="00641D2D"/>
    <w:rsid w:val="00641DD4"/>
    <w:rsid w:val="00642891"/>
    <w:rsid w:val="0064367B"/>
    <w:rsid w:val="006436A8"/>
    <w:rsid w:val="00644047"/>
    <w:rsid w:val="006442C0"/>
    <w:rsid w:val="00644F73"/>
    <w:rsid w:val="00646D4C"/>
    <w:rsid w:val="00646FFA"/>
    <w:rsid w:val="00647136"/>
    <w:rsid w:val="00650115"/>
    <w:rsid w:val="0065016C"/>
    <w:rsid w:val="00650172"/>
    <w:rsid w:val="00650A6E"/>
    <w:rsid w:val="006525C7"/>
    <w:rsid w:val="006526D9"/>
    <w:rsid w:val="00652B2B"/>
    <w:rsid w:val="00652F67"/>
    <w:rsid w:val="00653058"/>
    <w:rsid w:val="00653754"/>
    <w:rsid w:val="00653FD6"/>
    <w:rsid w:val="006541F2"/>
    <w:rsid w:val="00654EFD"/>
    <w:rsid w:val="006555C7"/>
    <w:rsid w:val="00655858"/>
    <w:rsid w:val="00655A07"/>
    <w:rsid w:val="00655BCF"/>
    <w:rsid w:val="006567F6"/>
    <w:rsid w:val="006569F1"/>
    <w:rsid w:val="00656A51"/>
    <w:rsid w:val="00657EB2"/>
    <w:rsid w:val="00660273"/>
    <w:rsid w:val="00660400"/>
    <w:rsid w:val="006604C9"/>
    <w:rsid w:val="006608D5"/>
    <w:rsid w:val="0066171D"/>
    <w:rsid w:val="00661C0D"/>
    <w:rsid w:val="00662EEF"/>
    <w:rsid w:val="00662F7C"/>
    <w:rsid w:val="006632ED"/>
    <w:rsid w:val="00663664"/>
    <w:rsid w:val="00664E05"/>
    <w:rsid w:val="00665130"/>
    <w:rsid w:val="00665510"/>
    <w:rsid w:val="006659AD"/>
    <w:rsid w:val="00665F82"/>
    <w:rsid w:val="006665D4"/>
    <w:rsid w:val="006677AF"/>
    <w:rsid w:val="00667A3D"/>
    <w:rsid w:val="00670A17"/>
    <w:rsid w:val="0067108E"/>
    <w:rsid w:val="00671867"/>
    <w:rsid w:val="00671A65"/>
    <w:rsid w:val="0067286D"/>
    <w:rsid w:val="0067331A"/>
    <w:rsid w:val="00673E0B"/>
    <w:rsid w:val="00674E5C"/>
    <w:rsid w:val="00675301"/>
    <w:rsid w:val="006755C1"/>
    <w:rsid w:val="00675C6A"/>
    <w:rsid w:val="00675FB1"/>
    <w:rsid w:val="00677463"/>
    <w:rsid w:val="0067749F"/>
    <w:rsid w:val="00677E98"/>
    <w:rsid w:val="00677ED2"/>
    <w:rsid w:val="006800D7"/>
    <w:rsid w:val="006800DF"/>
    <w:rsid w:val="00680BB3"/>
    <w:rsid w:val="00681E2A"/>
    <w:rsid w:val="0068203A"/>
    <w:rsid w:val="00682266"/>
    <w:rsid w:val="00683763"/>
    <w:rsid w:val="006838F4"/>
    <w:rsid w:val="00684093"/>
    <w:rsid w:val="00684736"/>
    <w:rsid w:val="00685077"/>
    <w:rsid w:val="00685211"/>
    <w:rsid w:val="00685803"/>
    <w:rsid w:val="00685C76"/>
    <w:rsid w:val="00686604"/>
    <w:rsid w:val="00686679"/>
    <w:rsid w:val="00687377"/>
    <w:rsid w:val="0068748D"/>
    <w:rsid w:val="00687532"/>
    <w:rsid w:val="00687E4A"/>
    <w:rsid w:val="0069009C"/>
    <w:rsid w:val="00690842"/>
    <w:rsid w:val="00691055"/>
    <w:rsid w:val="006910EB"/>
    <w:rsid w:val="006911D4"/>
    <w:rsid w:val="00691706"/>
    <w:rsid w:val="0069177A"/>
    <w:rsid w:val="00692B9E"/>
    <w:rsid w:val="00692CE4"/>
    <w:rsid w:val="00693037"/>
    <w:rsid w:val="006938E7"/>
    <w:rsid w:val="00693F53"/>
    <w:rsid w:val="006943FA"/>
    <w:rsid w:val="0069486D"/>
    <w:rsid w:val="006948A6"/>
    <w:rsid w:val="00694C61"/>
    <w:rsid w:val="00694DC6"/>
    <w:rsid w:val="006951F3"/>
    <w:rsid w:val="006954AE"/>
    <w:rsid w:val="006958FC"/>
    <w:rsid w:val="00695C05"/>
    <w:rsid w:val="00696762"/>
    <w:rsid w:val="006971F4"/>
    <w:rsid w:val="006A042F"/>
    <w:rsid w:val="006A098B"/>
    <w:rsid w:val="006A12FE"/>
    <w:rsid w:val="006A14C5"/>
    <w:rsid w:val="006A1884"/>
    <w:rsid w:val="006A18F7"/>
    <w:rsid w:val="006A1E01"/>
    <w:rsid w:val="006A2477"/>
    <w:rsid w:val="006A2719"/>
    <w:rsid w:val="006A28F6"/>
    <w:rsid w:val="006A2D4D"/>
    <w:rsid w:val="006A34C6"/>
    <w:rsid w:val="006A3685"/>
    <w:rsid w:val="006A4667"/>
    <w:rsid w:val="006A46D3"/>
    <w:rsid w:val="006A4785"/>
    <w:rsid w:val="006A4DD8"/>
    <w:rsid w:val="006A506A"/>
    <w:rsid w:val="006A5545"/>
    <w:rsid w:val="006A56A6"/>
    <w:rsid w:val="006A56D9"/>
    <w:rsid w:val="006A59B0"/>
    <w:rsid w:val="006A59DA"/>
    <w:rsid w:val="006A5C28"/>
    <w:rsid w:val="006A5CE9"/>
    <w:rsid w:val="006A5FBB"/>
    <w:rsid w:val="006A627D"/>
    <w:rsid w:val="006A6784"/>
    <w:rsid w:val="006A67A6"/>
    <w:rsid w:val="006A67DB"/>
    <w:rsid w:val="006A6E78"/>
    <w:rsid w:val="006A700B"/>
    <w:rsid w:val="006A77AD"/>
    <w:rsid w:val="006A7D7A"/>
    <w:rsid w:val="006B0302"/>
    <w:rsid w:val="006B086B"/>
    <w:rsid w:val="006B09EC"/>
    <w:rsid w:val="006B0AEB"/>
    <w:rsid w:val="006B1151"/>
    <w:rsid w:val="006B1A80"/>
    <w:rsid w:val="006B269A"/>
    <w:rsid w:val="006B2D02"/>
    <w:rsid w:val="006B2DF5"/>
    <w:rsid w:val="006B2EBF"/>
    <w:rsid w:val="006B3C2D"/>
    <w:rsid w:val="006B3F22"/>
    <w:rsid w:val="006B4080"/>
    <w:rsid w:val="006B443C"/>
    <w:rsid w:val="006B47E7"/>
    <w:rsid w:val="006B4973"/>
    <w:rsid w:val="006B4E29"/>
    <w:rsid w:val="006B5523"/>
    <w:rsid w:val="006B59C9"/>
    <w:rsid w:val="006B5A61"/>
    <w:rsid w:val="006B5B11"/>
    <w:rsid w:val="006B645F"/>
    <w:rsid w:val="006B70B1"/>
    <w:rsid w:val="006B7B0D"/>
    <w:rsid w:val="006C0873"/>
    <w:rsid w:val="006C0B86"/>
    <w:rsid w:val="006C1450"/>
    <w:rsid w:val="006C1476"/>
    <w:rsid w:val="006C2836"/>
    <w:rsid w:val="006C3913"/>
    <w:rsid w:val="006C39E2"/>
    <w:rsid w:val="006C3E5A"/>
    <w:rsid w:val="006C43BF"/>
    <w:rsid w:val="006C582B"/>
    <w:rsid w:val="006C59D1"/>
    <w:rsid w:val="006C5B86"/>
    <w:rsid w:val="006C6219"/>
    <w:rsid w:val="006C6865"/>
    <w:rsid w:val="006C711F"/>
    <w:rsid w:val="006C797C"/>
    <w:rsid w:val="006C7C45"/>
    <w:rsid w:val="006D0BA7"/>
    <w:rsid w:val="006D0CE7"/>
    <w:rsid w:val="006D108D"/>
    <w:rsid w:val="006D19EF"/>
    <w:rsid w:val="006D2497"/>
    <w:rsid w:val="006D26A5"/>
    <w:rsid w:val="006D2AF6"/>
    <w:rsid w:val="006D2BD5"/>
    <w:rsid w:val="006D2DAD"/>
    <w:rsid w:val="006D2F85"/>
    <w:rsid w:val="006D31EE"/>
    <w:rsid w:val="006D4041"/>
    <w:rsid w:val="006D4089"/>
    <w:rsid w:val="006D4528"/>
    <w:rsid w:val="006D52F7"/>
    <w:rsid w:val="006D5EAB"/>
    <w:rsid w:val="006D5EC9"/>
    <w:rsid w:val="006D6751"/>
    <w:rsid w:val="006D6D3C"/>
    <w:rsid w:val="006D71D5"/>
    <w:rsid w:val="006E0699"/>
    <w:rsid w:val="006E20B3"/>
    <w:rsid w:val="006E23F9"/>
    <w:rsid w:val="006E25DD"/>
    <w:rsid w:val="006E25F6"/>
    <w:rsid w:val="006E2D7C"/>
    <w:rsid w:val="006E2FF7"/>
    <w:rsid w:val="006E38FF"/>
    <w:rsid w:val="006E3ACE"/>
    <w:rsid w:val="006E4363"/>
    <w:rsid w:val="006E43E2"/>
    <w:rsid w:val="006E4DBD"/>
    <w:rsid w:val="006E533C"/>
    <w:rsid w:val="006E541A"/>
    <w:rsid w:val="006E5F25"/>
    <w:rsid w:val="006E5F3F"/>
    <w:rsid w:val="006E5FAA"/>
    <w:rsid w:val="006E6D0C"/>
    <w:rsid w:val="006E6D8A"/>
    <w:rsid w:val="006E6E5D"/>
    <w:rsid w:val="006E7EF6"/>
    <w:rsid w:val="006F016F"/>
    <w:rsid w:val="006F0438"/>
    <w:rsid w:val="006F0C2F"/>
    <w:rsid w:val="006F11CC"/>
    <w:rsid w:val="006F1312"/>
    <w:rsid w:val="006F1BF3"/>
    <w:rsid w:val="006F22BE"/>
    <w:rsid w:val="006F2766"/>
    <w:rsid w:val="006F3194"/>
    <w:rsid w:val="006F35EC"/>
    <w:rsid w:val="006F3859"/>
    <w:rsid w:val="006F45D5"/>
    <w:rsid w:val="006F4F85"/>
    <w:rsid w:val="006F50EA"/>
    <w:rsid w:val="006F61DF"/>
    <w:rsid w:val="006F6523"/>
    <w:rsid w:val="006F6D52"/>
    <w:rsid w:val="006F7148"/>
    <w:rsid w:val="006F7313"/>
    <w:rsid w:val="006F7722"/>
    <w:rsid w:val="006F780C"/>
    <w:rsid w:val="006F7950"/>
    <w:rsid w:val="006F7B28"/>
    <w:rsid w:val="006F7F56"/>
    <w:rsid w:val="00700256"/>
    <w:rsid w:val="00700A42"/>
    <w:rsid w:val="00700F62"/>
    <w:rsid w:val="00700F82"/>
    <w:rsid w:val="007010FC"/>
    <w:rsid w:val="00701E4F"/>
    <w:rsid w:val="007020E4"/>
    <w:rsid w:val="00702C2C"/>
    <w:rsid w:val="00702CF2"/>
    <w:rsid w:val="00702DFA"/>
    <w:rsid w:val="00703502"/>
    <w:rsid w:val="00703617"/>
    <w:rsid w:val="00703B2D"/>
    <w:rsid w:val="00703B56"/>
    <w:rsid w:val="00704280"/>
    <w:rsid w:val="0070435A"/>
    <w:rsid w:val="00704B31"/>
    <w:rsid w:val="0070583D"/>
    <w:rsid w:val="007058D7"/>
    <w:rsid w:val="00705BF2"/>
    <w:rsid w:val="00706EDE"/>
    <w:rsid w:val="007100D9"/>
    <w:rsid w:val="007108E4"/>
    <w:rsid w:val="007109A7"/>
    <w:rsid w:val="00710CDE"/>
    <w:rsid w:val="00711EB4"/>
    <w:rsid w:val="007121FB"/>
    <w:rsid w:val="00712453"/>
    <w:rsid w:val="00712480"/>
    <w:rsid w:val="00712496"/>
    <w:rsid w:val="00712933"/>
    <w:rsid w:val="0071300A"/>
    <w:rsid w:val="00713273"/>
    <w:rsid w:val="00713391"/>
    <w:rsid w:val="007133C7"/>
    <w:rsid w:val="00713ED1"/>
    <w:rsid w:val="00713F17"/>
    <w:rsid w:val="0071437B"/>
    <w:rsid w:val="0071451C"/>
    <w:rsid w:val="00714C09"/>
    <w:rsid w:val="0071517C"/>
    <w:rsid w:val="0071520E"/>
    <w:rsid w:val="00715963"/>
    <w:rsid w:val="00715A35"/>
    <w:rsid w:val="00715DF2"/>
    <w:rsid w:val="007166F5"/>
    <w:rsid w:val="007167A8"/>
    <w:rsid w:val="00716D83"/>
    <w:rsid w:val="007172C4"/>
    <w:rsid w:val="0072003A"/>
    <w:rsid w:val="007203F6"/>
    <w:rsid w:val="007208AB"/>
    <w:rsid w:val="0072090A"/>
    <w:rsid w:val="00720AA9"/>
    <w:rsid w:val="00720CED"/>
    <w:rsid w:val="0072197E"/>
    <w:rsid w:val="007229DE"/>
    <w:rsid w:val="00722E38"/>
    <w:rsid w:val="007236BD"/>
    <w:rsid w:val="00723E80"/>
    <w:rsid w:val="00724480"/>
    <w:rsid w:val="00724CB1"/>
    <w:rsid w:val="007269B0"/>
    <w:rsid w:val="00726D30"/>
    <w:rsid w:val="00726DB2"/>
    <w:rsid w:val="00727E03"/>
    <w:rsid w:val="00731133"/>
    <w:rsid w:val="0073166E"/>
    <w:rsid w:val="00731832"/>
    <w:rsid w:val="00731E69"/>
    <w:rsid w:val="00731EE4"/>
    <w:rsid w:val="00731FA2"/>
    <w:rsid w:val="00732233"/>
    <w:rsid w:val="007323D3"/>
    <w:rsid w:val="00732786"/>
    <w:rsid w:val="00733136"/>
    <w:rsid w:val="00733AE1"/>
    <w:rsid w:val="00733EC1"/>
    <w:rsid w:val="007341C8"/>
    <w:rsid w:val="007344EB"/>
    <w:rsid w:val="00734748"/>
    <w:rsid w:val="00734A8A"/>
    <w:rsid w:val="00734F09"/>
    <w:rsid w:val="00735103"/>
    <w:rsid w:val="007356E8"/>
    <w:rsid w:val="007359A2"/>
    <w:rsid w:val="00735A47"/>
    <w:rsid w:val="00735AA4"/>
    <w:rsid w:val="00735CB1"/>
    <w:rsid w:val="00735F19"/>
    <w:rsid w:val="007365FC"/>
    <w:rsid w:val="00736744"/>
    <w:rsid w:val="00736CC5"/>
    <w:rsid w:val="0073723E"/>
    <w:rsid w:val="00737749"/>
    <w:rsid w:val="00737C03"/>
    <w:rsid w:val="00740D02"/>
    <w:rsid w:val="0074171C"/>
    <w:rsid w:val="0074171E"/>
    <w:rsid w:val="0074200C"/>
    <w:rsid w:val="0074231F"/>
    <w:rsid w:val="00742CA1"/>
    <w:rsid w:val="00742E25"/>
    <w:rsid w:val="0074322C"/>
    <w:rsid w:val="007436D6"/>
    <w:rsid w:val="00744277"/>
    <w:rsid w:val="0074465A"/>
    <w:rsid w:val="00744A03"/>
    <w:rsid w:val="00744DF0"/>
    <w:rsid w:val="00745C53"/>
    <w:rsid w:val="00746893"/>
    <w:rsid w:val="007473BB"/>
    <w:rsid w:val="007474CE"/>
    <w:rsid w:val="00750131"/>
    <w:rsid w:val="0075041A"/>
    <w:rsid w:val="00750602"/>
    <w:rsid w:val="00750A7A"/>
    <w:rsid w:val="0075142E"/>
    <w:rsid w:val="00752357"/>
    <w:rsid w:val="0075253D"/>
    <w:rsid w:val="007534FB"/>
    <w:rsid w:val="0075373F"/>
    <w:rsid w:val="00753928"/>
    <w:rsid w:val="007539DF"/>
    <w:rsid w:val="00753A90"/>
    <w:rsid w:val="00753B7C"/>
    <w:rsid w:val="007563B8"/>
    <w:rsid w:val="007564B6"/>
    <w:rsid w:val="00757780"/>
    <w:rsid w:val="007579FB"/>
    <w:rsid w:val="00757CFB"/>
    <w:rsid w:val="00757FDF"/>
    <w:rsid w:val="00760143"/>
    <w:rsid w:val="007606D4"/>
    <w:rsid w:val="00760998"/>
    <w:rsid w:val="00760D37"/>
    <w:rsid w:val="00760E7F"/>
    <w:rsid w:val="00761D63"/>
    <w:rsid w:val="007622BD"/>
    <w:rsid w:val="00763B69"/>
    <w:rsid w:val="007650D0"/>
    <w:rsid w:val="007652EC"/>
    <w:rsid w:val="007656FA"/>
    <w:rsid w:val="007664F5"/>
    <w:rsid w:val="007666D4"/>
    <w:rsid w:val="007706FF"/>
    <w:rsid w:val="00770C4E"/>
    <w:rsid w:val="007718B5"/>
    <w:rsid w:val="00771C5E"/>
    <w:rsid w:val="00771EFC"/>
    <w:rsid w:val="00772713"/>
    <w:rsid w:val="00772828"/>
    <w:rsid w:val="007728FF"/>
    <w:rsid w:val="00772E9C"/>
    <w:rsid w:val="00772FC4"/>
    <w:rsid w:val="007739AB"/>
    <w:rsid w:val="00774B5E"/>
    <w:rsid w:val="00775016"/>
    <w:rsid w:val="0077597D"/>
    <w:rsid w:val="0077597F"/>
    <w:rsid w:val="007759F7"/>
    <w:rsid w:val="00775AD9"/>
    <w:rsid w:val="00776275"/>
    <w:rsid w:val="00776474"/>
    <w:rsid w:val="0077655F"/>
    <w:rsid w:val="00776613"/>
    <w:rsid w:val="00777C34"/>
    <w:rsid w:val="00777F6C"/>
    <w:rsid w:val="007805B2"/>
    <w:rsid w:val="0078095B"/>
    <w:rsid w:val="00780D90"/>
    <w:rsid w:val="00780F36"/>
    <w:rsid w:val="00781341"/>
    <w:rsid w:val="007814DE"/>
    <w:rsid w:val="00781A33"/>
    <w:rsid w:val="00783D12"/>
    <w:rsid w:val="00784612"/>
    <w:rsid w:val="0078561E"/>
    <w:rsid w:val="00785C13"/>
    <w:rsid w:val="00785D3F"/>
    <w:rsid w:val="007865A6"/>
    <w:rsid w:val="00787020"/>
    <w:rsid w:val="00787255"/>
    <w:rsid w:val="007873A6"/>
    <w:rsid w:val="007878D2"/>
    <w:rsid w:val="00787A01"/>
    <w:rsid w:val="007903DD"/>
    <w:rsid w:val="00790754"/>
    <w:rsid w:val="00790AD0"/>
    <w:rsid w:val="00790C0B"/>
    <w:rsid w:val="00790C1D"/>
    <w:rsid w:val="007913A9"/>
    <w:rsid w:val="007916FB"/>
    <w:rsid w:val="007918BA"/>
    <w:rsid w:val="00791C58"/>
    <w:rsid w:val="0079236A"/>
    <w:rsid w:val="007928C3"/>
    <w:rsid w:val="007928CD"/>
    <w:rsid w:val="00793534"/>
    <w:rsid w:val="007937BC"/>
    <w:rsid w:val="00793822"/>
    <w:rsid w:val="00794BEA"/>
    <w:rsid w:val="00794D2A"/>
    <w:rsid w:val="00794D8F"/>
    <w:rsid w:val="00795C8D"/>
    <w:rsid w:val="00795FFC"/>
    <w:rsid w:val="007961C4"/>
    <w:rsid w:val="00796A12"/>
    <w:rsid w:val="007974E5"/>
    <w:rsid w:val="007A02D5"/>
    <w:rsid w:val="007A0725"/>
    <w:rsid w:val="007A0C8C"/>
    <w:rsid w:val="007A1466"/>
    <w:rsid w:val="007A15A5"/>
    <w:rsid w:val="007A1F9C"/>
    <w:rsid w:val="007A222D"/>
    <w:rsid w:val="007A239D"/>
    <w:rsid w:val="007A29CB"/>
    <w:rsid w:val="007A2A2A"/>
    <w:rsid w:val="007A379E"/>
    <w:rsid w:val="007A381B"/>
    <w:rsid w:val="007A3934"/>
    <w:rsid w:val="007A39B4"/>
    <w:rsid w:val="007A428B"/>
    <w:rsid w:val="007A4A05"/>
    <w:rsid w:val="007A4E50"/>
    <w:rsid w:val="007A52CF"/>
    <w:rsid w:val="007A62EA"/>
    <w:rsid w:val="007A654A"/>
    <w:rsid w:val="007A69EC"/>
    <w:rsid w:val="007A6B8F"/>
    <w:rsid w:val="007A6FB7"/>
    <w:rsid w:val="007A73F1"/>
    <w:rsid w:val="007A7530"/>
    <w:rsid w:val="007A7763"/>
    <w:rsid w:val="007A7A30"/>
    <w:rsid w:val="007A7B3A"/>
    <w:rsid w:val="007A7C45"/>
    <w:rsid w:val="007A7E36"/>
    <w:rsid w:val="007A7ED5"/>
    <w:rsid w:val="007B0BC7"/>
    <w:rsid w:val="007B1462"/>
    <w:rsid w:val="007B1539"/>
    <w:rsid w:val="007B1BDE"/>
    <w:rsid w:val="007B2870"/>
    <w:rsid w:val="007B31D7"/>
    <w:rsid w:val="007B326F"/>
    <w:rsid w:val="007B4019"/>
    <w:rsid w:val="007B4659"/>
    <w:rsid w:val="007B5559"/>
    <w:rsid w:val="007B558A"/>
    <w:rsid w:val="007B5A20"/>
    <w:rsid w:val="007B5AE7"/>
    <w:rsid w:val="007B5BD7"/>
    <w:rsid w:val="007B6215"/>
    <w:rsid w:val="007B6C30"/>
    <w:rsid w:val="007B6D0C"/>
    <w:rsid w:val="007B716E"/>
    <w:rsid w:val="007B7F23"/>
    <w:rsid w:val="007C1372"/>
    <w:rsid w:val="007C235B"/>
    <w:rsid w:val="007C29A4"/>
    <w:rsid w:val="007C2A4C"/>
    <w:rsid w:val="007C31A2"/>
    <w:rsid w:val="007C3209"/>
    <w:rsid w:val="007C350A"/>
    <w:rsid w:val="007C3556"/>
    <w:rsid w:val="007C3A8A"/>
    <w:rsid w:val="007C3BE5"/>
    <w:rsid w:val="007C5F24"/>
    <w:rsid w:val="007C637D"/>
    <w:rsid w:val="007C66A4"/>
    <w:rsid w:val="007C68F9"/>
    <w:rsid w:val="007C7991"/>
    <w:rsid w:val="007C7A85"/>
    <w:rsid w:val="007C7FB2"/>
    <w:rsid w:val="007D059D"/>
    <w:rsid w:val="007D10ED"/>
    <w:rsid w:val="007D1899"/>
    <w:rsid w:val="007D2682"/>
    <w:rsid w:val="007D2A88"/>
    <w:rsid w:val="007D317E"/>
    <w:rsid w:val="007D32BE"/>
    <w:rsid w:val="007D32E4"/>
    <w:rsid w:val="007D3897"/>
    <w:rsid w:val="007D3C32"/>
    <w:rsid w:val="007D5358"/>
    <w:rsid w:val="007D57E5"/>
    <w:rsid w:val="007D5915"/>
    <w:rsid w:val="007D64B1"/>
    <w:rsid w:val="007D66B0"/>
    <w:rsid w:val="007D7119"/>
    <w:rsid w:val="007D750C"/>
    <w:rsid w:val="007D773F"/>
    <w:rsid w:val="007E07BB"/>
    <w:rsid w:val="007E08F9"/>
    <w:rsid w:val="007E099E"/>
    <w:rsid w:val="007E0C07"/>
    <w:rsid w:val="007E113E"/>
    <w:rsid w:val="007E118C"/>
    <w:rsid w:val="007E16C9"/>
    <w:rsid w:val="007E20B8"/>
    <w:rsid w:val="007E2CC5"/>
    <w:rsid w:val="007E3117"/>
    <w:rsid w:val="007E31B1"/>
    <w:rsid w:val="007E3417"/>
    <w:rsid w:val="007E34E0"/>
    <w:rsid w:val="007E3CE1"/>
    <w:rsid w:val="007E4141"/>
    <w:rsid w:val="007E4637"/>
    <w:rsid w:val="007E49F1"/>
    <w:rsid w:val="007E4CB7"/>
    <w:rsid w:val="007E587B"/>
    <w:rsid w:val="007E5CDD"/>
    <w:rsid w:val="007E6200"/>
    <w:rsid w:val="007E77B3"/>
    <w:rsid w:val="007E7C1C"/>
    <w:rsid w:val="007F01C9"/>
    <w:rsid w:val="007F0457"/>
    <w:rsid w:val="007F1231"/>
    <w:rsid w:val="007F170E"/>
    <w:rsid w:val="007F177C"/>
    <w:rsid w:val="007F2096"/>
    <w:rsid w:val="007F3A76"/>
    <w:rsid w:val="007F427E"/>
    <w:rsid w:val="007F5869"/>
    <w:rsid w:val="007F59EA"/>
    <w:rsid w:val="007F5AE3"/>
    <w:rsid w:val="007F638B"/>
    <w:rsid w:val="007F7436"/>
    <w:rsid w:val="007F7A6C"/>
    <w:rsid w:val="00800057"/>
    <w:rsid w:val="008008ED"/>
    <w:rsid w:val="0080098F"/>
    <w:rsid w:val="00800CA7"/>
    <w:rsid w:val="008015F8"/>
    <w:rsid w:val="00801A81"/>
    <w:rsid w:val="00801D2A"/>
    <w:rsid w:val="00801D32"/>
    <w:rsid w:val="008022C8"/>
    <w:rsid w:val="0080268C"/>
    <w:rsid w:val="00802EC9"/>
    <w:rsid w:val="00804160"/>
    <w:rsid w:val="008050EF"/>
    <w:rsid w:val="0080574A"/>
    <w:rsid w:val="00806177"/>
    <w:rsid w:val="008066FE"/>
    <w:rsid w:val="00807B3F"/>
    <w:rsid w:val="00807B75"/>
    <w:rsid w:val="0081029B"/>
    <w:rsid w:val="00810783"/>
    <w:rsid w:val="00810BE7"/>
    <w:rsid w:val="0081159F"/>
    <w:rsid w:val="00811708"/>
    <w:rsid w:val="00811756"/>
    <w:rsid w:val="008121E8"/>
    <w:rsid w:val="00812394"/>
    <w:rsid w:val="00812AA5"/>
    <w:rsid w:val="00813573"/>
    <w:rsid w:val="00814547"/>
    <w:rsid w:val="00814A38"/>
    <w:rsid w:val="008152A4"/>
    <w:rsid w:val="008155D7"/>
    <w:rsid w:val="008166F1"/>
    <w:rsid w:val="0081679F"/>
    <w:rsid w:val="00817110"/>
    <w:rsid w:val="008172E4"/>
    <w:rsid w:val="00817FAA"/>
    <w:rsid w:val="00820955"/>
    <w:rsid w:val="00820EB9"/>
    <w:rsid w:val="0082105F"/>
    <w:rsid w:val="0082116F"/>
    <w:rsid w:val="00821574"/>
    <w:rsid w:val="008215B8"/>
    <w:rsid w:val="008218C3"/>
    <w:rsid w:val="00821BCB"/>
    <w:rsid w:val="008220CF"/>
    <w:rsid w:val="0082252B"/>
    <w:rsid w:val="008225DC"/>
    <w:rsid w:val="00822708"/>
    <w:rsid w:val="00822C30"/>
    <w:rsid w:val="00823561"/>
    <w:rsid w:val="008237E8"/>
    <w:rsid w:val="00823880"/>
    <w:rsid w:val="0082597B"/>
    <w:rsid w:val="0082643B"/>
    <w:rsid w:val="0082673F"/>
    <w:rsid w:val="008267FE"/>
    <w:rsid w:val="008277A8"/>
    <w:rsid w:val="008279FC"/>
    <w:rsid w:val="00827B09"/>
    <w:rsid w:val="00830484"/>
    <w:rsid w:val="0083102A"/>
    <w:rsid w:val="008314ED"/>
    <w:rsid w:val="00831A97"/>
    <w:rsid w:val="00831E2C"/>
    <w:rsid w:val="00832788"/>
    <w:rsid w:val="00832852"/>
    <w:rsid w:val="00832F23"/>
    <w:rsid w:val="00833346"/>
    <w:rsid w:val="0083395B"/>
    <w:rsid w:val="00833F2C"/>
    <w:rsid w:val="00834A8C"/>
    <w:rsid w:val="00835276"/>
    <w:rsid w:val="008352B4"/>
    <w:rsid w:val="0083548E"/>
    <w:rsid w:val="008362CE"/>
    <w:rsid w:val="0083682F"/>
    <w:rsid w:val="0084015D"/>
    <w:rsid w:val="00840BAC"/>
    <w:rsid w:val="00841219"/>
    <w:rsid w:val="0084147D"/>
    <w:rsid w:val="00841497"/>
    <w:rsid w:val="00841B8C"/>
    <w:rsid w:val="008420C5"/>
    <w:rsid w:val="008420D9"/>
    <w:rsid w:val="008428B4"/>
    <w:rsid w:val="00842926"/>
    <w:rsid w:val="0084362C"/>
    <w:rsid w:val="00843881"/>
    <w:rsid w:val="00843A6F"/>
    <w:rsid w:val="00843C4F"/>
    <w:rsid w:val="00843F66"/>
    <w:rsid w:val="0084440E"/>
    <w:rsid w:val="0084450C"/>
    <w:rsid w:val="00844593"/>
    <w:rsid w:val="008446AB"/>
    <w:rsid w:val="00845083"/>
    <w:rsid w:val="0084522A"/>
    <w:rsid w:val="008454E2"/>
    <w:rsid w:val="00845626"/>
    <w:rsid w:val="00845B7B"/>
    <w:rsid w:val="00845C1F"/>
    <w:rsid w:val="00845FAA"/>
    <w:rsid w:val="00846199"/>
    <w:rsid w:val="008463A5"/>
    <w:rsid w:val="00846432"/>
    <w:rsid w:val="008464F2"/>
    <w:rsid w:val="0084752B"/>
    <w:rsid w:val="00847865"/>
    <w:rsid w:val="00850973"/>
    <w:rsid w:val="0085142E"/>
    <w:rsid w:val="008516B6"/>
    <w:rsid w:val="00851899"/>
    <w:rsid w:val="00851A0B"/>
    <w:rsid w:val="00851A44"/>
    <w:rsid w:val="00851AB6"/>
    <w:rsid w:val="00852577"/>
    <w:rsid w:val="00853D15"/>
    <w:rsid w:val="00854043"/>
    <w:rsid w:val="00854380"/>
    <w:rsid w:val="008548E0"/>
    <w:rsid w:val="008548EA"/>
    <w:rsid w:val="00854BAA"/>
    <w:rsid w:val="00854E05"/>
    <w:rsid w:val="008551BE"/>
    <w:rsid w:val="008554A0"/>
    <w:rsid w:val="008555AE"/>
    <w:rsid w:val="0085586F"/>
    <w:rsid w:val="008559B8"/>
    <w:rsid w:val="00855D21"/>
    <w:rsid w:val="00855DFE"/>
    <w:rsid w:val="00855F77"/>
    <w:rsid w:val="00856B48"/>
    <w:rsid w:val="008612AF"/>
    <w:rsid w:val="00861BD9"/>
    <w:rsid w:val="00861D59"/>
    <w:rsid w:val="00861DC1"/>
    <w:rsid w:val="00862263"/>
    <w:rsid w:val="00862B98"/>
    <w:rsid w:val="00862C4F"/>
    <w:rsid w:val="008632DD"/>
    <w:rsid w:val="008635BC"/>
    <w:rsid w:val="00864222"/>
    <w:rsid w:val="00864251"/>
    <w:rsid w:val="008642D0"/>
    <w:rsid w:val="008647FD"/>
    <w:rsid w:val="00864AB0"/>
    <w:rsid w:val="00864BED"/>
    <w:rsid w:val="00866A7C"/>
    <w:rsid w:val="00866B93"/>
    <w:rsid w:val="00867094"/>
    <w:rsid w:val="00870218"/>
    <w:rsid w:val="00870435"/>
    <w:rsid w:val="00870536"/>
    <w:rsid w:val="00871EC6"/>
    <w:rsid w:val="00871FE6"/>
    <w:rsid w:val="00872ABC"/>
    <w:rsid w:val="00873C60"/>
    <w:rsid w:val="008744C1"/>
    <w:rsid w:val="008752C3"/>
    <w:rsid w:val="0087575B"/>
    <w:rsid w:val="00875895"/>
    <w:rsid w:val="00875DAF"/>
    <w:rsid w:val="008760D4"/>
    <w:rsid w:val="008761BD"/>
    <w:rsid w:val="00876477"/>
    <w:rsid w:val="008764E2"/>
    <w:rsid w:val="00876F2E"/>
    <w:rsid w:val="00877278"/>
    <w:rsid w:val="008777D2"/>
    <w:rsid w:val="00877A5F"/>
    <w:rsid w:val="00877B7D"/>
    <w:rsid w:val="00877DA7"/>
    <w:rsid w:val="00880423"/>
    <w:rsid w:val="008808B0"/>
    <w:rsid w:val="00880AE4"/>
    <w:rsid w:val="00880F18"/>
    <w:rsid w:val="0088131A"/>
    <w:rsid w:val="00882EC1"/>
    <w:rsid w:val="00883334"/>
    <w:rsid w:val="00883955"/>
    <w:rsid w:val="00883EE9"/>
    <w:rsid w:val="008841B6"/>
    <w:rsid w:val="00884260"/>
    <w:rsid w:val="00884512"/>
    <w:rsid w:val="00884C5E"/>
    <w:rsid w:val="0088524E"/>
    <w:rsid w:val="00886997"/>
    <w:rsid w:val="00886A70"/>
    <w:rsid w:val="00886CF3"/>
    <w:rsid w:val="00887490"/>
    <w:rsid w:val="00887B80"/>
    <w:rsid w:val="00890388"/>
    <w:rsid w:val="008907F2"/>
    <w:rsid w:val="008916C5"/>
    <w:rsid w:val="00892064"/>
    <w:rsid w:val="008927E8"/>
    <w:rsid w:val="00892806"/>
    <w:rsid w:val="00892EE2"/>
    <w:rsid w:val="00893904"/>
    <w:rsid w:val="00893F60"/>
    <w:rsid w:val="00894438"/>
    <w:rsid w:val="008946A6"/>
    <w:rsid w:val="00896C62"/>
    <w:rsid w:val="008A0214"/>
    <w:rsid w:val="008A0679"/>
    <w:rsid w:val="008A0804"/>
    <w:rsid w:val="008A1761"/>
    <w:rsid w:val="008A17CB"/>
    <w:rsid w:val="008A1A36"/>
    <w:rsid w:val="008A1FB9"/>
    <w:rsid w:val="008A2218"/>
    <w:rsid w:val="008A2810"/>
    <w:rsid w:val="008A2C2B"/>
    <w:rsid w:val="008A31F3"/>
    <w:rsid w:val="008A3277"/>
    <w:rsid w:val="008A3C2D"/>
    <w:rsid w:val="008A4439"/>
    <w:rsid w:val="008A452E"/>
    <w:rsid w:val="008A46DE"/>
    <w:rsid w:val="008A4CFA"/>
    <w:rsid w:val="008A5540"/>
    <w:rsid w:val="008A57A4"/>
    <w:rsid w:val="008A5B68"/>
    <w:rsid w:val="008A5BAE"/>
    <w:rsid w:val="008A5D70"/>
    <w:rsid w:val="008A5E5A"/>
    <w:rsid w:val="008A643D"/>
    <w:rsid w:val="008A7AFA"/>
    <w:rsid w:val="008A7D6F"/>
    <w:rsid w:val="008A7DD9"/>
    <w:rsid w:val="008A7EFE"/>
    <w:rsid w:val="008B05E8"/>
    <w:rsid w:val="008B09EF"/>
    <w:rsid w:val="008B0A0B"/>
    <w:rsid w:val="008B0A45"/>
    <w:rsid w:val="008B0E6E"/>
    <w:rsid w:val="008B16DD"/>
    <w:rsid w:val="008B1843"/>
    <w:rsid w:val="008B1AF3"/>
    <w:rsid w:val="008B1B03"/>
    <w:rsid w:val="008B278E"/>
    <w:rsid w:val="008B3363"/>
    <w:rsid w:val="008B33C4"/>
    <w:rsid w:val="008B34AE"/>
    <w:rsid w:val="008B373A"/>
    <w:rsid w:val="008B3F32"/>
    <w:rsid w:val="008B475A"/>
    <w:rsid w:val="008B47AF"/>
    <w:rsid w:val="008B56E4"/>
    <w:rsid w:val="008B5EE4"/>
    <w:rsid w:val="008B6CE3"/>
    <w:rsid w:val="008B6DD8"/>
    <w:rsid w:val="008B737A"/>
    <w:rsid w:val="008B7631"/>
    <w:rsid w:val="008B773D"/>
    <w:rsid w:val="008C0032"/>
    <w:rsid w:val="008C016F"/>
    <w:rsid w:val="008C03DE"/>
    <w:rsid w:val="008C0A01"/>
    <w:rsid w:val="008C0DB0"/>
    <w:rsid w:val="008C0DB2"/>
    <w:rsid w:val="008C12D5"/>
    <w:rsid w:val="008C15B5"/>
    <w:rsid w:val="008C1751"/>
    <w:rsid w:val="008C1771"/>
    <w:rsid w:val="008C2637"/>
    <w:rsid w:val="008C2750"/>
    <w:rsid w:val="008C2C77"/>
    <w:rsid w:val="008C2F20"/>
    <w:rsid w:val="008C340D"/>
    <w:rsid w:val="008C4AF1"/>
    <w:rsid w:val="008C4C95"/>
    <w:rsid w:val="008C5474"/>
    <w:rsid w:val="008C5844"/>
    <w:rsid w:val="008C6A5F"/>
    <w:rsid w:val="008C756E"/>
    <w:rsid w:val="008C7C40"/>
    <w:rsid w:val="008D0D7F"/>
    <w:rsid w:val="008D1370"/>
    <w:rsid w:val="008D1D08"/>
    <w:rsid w:val="008D226F"/>
    <w:rsid w:val="008D3257"/>
    <w:rsid w:val="008D32F0"/>
    <w:rsid w:val="008D3359"/>
    <w:rsid w:val="008D3742"/>
    <w:rsid w:val="008D40BC"/>
    <w:rsid w:val="008D41E9"/>
    <w:rsid w:val="008D44E4"/>
    <w:rsid w:val="008D44F8"/>
    <w:rsid w:val="008D4A77"/>
    <w:rsid w:val="008D4D8C"/>
    <w:rsid w:val="008D5161"/>
    <w:rsid w:val="008D54C9"/>
    <w:rsid w:val="008D5569"/>
    <w:rsid w:val="008D58A6"/>
    <w:rsid w:val="008D58BE"/>
    <w:rsid w:val="008D5B16"/>
    <w:rsid w:val="008D655F"/>
    <w:rsid w:val="008D6902"/>
    <w:rsid w:val="008D6A97"/>
    <w:rsid w:val="008D6BCB"/>
    <w:rsid w:val="008D6E49"/>
    <w:rsid w:val="008E017C"/>
    <w:rsid w:val="008E1487"/>
    <w:rsid w:val="008E1CD8"/>
    <w:rsid w:val="008E1FA6"/>
    <w:rsid w:val="008E1FC4"/>
    <w:rsid w:val="008E21DD"/>
    <w:rsid w:val="008E37AB"/>
    <w:rsid w:val="008E3C3E"/>
    <w:rsid w:val="008E4667"/>
    <w:rsid w:val="008E46A5"/>
    <w:rsid w:val="008E4D07"/>
    <w:rsid w:val="008E5B55"/>
    <w:rsid w:val="008E608D"/>
    <w:rsid w:val="008E611F"/>
    <w:rsid w:val="008E65CD"/>
    <w:rsid w:val="008E69C5"/>
    <w:rsid w:val="008E7031"/>
    <w:rsid w:val="008E703A"/>
    <w:rsid w:val="008E75CC"/>
    <w:rsid w:val="008E7A4F"/>
    <w:rsid w:val="008E7E19"/>
    <w:rsid w:val="008F0091"/>
    <w:rsid w:val="008F03EC"/>
    <w:rsid w:val="008F0426"/>
    <w:rsid w:val="008F11AD"/>
    <w:rsid w:val="008F149E"/>
    <w:rsid w:val="008F16A8"/>
    <w:rsid w:val="008F1974"/>
    <w:rsid w:val="008F1E16"/>
    <w:rsid w:val="008F2210"/>
    <w:rsid w:val="008F2E1D"/>
    <w:rsid w:val="008F3930"/>
    <w:rsid w:val="008F3DF5"/>
    <w:rsid w:val="008F4145"/>
    <w:rsid w:val="008F55AB"/>
    <w:rsid w:val="008F5758"/>
    <w:rsid w:val="008F6AC6"/>
    <w:rsid w:val="008F6BC0"/>
    <w:rsid w:val="008F6F7E"/>
    <w:rsid w:val="008F7335"/>
    <w:rsid w:val="008F763F"/>
    <w:rsid w:val="009002F5"/>
    <w:rsid w:val="0090148B"/>
    <w:rsid w:val="009019FE"/>
    <w:rsid w:val="009044EE"/>
    <w:rsid w:val="009048CA"/>
    <w:rsid w:val="009049B0"/>
    <w:rsid w:val="009052B6"/>
    <w:rsid w:val="009055DF"/>
    <w:rsid w:val="00905A8D"/>
    <w:rsid w:val="0090717E"/>
    <w:rsid w:val="00910963"/>
    <w:rsid w:val="00910A30"/>
    <w:rsid w:val="00910AF4"/>
    <w:rsid w:val="00910CE0"/>
    <w:rsid w:val="00911020"/>
    <w:rsid w:val="00911207"/>
    <w:rsid w:val="009112A4"/>
    <w:rsid w:val="00912068"/>
    <w:rsid w:val="009129AC"/>
    <w:rsid w:val="009129C0"/>
    <w:rsid w:val="0091467F"/>
    <w:rsid w:val="0091528A"/>
    <w:rsid w:val="0091539C"/>
    <w:rsid w:val="009156A1"/>
    <w:rsid w:val="00915D41"/>
    <w:rsid w:val="00916ABB"/>
    <w:rsid w:val="00916C7A"/>
    <w:rsid w:val="00917BCE"/>
    <w:rsid w:val="00920E81"/>
    <w:rsid w:val="00920F33"/>
    <w:rsid w:val="00921246"/>
    <w:rsid w:val="009219F6"/>
    <w:rsid w:val="00923969"/>
    <w:rsid w:val="009248EE"/>
    <w:rsid w:val="00925361"/>
    <w:rsid w:val="009254BF"/>
    <w:rsid w:val="00925B0E"/>
    <w:rsid w:val="0092676E"/>
    <w:rsid w:val="0092686C"/>
    <w:rsid w:val="009268F6"/>
    <w:rsid w:val="00926C74"/>
    <w:rsid w:val="00927A08"/>
    <w:rsid w:val="00927BCE"/>
    <w:rsid w:val="00930248"/>
    <w:rsid w:val="0093028E"/>
    <w:rsid w:val="00930A7C"/>
    <w:rsid w:val="00930D9D"/>
    <w:rsid w:val="0093138F"/>
    <w:rsid w:val="00931974"/>
    <w:rsid w:val="00931C15"/>
    <w:rsid w:val="009322A6"/>
    <w:rsid w:val="009324C4"/>
    <w:rsid w:val="0093281E"/>
    <w:rsid w:val="00932B66"/>
    <w:rsid w:val="00932BBF"/>
    <w:rsid w:val="00932C6F"/>
    <w:rsid w:val="00932DA1"/>
    <w:rsid w:val="00932EDD"/>
    <w:rsid w:val="009333E1"/>
    <w:rsid w:val="00934267"/>
    <w:rsid w:val="0093456B"/>
    <w:rsid w:val="0093477B"/>
    <w:rsid w:val="00934D74"/>
    <w:rsid w:val="00935098"/>
    <w:rsid w:val="0093574B"/>
    <w:rsid w:val="0093585D"/>
    <w:rsid w:val="00936EA6"/>
    <w:rsid w:val="0093721B"/>
    <w:rsid w:val="00937638"/>
    <w:rsid w:val="00937857"/>
    <w:rsid w:val="00937A95"/>
    <w:rsid w:val="00937E59"/>
    <w:rsid w:val="00940F81"/>
    <w:rsid w:val="00941492"/>
    <w:rsid w:val="009417E1"/>
    <w:rsid w:val="00941850"/>
    <w:rsid w:val="00941AF2"/>
    <w:rsid w:val="00941FFC"/>
    <w:rsid w:val="00942D50"/>
    <w:rsid w:val="00942E6B"/>
    <w:rsid w:val="00942FE3"/>
    <w:rsid w:val="00943134"/>
    <w:rsid w:val="009444F8"/>
    <w:rsid w:val="00944DAC"/>
    <w:rsid w:val="00944F60"/>
    <w:rsid w:val="00945A02"/>
    <w:rsid w:val="009463F8"/>
    <w:rsid w:val="009472BD"/>
    <w:rsid w:val="00947AF6"/>
    <w:rsid w:val="00947C7F"/>
    <w:rsid w:val="00947FF5"/>
    <w:rsid w:val="00950BA0"/>
    <w:rsid w:val="00950E27"/>
    <w:rsid w:val="009511B0"/>
    <w:rsid w:val="00953126"/>
    <w:rsid w:val="00953320"/>
    <w:rsid w:val="009540C7"/>
    <w:rsid w:val="00954668"/>
    <w:rsid w:val="009549E2"/>
    <w:rsid w:val="00954E64"/>
    <w:rsid w:val="00955002"/>
    <w:rsid w:val="009553C1"/>
    <w:rsid w:val="0095545C"/>
    <w:rsid w:val="00955CC1"/>
    <w:rsid w:val="009568AB"/>
    <w:rsid w:val="00956ACA"/>
    <w:rsid w:val="00956B62"/>
    <w:rsid w:val="00956D55"/>
    <w:rsid w:val="009570B7"/>
    <w:rsid w:val="009575D9"/>
    <w:rsid w:val="00957EAB"/>
    <w:rsid w:val="0096086A"/>
    <w:rsid w:val="00960E4B"/>
    <w:rsid w:val="00960F11"/>
    <w:rsid w:val="00961347"/>
    <w:rsid w:val="00961454"/>
    <w:rsid w:val="00961593"/>
    <w:rsid w:val="00961629"/>
    <w:rsid w:val="00961796"/>
    <w:rsid w:val="00961AF8"/>
    <w:rsid w:val="00961D5C"/>
    <w:rsid w:val="0096296F"/>
    <w:rsid w:val="00962A6D"/>
    <w:rsid w:val="00962BFE"/>
    <w:rsid w:val="0096399F"/>
    <w:rsid w:val="009644CC"/>
    <w:rsid w:val="00964D92"/>
    <w:rsid w:val="0096650B"/>
    <w:rsid w:val="0096730F"/>
    <w:rsid w:val="00967883"/>
    <w:rsid w:val="009708C7"/>
    <w:rsid w:val="00970A00"/>
    <w:rsid w:val="00970D9F"/>
    <w:rsid w:val="0097145F"/>
    <w:rsid w:val="009718E2"/>
    <w:rsid w:val="00971BBD"/>
    <w:rsid w:val="00971E26"/>
    <w:rsid w:val="009729DA"/>
    <w:rsid w:val="00972B33"/>
    <w:rsid w:val="00972C6F"/>
    <w:rsid w:val="00972F2D"/>
    <w:rsid w:val="009730D4"/>
    <w:rsid w:val="00973F07"/>
    <w:rsid w:val="00973F39"/>
    <w:rsid w:val="00974D2F"/>
    <w:rsid w:val="00975073"/>
    <w:rsid w:val="009751B1"/>
    <w:rsid w:val="00975A81"/>
    <w:rsid w:val="009764BD"/>
    <w:rsid w:val="00976816"/>
    <w:rsid w:val="00976FF6"/>
    <w:rsid w:val="009773D5"/>
    <w:rsid w:val="00977744"/>
    <w:rsid w:val="00977CAF"/>
    <w:rsid w:val="0098009D"/>
    <w:rsid w:val="009800AD"/>
    <w:rsid w:val="009805DA"/>
    <w:rsid w:val="00981236"/>
    <w:rsid w:val="009813D8"/>
    <w:rsid w:val="00981B9B"/>
    <w:rsid w:val="00981F69"/>
    <w:rsid w:val="0098255A"/>
    <w:rsid w:val="0098266E"/>
    <w:rsid w:val="00983051"/>
    <w:rsid w:val="00983CF5"/>
    <w:rsid w:val="00983F86"/>
    <w:rsid w:val="00984294"/>
    <w:rsid w:val="009842C1"/>
    <w:rsid w:val="00984740"/>
    <w:rsid w:val="00984EAE"/>
    <w:rsid w:val="009852D0"/>
    <w:rsid w:val="00985AF7"/>
    <w:rsid w:val="00985C63"/>
    <w:rsid w:val="00986631"/>
    <w:rsid w:val="0098712D"/>
    <w:rsid w:val="00987DD7"/>
    <w:rsid w:val="00990784"/>
    <w:rsid w:val="00991029"/>
    <w:rsid w:val="009910D9"/>
    <w:rsid w:val="009912A8"/>
    <w:rsid w:val="009915E5"/>
    <w:rsid w:val="009917CA"/>
    <w:rsid w:val="00991B3D"/>
    <w:rsid w:val="00991C9C"/>
    <w:rsid w:val="009929F9"/>
    <w:rsid w:val="00993227"/>
    <w:rsid w:val="00993CBD"/>
    <w:rsid w:val="00993E05"/>
    <w:rsid w:val="00994334"/>
    <w:rsid w:val="0099462D"/>
    <w:rsid w:val="009947F1"/>
    <w:rsid w:val="00994B52"/>
    <w:rsid w:val="009957C6"/>
    <w:rsid w:val="00995C1A"/>
    <w:rsid w:val="00995F18"/>
    <w:rsid w:val="00996227"/>
    <w:rsid w:val="0099786A"/>
    <w:rsid w:val="00997C3F"/>
    <w:rsid w:val="009A0430"/>
    <w:rsid w:val="009A047B"/>
    <w:rsid w:val="009A0B44"/>
    <w:rsid w:val="009A0D1C"/>
    <w:rsid w:val="009A1D2C"/>
    <w:rsid w:val="009A1F6B"/>
    <w:rsid w:val="009A2100"/>
    <w:rsid w:val="009A26E9"/>
    <w:rsid w:val="009A31DA"/>
    <w:rsid w:val="009A32E8"/>
    <w:rsid w:val="009A3510"/>
    <w:rsid w:val="009A3A1B"/>
    <w:rsid w:val="009A3CE5"/>
    <w:rsid w:val="009A4321"/>
    <w:rsid w:val="009A509F"/>
    <w:rsid w:val="009A53F6"/>
    <w:rsid w:val="009A542C"/>
    <w:rsid w:val="009A5A8F"/>
    <w:rsid w:val="009A5B36"/>
    <w:rsid w:val="009A626B"/>
    <w:rsid w:val="009A6521"/>
    <w:rsid w:val="009A654A"/>
    <w:rsid w:val="009A66BC"/>
    <w:rsid w:val="009A6E5F"/>
    <w:rsid w:val="009A7508"/>
    <w:rsid w:val="009A77F1"/>
    <w:rsid w:val="009A7EBB"/>
    <w:rsid w:val="009B03C9"/>
    <w:rsid w:val="009B0568"/>
    <w:rsid w:val="009B0C0A"/>
    <w:rsid w:val="009B2360"/>
    <w:rsid w:val="009B2B7A"/>
    <w:rsid w:val="009B3112"/>
    <w:rsid w:val="009B34DB"/>
    <w:rsid w:val="009B3A07"/>
    <w:rsid w:val="009B3C50"/>
    <w:rsid w:val="009B3C9B"/>
    <w:rsid w:val="009B4001"/>
    <w:rsid w:val="009B49AB"/>
    <w:rsid w:val="009B4BC9"/>
    <w:rsid w:val="009B4E79"/>
    <w:rsid w:val="009B5C34"/>
    <w:rsid w:val="009B662A"/>
    <w:rsid w:val="009B66D6"/>
    <w:rsid w:val="009B741B"/>
    <w:rsid w:val="009B747C"/>
    <w:rsid w:val="009C0204"/>
    <w:rsid w:val="009C0506"/>
    <w:rsid w:val="009C054E"/>
    <w:rsid w:val="009C0615"/>
    <w:rsid w:val="009C0736"/>
    <w:rsid w:val="009C09AE"/>
    <w:rsid w:val="009C0A6D"/>
    <w:rsid w:val="009C0AD6"/>
    <w:rsid w:val="009C0EF1"/>
    <w:rsid w:val="009C266E"/>
    <w:rsid w:val="009C28B4"/>
    <w:rsid w:val="009C314E"/>
    <w:rsid w:val="009C3EF8"/>
    <w:rsid w:val="009C450B"/>
    <w:rsid w:val="009C4D31"/>
    <w:rsid w:val="009C4F41"/>
    <w:rsid w:val="009C4FFC"/>
    <w:rsid w:val="009C5A5C"/>
    <w:rsid w:val="009C6398"/>
    <w:rsid w:val="009C76B2"/>
    <w:rsid w:val="009C7CA6"/>
    <w:rsid w:val="009C7FB4"/>
    <w:rsid w:val="009D0B74"/>
    <w:rsid w:val="009D1417"/>
    <w:rsid w:val="009D181E"/>
    <w:rsid w:val="009D1851"/>
    <w:rsid w:val="009D1B70"/>
    <w:rsid w:val="009D1C91"/>
    <w:rsid w:val="009D1CE7"/>
    <w:rsid w:val="009D2768"/>
    <w:rsid w:val="009D2C29"/>
    <w:rsid w:val="009D3754"/>
    <w:rsid w:val="009D388F"/>
    <w:rsid w:val="009D3BC3"/>
    <w:rsid w:val="009D3C06"/>
    <w:rsid w:val="009D4975"/>
    <w:rsid w:val="009D4F64"/>
    <w:rsid w:val="009D4F91"/>
    <w:rsid w:val="009D5422"/>
    <w:rsid w:val="009D59D2"/>
    <w:rsid w:val="009D5F69"/>
    <w:rsid w:val="009D612D"/>
    <w:rsid w:val="009D6CD1"/>
    <w:rsid w:val="009D7EA4"/>
    <w:rsid w:val="009D7EBE"/>
    <w:rsid w:val="009E0288"/>
    <w:rsid w:val="009E02F8"/>
    <w:rsid w:val="009E0AC3"/>
    <w:rsid w:val="009E15A9"/>
    <w:rsid w:val="009E23E8"/>
    <w:rsid w:val="009E2967"/>
    <w:rsid w:val="009E2F07"/>
    <w:rsid w:val="009E3CCA"/>
    <w:rsid w:val="009E438B"/>
    <w:rsid w:val="009E46EC"/>
    <w:rsid w:val="009E49A0"/>
    <w:rsid w:val="009E4BC5"/>
    <w:rsid w:val="009E5B65"/>
    <w:rsid w:val="009E5F49"/>
    <w:rsid w:val="009E63AA"/>
    <w:rsid w:val="009E6DEF"/>
    <w:rsid w:val="009E788F"/>
    <w:rsid w:val="009E7EAC"/>
    <w:rsid w:val="009F089C"/>
    <w:rsid w:val="009F112C"/>
    <w:rsid w:val="009F264C"/>
    <w:rsid w:val="009F2671"/>
    <w:rsid w:val="009F3796"/>
    <w:rsid w:val="009F3C6F"/>
    <w:rsid w:val="009F3CAC"/>
    <w:rsid w:val="009F41B3"/>
    <w:rsid w:val="009F421B"/>
    <w:rsid w:val="009F42EF"/>
    <w:rsid w:val="009F440D"/>
    <w:rsid w:val="009F4627"/>
    <w:rsid w:val="009F464A"/>
    <w:rsid w:val="009F5274"/>
    <w:rsid w:val="009F54D4"/>
    <w:rsid w:val="009F59DF"/>
    <w:rsid w:val="009F5A23"/>
    <w:rsid w:val="009F6A28"/>
    <w:rsid w:val="009F6B33"/>
    <w:rsid w:val="009F6D74"/>
    <w:rsid w:val="009F7433"/>
    <w:rsid w:val="009F7498"/>
    <w:rsid w:val="009F7896"/>
    <w:rsid w:val="00A0090A"/>
    <w:rsid w:val="00A00D69"/>
    <w:rsid w:val="00A00DD6"/>
    <w:rsid w:val="00A01BD8"/>
    <w:rsid w:val="00A01D4E"/>
    <w:rsid w:val="00A02C70"/>
    <w:rsid w:val="00A03564"/>
    <w:rsid w:val="00A03883"/>
    <w:rsid w:val="00A03D66"/>
    <w:rsid w:val="00A04775"/>
    <w:rsid w:val="00A049D8"/>
    <w:rsid w:val="00A0510F"/>
    <w:rsid w:val="00A053DA"/>
    <w:rsid w:val="00A05882"/>
    <w:rsid w:val="00A06131"/>
    <w:rsid w:val="00A06581"/>
    <w:rsid w:val="00A07238"/>
    <w:rsid w:val="00A07BA9"/>
    <w:rsid w:val="00A07D17"/>
    <w:rsid w:val="00A1165C"/>
    <w:rsid w:val="00A1195B"/>
    <w:rsid w:val="00A12057"/>
    <w:rsid w:val="00A12E29"/>
    <w:rsid w:val="00A12E4E"/>
    <w:rsid w:val="00A12F67"/>
    <w:rsid w:val="00A1311D"/>
    <w:rsid w:val="00A13253"/>
    <w:rsid w:val="00A13638"/>
    <w:rsid w:val="00A13808"/>
    <w:rsid w:val="00A13DE0"/>
    <w:rsid w:val="00A13F79"/>
    <w:rsid w:val="00A14345"/>
    <w:rsid w:val="00A148C2"/>
    <w:rsid w:val="00A154E0"/>
    <w:rsid w:val="00A1599C"/>
    <w:rsid w:val="00A159C6"/>
    <w:rsid w:val="00A15A7F"/>
    <w:rsid w:val="00A15DB4"/>
    <w:rsid w:val="00A169B3"/>
    <w:rsid w:val="00A16FC1"/>
    <w:rsid w:val="00A1725C"/>
    <w:rsid w:val="00A17273"/>
    <w:rsid w:val="00A178D1"/>
    <w:rsid w:val="00A17ECF"/>
    <w:rsid w:val="00A20550"/>
    <w:rsid w:val="00A20A53"/>
    <w:rsid w:val="00A20BB9"/>
    <w:rsid w:val="00A2122E"/>
    <w:rsid w:val="00A2153E"/>
    <w:rsid w:val="00A22252"/>
    <w:rsid w:val="00A22569"/>
    <w:rsid w:val="00A229DC"/>
    <w:rsid w:val="00A22A61"/>
    <w:rsid w:val="00A236BC"/>
    <w:rsid w:val="00A237C6"/>
    <w:rsid w:val="00A23D8B"/>
    <w:rsid w:val="00A25744"/>
    <w:rsid w:val="00A25D5C"/>
    <w:rsid w:val="00A25F62"/>
    <w:rsid w:val="00A26091"/>
    <w:rsid w:val="00A2686D"/>
    <w:rsid w:val="00A270D1"/>
    <w:rsid w:val="00A27101"/>
    <w:rsid w:val="00A27485"/>
    <w:rsid w:val="00A27659"/>
    <w:rsid w:val="00A27803"/>
    <w:rsid w:val="00A27A60"/>
    <w:rsid w:val="00A27BBB"/>
    <w:rsid w:val="00A303C3"/>
    <w:rsid w:val="00A305ED"/>
    <w:rsid w:val="00A319F3"/>
    <w:rsid w:val="00A31C24"/>
    <w:rsid w:val="00A33077"/>
    <w:rsid w:val="00A330B4"/>
    <w:rsid w:val="00A33C47"/>
    <w:rsid w:val="00A33F19"/>
    <w:rsid w:val="00A33FBF"/>
    <w:rsid w:val="00A34C0A"/>
    <w:rsid w:val="00A3559D"/>
    <w:rsid w:val="00A35960"/>
    <w:rsid w:val="00A3689F"/>
    <w:rsid w:val="00A369F7"/>
    <w:rsid w:val="00A37575"/>
    <w:rsid w:val="00A400ED"/>
    <w:rsid w:val="00A41F83"/>
    <w:rsid w:val="00A42279"/>
    <w:rsid w:val="00A42973"/>
    <w:rsid w:val="00A43176"/>
    <w:rsid w:val="00A43198"/>
    <w:rsid w:val="00A4344F"/>
    <w:rsid w:val="00A43F05"/>
    <w:rsid w:val="00A44601"/>
    <w:rsid w:val="00A446CF"/>
    <w:rsid w:val="00A44F0E"/>
    <w:rsid w:val="00A44FC1"/>
    <w:rsid w:val="00A455F7"/>
    <w:rsid w:val="00A457DB"/>
    <w:rsid w:val="00A45C0E"/>
    <w:rsid w:val="00A4617E"/>
    <w:rsid w:val="00A463CC"/>
    <w:rsid w:val="00A4654E"/>
    <w:rsid w:val="00A477F1"/>
    <w:rsid w:val="00A50600"/>
    <w:rsid w:val="00A50EA8"/>
    <w:rsid w:val="00A51143"/>
    <w:rsid w:val="00A5150B"/>
    <w:rsid w:val="00A51CC7"/>
    <w:rsid w:val="00A51D20"/>
    <w:rsid w:val="00A51D54"/>
    <w:rsid w:val="00A52080"/>
    <w:rsid w:val="00A52D3C"/>
    <w:rsid w:val="00A53B43"/>
    <w:rsid w:val="00A542D1"/>
    <w:rsid w:val="00A54A29"/>
    <w:rsid w:val="00A550E6"/>
    <w:rsid w:val="00A55151"/>
    <w:rsid w:val="00A55472"/>
    <w:rsid w:val="00A55945"/>
    <w:rsid w:val="00A55F31"/>
    <w:rsid w:val="00A561DE"/>
    <w:rsid w:val="00A574B1"/>
    <w:rsid w:val="00A57CB4"/>
    <w:rsid w:val="00A6007C"/>
    <w:rsid w:val="00A60276"/>
    <w:rsid w:val="00A60496"/>
    <w:rsid w:val="00A60805"/>
    <w:rsid w:val="00A60A90"/>
    <w:rsid w:val="00A60F3F"/>
    <w:rsid w:val="00A610B2"/>
    <w:rsid w:val="00A615EA"/>
    <w:rsid w:val="00A61669"/>
    <w:rsid w:val="00A61706"/>
    <w:rsid w:val="00A618D1"/>
    <w:rsid w:val="00A626EF"/>
    <w:rsid w:val="00A628AD"/>
    <w:rsid w:val="00A62AD9"/>
    <w:rsid w:val="00A62E1A"/>
    <w:rsid w:val="00A63077"/>
    <w:rsid w:val="00A63A8B"/>
    <w:rsid w:val="00A63B92"/>
    <w:rsid w:val="00A649CE"/>
    <w:rsid w:val="00A64D5F"/>
    <w:rsid w:val="00A64D84"/>
    <w:rsid w:val="00A653EA"/>
    <w:rsid w:val="00A6656A"/>
    <w:rsid w:val="00A669B4"/>
    <w:rsid w:val="00A66B74"/>
    <w:rsid w:val="00A66C6D"/>
    <w:rsid w:val="00A66D8B"/>
    <w:rsid w:val="00A66DFE"/>
    <w:rsid w:val="00A67039"/>
    <w:rsid w:val="00A67390"/>
    <w:rsid w:val="00A67B38"/>
    <w:rsid w:val="00A7176A"/>
    <w:rsid w:val="00A72A0D"/>
    <w:rsid w:val="00A72A76"/>
    <w:rsid w:val="00A72C0B"/>
    <w:rsid w:val="00A7314A"/>
    <w:rsid w:val="00A7423F"/>
    <w:rsid w:val="00A74A98"/>
    <w:rsid w:val="00A75216"/>
    <w:rsid w:val="00A7545B"/>
    <w:rsid w:val="00A7550C"/>
    <w:rsid w:val="00A75EEC"/>
    <w:rsid w:val="00A7673E"/>
    <w:rsid w:val="00A76AA9"/>
    <w:rsid w:val="00A76E8A"/>
    <w:rsid w:val="00A7782B"/>
    <w:rsid w:val="00A8098C"/>
    <w:rsid w:val="00A80E8E"/>
    <w:rsid w:val="00A80FF9"/>
    <w:rsid w:val="00A813CA"/>
    <w:rsid w:val="00A81A95"/>
    <w:rsid w:val="00A81BE1"/>
    <w:rsid w:val="00A83931"/>
    <w:rsid w:val="00A85348"/>
    <w:rsid w:val="00A86499"/>
    <w:rsid w:val="00A86826"/>
    <w:rsid w:val="00A86C6C"/>
    <w:rsid w:val="00A86D89"/>
    <w:rsid w:val="00A86FB2"/>
    <w:rsid w:val="00A87FCB"/>
    <w:rsid w:val="00A90838"/>
    <w:rsid w:val="00A90A8A"/>
    <w:rsid w:val="00A91048"/>
    <w:rsid w:val="00A915FC"/>
    <w:rsid w:val="00A91A5D"/>
    <w:rsid w:val="00A92041"/>
    <w:rsid w:val="00A926A5"/>
    <w:rsid w:val="00A931E5"/>
    <w:rsid w:val="00A937B8"/>
    <w:rsid w:val="00A93A83"/>
    <w:rsid w:val="00A94C60"/>
    <w:rsid w:val="00A94EBC"/>
    <w:rsid w:val="00A95359"/>
    <w:rsid w:val="00A9558C"/>
    <w:rsid w:val="00A95C33"/>
    <w:rsid w:val="00A95C38"/>
    <w:rsid w:val="00A968C5"/>
    <w:rsid w:val="00A97341"/>
    <w:rsid w:val="00A9753C"/>
    <w:rsid w:val="00A97BD7"/>
    <w:rsid w:val="00AA01A9"/>
    <w:rsid w:val="00AA0C0F"/>
    <w:rsid w:val="00AA22D6"/>
    <w:rsid w:val="00AA25D4"/>
    <w:rsid w:val="00AA333A"/>
    <w:rsid w:val="00AA3452"/>
    <w:rsid w:val="00AA3756"/>
    <w:rsid w:val="00AA3C1B"/>
    <w:rsid w:val="00AA3DE6"/>
    <w:rsid w:val="00AA417E"/>
    <w:rsid w:val="00AA420F"/>
    <w:rsid w:val="00AA435B"/>
    <w:rsid w:val="00AA5793"/>
    <w:rsid w:val="00AA5B67"/>
    <w:rsid w:val="00AA679F"/>
    <w:rsid w:val="00AA6C5A"/>
    <w:rsid w:val="00AA6F0F"/>
    <w:rsid w:val="00AA6F2F"/>
    <w:rsid w:val="00AA7496"/>
    <w:rsid w:val="00AA798C"/>
    <w:rsid w:val="00AA7B6A"/>
    <w:rsid w:val="00AB0136"/>
    <w:rsid w:val="00AB0DE1"/>
    <w:rsid w:val="00AB1373"/>
    <w:rsid w:val="00AB1697"/>
    <w:rsid w:val="00AB2DCF"/>
    <w:rsid w:val="00AB37E6"/>
    <w:rsid w:val="00AB3B89"/>
    <w:rsid w:val="00AB3D5E"/>
    <w:rsid w:val="00AB5A6D"/>
    <w:rsid w:val="00AB681A"/>
    <w:rsid w:val="00AB6B4E"/>
    <w:rsid w:val="00AB6F0D"/>
    <w:rsid w:val="00AB7C11"/>
    <w:rsid w:val="00AC0551"/>
    <w:rsid w:val="00AC169A"/>
    <w:rsid w:val="00AC202B"/>
    <w:rsid w:val="00AC23DF"/>
    <w:rsid w:val="00AC2641"/>
    <w:rsid w:val="00AC2B3F"/>
    <w:rsid w:val="00AC2BB0"/>
    <w:rsid w:val="00AC304B"/>
    <w:rsid w:val="00AC3A5B"/>
    <w:rsid w:val="00AC3B48"/>
    <w:rsid w:val="00AC3B80"/>
    <w:rsid w:val="00AC3D69"/>
    <w:rsid w:val="00AC4890"/>
    <w:rsid w:val="00AC52CF"/>
    <w:rsid w:val="00AC603E"/>
    <w:rsid w:val="00AC653D"/>
    <w:rsid w:val="00AC65E6"/>
    <w:rsid w:val="00AC6B8B"/>
    <w:rsid w:val="00AC6E9A"/>
    <w:rsid w:val="00AC702C"/>
    <w:rsid w:val="00AC7399"/>
    <w:rsid w:val="00AC75C6"/>
    <w:rsid w:val="00AC7831"/>
    <w:rsid w:val="00AC7A6D"/>
    <w:rsid w:val="00AD06B6"/>
    <w:rsid w:val="00AD08D7"/>
    <w:rsid w:val="00AD092A"/>
    <w:rsid w:val="00AD1248"/>
    <w:rsid w:val="00AD1365"/>
    <w:rsid w:val="00AD194E"/>
    <w:rsid w:val="00AD1E99"/>
    <w:rsid w:val="00AD315D"/>
    <w:rsid w:val="00AD38DF"/>
    <w:rsid w:val="00AD40CD"/>
    <w:rsid w:val="00AD423D"/>
    <w:rsid w:val="00AD46B7"/>
    <w:rsid w:val="00AD4C26"/>
    <w:rsid w:val="00AD4DEF"/>
    <w:rsid w:val="00AD5320"/>
    <w:rsid w:val="00AD54C9"/>
    <w:rsid w:val="00AD576F"/>
    <w:rsid w:val="00AD5A2F"/>
    <w:rsid w:val="00AD5A92"/>
    <w:rsid w:val="00AD5CEA"/>
    <w:rsid w:val="00AD628C"/>
    <w:rsid w:val="00AD63E7"/>
    <w:rsid w:val="00AD675D"/>
    <w:rsid w:val="00AD684C"/>
    <w:rsid w:val="00AD6885"/>
    <w:rsid w:val="00AD6F17"/>
    <w:rsid w:val="00AD7393"/>
    <w:rsid w:val="00AD73B2"/>
    <w:rsid w:val="00AD775D"/>
    <w:rsid w:val="00AD7CF6"/>
    <w:rsid w:val="00AD7D67"/>
    <w:rsid w:val="00AD7DE5"/>
    <w:rsid w:val="00AE0201"/>
    <w:rsid w:val="00AE0736"/>
    <w:rsid w:val="00AE0B2E"/>
    <w:rsid w:val="00AE140E"/>
    <w:rsid w:val="00AE144E"/>
    <w:rsid w:val="00AE1AE5"/>
    <w:rsid w:val="00AE1BBD"/>
    <w:rsid w:val="00AE2032"/>
    <w:rsid w:val="00AE24F4"/>
    <w:rsid w:val="00AE2EEB"/>
    <w:rsid w:val="00AE324B"/>
    <w:rsid w:val="00AE3746"/>
    <w:rsid w:val="00AE39BA"/>
    <w:rsid w:val="00AE3C81"/>
    <w:rsid w:val="00AE42A4"/>
    <w:rsid w:val="00AE4748"/>
    <w:rsid w:val="00AE4DBF"/>
    <w:rsid w:val="00AE4EFD"/>
    <w:rsid w:val="00AE5137"/>
    <w:rsid w:val="00AE5C7A"/>
    <w:rsid w:val="00AE605F"/>
    <w:rsid w:val="00AE698B"/>
    <w:rsid w:val="00AE6BC5"/>
    <w:rsid w:val="00AE70BF"/>
    <w:rsid w:val="00AE72EE"/>
    <w:rsid w:val="00AF037A"/>
    <w:rsid w:val="00AF0633"/>
    <w:rsid w:val="00AF0CAC"/>
    <w:rsid w:val="00AF1101"/>
    <w:rsid w:val="00AF14E8"/>
    <w:rsid w:val="00AF195C"/>
    <w:rsid w:val="00AF1ADC"/>
    <w:rsid w:val="00AF1FA7"/>
    <w:rsid w:val="00AF26AE"/>
    <w:rsid w:val="00AF2A06"/>
    <w:rsid w:val="00AF3C06"/>
    <w:rsid w:val="00AF3E29"/>
    <w:rsid w:val="00AF3E6F"/>
    <w:rsid w:val="00AF3F06"/>
    <w:rsid w:val="00AF40BC"/>
    <w:rsid w:val="00AF4213"/>
    <w:rsid w:val="00AF42AE"/>
    <w:rsid w:val="00AF482E"/>
    <w:rsid w:val="00AF52A0"/>
    <w:rsid w:val="00AF65FA"/>
    <w:rsid w:val="00AF6B27"/>
    <w:rsid w:val="00AF74C1"/>
    <w:rsid w:val="00AF799E"/>
    <w:rsid w:val="00AF7B12"/>
    <w:rsid w:val="00B00529"/>
    <w:rsid w:val="00B012F9"/>
    <w:rsid w:val="00B01550"/>
    <w:rsid w:val="00B01702"/>
    <w:rsid w:val="00B019E3"/>
    <w:rsid w:val="00B03C96"/>
    <w:rsid w:val="00B04612"/>
    <w:rsid w:val="00B0476C"/>
    <w:rsid w:val="00B0535B"/>
    <w:rsid w:val="00B05683"/>
    <w:rsid w:val="00B05D0D"/>
    <w:rsid w:val="00B05F2F"/>
    <w:rsid w:val="00B05F60"/>
    <w:rsid w:val="00B05F76"/>
    <w:rsid w:val="00B06826"/>
    <w:rsid w:val="00B06C85"/>
    <w:rsid w:val="00B0725D"/>
    <w:rsid w:val="00B104B7"/>
    <w:rsid w:val="00B10687"/>
    <w:rsid w:val="00B1234B"/>
    <w:rsid w:val="00B12EDA"/>
    <w:rsid w:val="00B12F34"/>
    <w:rsid w:val="00B134AF"/>
    <w:rsid w:val="00B13762"/>
    <w:rsid w:val="00B13AAF"/>
    <w:rsid w:val="00B13D45"/>
    <w:rsid w:val="00B14239"/>
    <w:rsid w:val="00B149C3"/>
    <w:rsid w:val="00B14A8B"/>
    <w:rsid w:val="00B153F2"/>
    <w:rsid w:val="00B15870"/>
    <w:rsid w:val="00B15F93"/>
    <w:rsid w:val="00B16401"/>
    <w:rsid w:val="00B169D8"/>
    <w:rsid w:val="00B16A20"/>
    <w:rsid w:val="00B16C1A"/>
    <w:rsid w:val="00B16F99"/>
    <w:rsid w:val="00B1740D"/>
    <w:rsid w:val="00B17995"/>
    <w:rsid w:val="00B17CF6"/>
    <w:rsid w:val="00B20D11"/>
    <w:rsid w:val="00B20EB0"/>
    <w:rsid w:val="00B2173A"/>
    <w:rsid w:val="00B217F7"/>
    <w:rsid w:val="00B21D83"/>
    <w:rsid w:val="00B22865"/>
    <w:rsid w:val="00B229B5"/>
    <w:rsid w:val="00B22CCE"/>
    <w:rsid w:val="00B23D2A"/>
    <w:rsid w:val="00B247D9"/>
    <w:rsid w:val="00B25034"/>
    <w:rsid w:val="00B25B62"/>
    <w:rsid w:val="00B272C5"/>
    <w:rsid w:val="00B27B53"/>
    <w:rsid w:val="00B307C9"/>
    <w:rsid w:val="00B30AED"/>
    <w:rsid w:val="00B31B87"/>
    <w:rsid w:val="00B3289B"/>
    <w:rsid w:val="00B33356"/>
    <w:rsid w:val="00B33E49"/>
    <w:rsid w:val="00B33EB0"/>
    <w:rsid w:val="00B345D4"/>
    <w:rsid w:val="00B353BE"/>
    <w:rsid w:val="00B354ED"/>
    <w:rsid w:val="00B3562F"/>
    <w:rsid w:val="00B35823"/>
    <w:rsid w:val="00B36101"/>
    <w:rsid w:val="00B36F55"/>
    <w:rsid w:val="00B37001"/>
    <w:rsid w:val="00B37202"/>
    <w:rsid w:val="00B37409"/>
    <w:rsid w:val="00B37871"/>
    <w:rsid w:val="00B379BE"/>
    <w:rsid w:val="00B37DF0"/>
    <w:rsid w:val="00B40D20"/>
    <w:rsid w:val="00B40FDB"/>
    <w:rsid w:val="00B41AF5"/>
    <w:rsid w:val="00B41C1C"/>
    <w:rsid w:val="00B41D24"/>
    <w:rsid w:val="00B4268E"/>
    <w:rsid w:val="00B42B97"/>
    <w:rsid w:val="00B42FC6"/>
    <w:rsid w:val="00B43885"/>
    <w:rsid w:val="00B43C1B"/>
    <w:rsid w:val="00B451B4"/>
    <w:rsid w:val="00B45407"/>
    <w:rsid w:val="00B456F9"/>
    <w:rsid w:val="00B45860"/>
    <w:rsid w:val="00B45E19"/>
    <w:rsid w:val="00B462D8"/>
    <w:rsid w:val="00B464E5"/>
    <w:rsid w:val="00B4731B"/>
    <w:rsid w:val="00B4739C"/>
    <w:rsid w:val="00B50328"/>
    <w:rsid w:val="00B50E9A"/>
    <w:rsid w:val="00B51542"/>
    <w:rsid w:val="00B5200D"/>
    <w:rsid w:val="00B52279"/>
    <w:rsid w:val="00B524A5"/>
    <w:rsid w:val="00B52653"/>
    <w:rsid w:val="00B526A6"/>
    <w:rsid w:val="00B53094"/>
    <w:rsid w:val="00B53177"/>
    <w:rsid w:val="00B53907"/>
    <w:rsid w:val="00B53B91"/>
    <w:rsid w:val="00B53D0B"/>
    <w:rsid w:val="00B54333"/>
    <w:rsid w:val="00B54A25"/>
    <w:rsid w:val="00B54B33"/>
    <w:rsid w:val="00B54E39"/>
    <w:rsid w:val="00B54F3E"/>
    <w:rsid w:val="00B54FEA"/>
    <w:rsid w:val="00B56F39"/>
    <w:rsid w:val="00B57542"/>
    <w:rsid w:val="00B5799D"/>
    <w:rsid w:val="00B57B06"/>
    <w:rsid w:val="00B6015D"/>
    <w:rsid w:val="00B60254"/>
    <w:rsid w:val="00B6027F"/>
    <w:rsid w:val="00B6061F"/>
    <w:rsid w:val="00B60A37"/>
    <w:rsid w:val="00B62EB5"/>
    <w:rsid w:val="00B63187"/>
    <w:rsid w:val="00B63CAC"/>
    <w:rsid w:val="00B647E7"/>
    <w:rsid w:val="00B65040"/>
    <w:rsid w:val="00B65412"/>
    <w:rsid w:val="00B65ACB"/>
    <w:rsid w:val="00B65B24"/>
    <w:rsid w:val="00B65D1C"/>
    <w:rsid w:val="00B668B2"/>
    <w:rsid w:val="00B6705D"/>
    <w:rsid w:val="00B67378"/>
    <w:rsid w:val="00B678E7"/>
    <w:rsid w:val="00B678EA"/>
    <w:rsid w:val="00B67BD0"/>
    <w:rsid w:val="00B67D28"/>
    <w:rsid w:val="00B70347"/>
    <w:rsid w:val="00B70982"/>
    <w:rsid w:val="00B70AD3"/>
    <w:rsid w:val="00B7180F"/>
    <w:rsid w:val="00B71A20"/>
    <w:rsid w:val="00B71D99"/>
    <w:rsid w:val="00B7228E"/>
    <w:rsid w:val="00B7233E"/>
    <w:rsid w:val="00B72A4D"/>
    <w:rsid w:val="00B72FDC"/>
    <w:rsid w:val="00B731F8"/>
    <w:rsid w:val="00B74423"/>
    <w:rsid w:val="00B745F4"/>
    <w:rsid w:val="00B74B49"/>
    <w:rsid w:val="00B75331"/>
    <w:rsid w:val="00B75439"/>
    <w:rsid w:val="00B75789"/>
    <w:rsid w:val="00B763E8"/>
    <w:rsid w:val="00B76549"/>
    <w:rsid w:val="00B7684E"/>
    <w:rsid w:val="00B76B70"/>
    <w:rsid w:val="00B76BC9"/>
    <w:rsid w:val="00B777C6"/>
    <w:rsid w:val="00B80240"/>
    <w:rsid w:val="00B8031B"/>
    <w:rsid w:val="00B80B6E"/>
    <w:rsid w:val="00B80C18"/>
    <w:rsid w:val="00B80CA6"/>
    <w:rsid w:val="00B8190B"/>
    <w:rsid w:val="00B82156"/>
    <w:rsid w:val="00B82AAD"/>
    <w:rsid w:val="00B82C98"/>
    <w:rsid w:val="00B82EB5"/>
    <w:rsid w:val="00B8485F"/>
    <w:rsid w:val="00B84A62"/>
    <w:rsid w:val="00B84E13"/>
    <w:rsid w:val="00B84EF2"/>
    <w:rsid w:val="00B85CAE"/>
    <w:rsid w:val="00B87128"/>
    <w:rsid w:val="00B876C0"/>
    <w:rsid w:val="00B876DF"/>
    <w:rsid w:val="00B90E59"/>
    <w:rsid w:val="00B9111B"/>
    <w:rsid w:val="00B91146"/>
    <w:rsid w:val="00B93C63"/>
    <w:rsid w:val="00B93F6D"/>
    <w:rsid w:val="00B9437A"/>
    <w:rsid w:val="00B950F0"/>
    <w:rsid w:val="00B958B1"/>
    <w:rsid w:val="00B96791"/>
    <w:rsid w:val="00B96E91"/>
    <w:rsid w:val="00B96FBB"/>
    <w:rsid w:val="00B9751C"/>
    <w:rsid w:val="00BA019C"/>
    <w:rsid w:val="00BA089B"/>
    <w:rsid w:val="00BA0BDD"/>
    <w:rsid w:val="00BA0E1F"/>
    <w:rsid w:val="00BA0E43"/>
    <w:rsid w:val="00BA1860"/>
    <w:rsid w:val="00BA1A28"/>
    <w:rsid w:val="00BA1B7F"/>
    <w:rsid w:val="00BA1CA6"/>
    <w:rsid w:val="00BA221E"/>
    <w:rsid w:val="00BA261F"/>
    <w:rsid w:val="00BA270D"/>
    <w:rsid w:val="00BA2FDB"/>
    <w:rsid w:val="00BA3654"/>
    <w:rsid w:val="00BA3BE6"/>
    <w:rsid w:val="00BA3CBE"/>
    <w:rsid w:val="00BA3D7D"/>
    <w:rsid w:val="00BA4CC3"/>
    <w:rsid w:val="00BA5393"/>
    <w:rsid w:val="00BA72D2"/>
    <w:rsid w:val="00BA76AF"/>
    <w:rsid w:val="00BA76F6"/>
    <w:rsid w:val="00BB170C"/>
    <w:rsid w:val="00BB313C"/>
    <w:rsid w:val="00BB3954"/>
    <w:rsid w:val="00BB3A3B"/>
    <w:rsid w:val="00BB3F55"/>
    <w:rsid w:val="00BB42C6"/>
    <w:rsid w:val="00BB44E9"/>
    <w:rsid w:val="00BB4C3D"/>
    <w:rsid w:val="00BB510A"/>
    <w:rsid w:val="00BB533C"/>
    <w:rsid w:val="00BB5FCE"/>
    <w:rsid w:val="00BB721F"/>
    <w:rsid w:val="00BB76A2"/>
    <w:rsid w:val="00BC008B"/>
    <w:rsid w:val="00BC0B0B"/>
    <w:rsid w:val="00BC10E1"/>
    <w:rsid w:val="00BC162D"/>
    <w:rsid w:val="00BC1DB6"/>
    <w:rsid w:val="00BC2173"/>
    <w:rsid w:val="00BC37D5"/>
    <w:rsid w:val="00BC3DA8"/>
    <w:rsid w:val="00BC3FC3"/>
    <w:rsid w:val="00BC4474"/>
    <w:rsid w:val="00BC45FC"/>
    <w:rsid w:val="00BC4ADC"/>
    <w:rsid w:val="00BC4EFF"/>
    <w:rsid w:val="00BC4F7C"/>
    <w:rsid w:val="00BC50C7"/>
    <w:rsid w:val="00BC57AA"/>
    <w:rsid w:val="00BC613D"/>
    <w:rsid w:val="00BC621F"/>
    <w:rsid w:val="00BC6EF9"/>
    <w:rsid w:val="00BC70C3"/>
    <w:rsid w:val="00BC7154"/>
    <w:rsid w:val="00BC7C94"/>
    <w:rsid w:val="00BD0006"/>
    <w:rsid w:val="00BD0A45"/>
    <w:rsid w:val="00BD0D4E"/>
    <w:rsid w:val="00BD1982"/>
    <w:rsid w:val="00BD1B0D"/>
    <w:rsid w:val="00BD1FC2"/>
    <w:rsid w:val="00BD23BF"/>
    <w:rsid w:val="00BD2568"/>
    <w:rsid w:val="00BD270F"/>
    <w:rsid w:val="00BD38FD"/>
    <w:rsid w:val="00BD410C"/>
    <w:rsid w:val="00BD41D5"/>
    <w:rsid w:val="00BD45E8"/>
    <w:rsid w:val="00BD4865"/>
    <w:rsid w:val="00BD4D3E"/>
    <w:rsid w:val="00BD5080"/>
    <w:rsid w:val="00BD57B7"/>
    <w:rsid w:val="00BD59F2"/>
    <w:rsid w:val="00BD643D"/>
    <w:rsid w:val="00BD668F"/>
    <w:rsid w:val="00BD6766"/>
    <w:rsid w:val="00BD6A22"/>
    <w:rsid w:val="00BE1177"/>
    <w:rsid w:val="00BE1296"/>
    <w:rsid w:val="00BE1ACB"/>
    <w:rsid w:val="00BE267A"/>
    <w:rsid w:val="00BE3947"/>
    <w:rsid w:val="00BE45C9"/>
    <w:rsid w:val="00BE4BFE"/>
    <w:rsid w:val="00BE549C"/>
    <w:rsid w:val="00BE67B1"/>
    <w:rsid w:val="00BE782E"/>
    <w:rsid w:val="00BE7AB9"/>
    <w:rsid w:val="00BF19EC"/>
    <w:rsid w:val="00BF30BA"/>
    <w:rsid w:val="00BF3B37"/>
    <w:rsid w:val="00BF4207"/>
    <w:rsid w:val="00BF45B2"/>
    <w:rsid w:val="00BF4744"/>
    <w:rsid w:val="00BF50DC"/>
    <w:rsid w:val="00BF5484"/>
    <w:rsid w:val="00BF5CD4"/>
    <w:rsid w:val="00BF6458"/>
    <w:rsid w:val="00BF676B"/>
    <w:rsid w:val="00BF68BD"/>
    <w:rsid w:val="00BF69EB"/>
    <w:rsid w:val="00BF6EFD"/>
    <w:rsid w:val="00BF708F"/>
    <w:rsid w:val="00BF70A1"/>
    <w:rsid w:val="00BF78BC"/>
    <w:rsid w:val="00BF7D58"/>
    <w:rsid w:val="00C00145"/>
    <w:rsid w:val="00C00280"/>
    <w:rsid w:val="00C006E9"/>
    <w:rsid w:val="00C0097D"/>
    <w:rsid w:val="00C00E8A"/>
    <w:rsid w:val="00C0103F"/>
    <w:rsid w:val="00C01517"/>
    <w:rsid w:val="00C0161A"/>
    <w:rsid w:val="00C01AF4"/>
    <w:rsid w:val="00C01CBE"/>
    <w:rsid w:val="00C01ECC"/>
    <w:rsid w:val="00C0221B"/>
    <w:rsid w:val="00C02567"/>
    <w:rsid w:val="00C025C7"/>
    <w:rsid w:val="00C0269B"/>
    <w:rsid w:val="00C026A3"/>
    <w:rsid w:val="00C02AA6"/>
    <w:rsid w:val="00C033E8"/>
    <w:rsid w:val="00C03530"/>
    <w:rsid w:val="00C0366D"/>
    <w:rsid w:val="00C036BC"/>
    <w:rsid w:val="00C037A2"/>
    <w:rsid w:val="00C044D1"/>
    <w:rsid w:val="00C04677"/>
    <w:rsid w:val="00C0507D"/>
    <w:rsid w:val="00C05150"/>
    <w:rsid w:val="00C056DF"/>
    <w:rsid w:val="00C05A61"/>
    <w:rsid w:val="00C06046"/>
    <w:rsid w:val="00C0744C"/>
    <w:rsid w:val="00C07773"/>
    <w:rsid w:val="00C07C97"/>
    <w:rsid w:val="00C10526"/>
    <w:rsid w:val="00C105E7"/>
    <w:rsid w:val="00C1077E"/>
    <w:rsid w:val="00C10919"/>
    <w:rsid w:val="00C10F91"/>
    <w:rsid w:val="00C111E4"/>
    <w:rsid w:val="00C131FF"/>
    <w:rsid w:val="00C135B7"/>
    <w:rsid w:val="00C13DFC"/>
    <w:rsid w:val="00C146D8"/>
    <w:rsid w:val="00C1521E"/>
    <w:rsid w:val="00C16185"/>
    <w:rsid w:val="00C1662B"/>
    <w:rsid w:val="00C1683F"/>
    <w:rsid w:val="00C16898"/>
    <w:rsid w:val="00C1750D"/>
    <w:rsid w:val="00C17D22"/>
    <w:rsid w:val="00C20653"/>
    <w:rsid w:val="00C20A47"/>
    <w:rsid w:val="00C20BB8"/>
    <w:rsid w:val="00C20C82"/>
    <w:rsid w:val="00C21041"/>
    <w:rsid w:val="00C2135B"/>
    <w:rsid w:val="00C21C85"/>
    <w:rsid w:val="00C21DB3"/>
    <w:rsid w:val="00C22476"/>
    <w:rsid w:val="00C22F20"/>
    <w:rsid w:val="00C2364E"/>
    <w:rsid w:val="00C2385B"/>
    <w:rsid w:val="00C2391E"/>
    <w:rsid w:val="00C23F42"/>
    <w:rsid w:val="00C24450"/>
    <w:rsid w:val="00C24935"/>
    <w:rsid w:val="00C24965"/>
    <w:rsid w:val="00C257E5"/>
    <w:rsid w:val="00C25B9C"/>
    <w:rsid w:val="00C265F4"/>
    <w:rsid w:val="00C26DDB"/>
    <w:rsid w:val="00C271F8"/>
    <w:rsid w:val="00C27397"/>
    <w:rsid w:val="00C27D90"/>
    <w:rsid w:val="00C30364"/>
    <w:rsid w:val="00C30547"/>
    <w:rsid w:val="00C30753"/>
    <w:rsid w:val="00C30928"/>
    <w:rsid w:val="00C30B85"/>
    <w:rsid w:val="00C30C91"/>
    <w:rsid w:val="00C31E10"/>
    <w:rsid w:val="00C321DE"/>
    <w:rsid w:val="00C32434"/>
    <w:rsid w:val="00C3264F"/>
    <w:rsid w:val="00C32765"/>
    <w:rsid w:val="00C32BF6"/>
    <w:rsid w:val="00C334E2"/>
    <w:rsid w:val="00C33A30"/>
    <w:rsid w:val="00C341D4"/>
    <w:rsid w:val="00C3450F"/>
    <w:rsid w:val="00C34A27"/>
    <w:rsid w:val="00C351EA"/>
    <w:rsid w:val="00C35321"/>
    <w:rsid w:val="00C3657E"/>
    <w:rsid w:val="00C36633"/>
    <w:rsid w:val="00C36F08"/>
    <w:rsid w:val="00C37BC8"/>
    <w:rsid w:val="00C40067"/>
    <w:rsid w:val="00C40293"/>
    <w:rsid w:val="00C408C5"/>
    <w:rsid w:val="00C40C69"/>
    <w:rsid w:val="00C40F74"/>
    <w:rsid w:val="00C4152D"/>
    <w:rsid w:val="00C41629"/>
    <w:rsid w:val="00C41834"/>
    <w:rsid w:val="00C420EC"/>
    <w:rsid w:val="00C42329"/>
    <w:rsid w:val="00C426B4"/>
    <w:rsid w:val="00C426E3"/>
    <w:rsid w:val="00C42A2A"/>
    <w:rsid w:val="00C4376F"/>
    <w:rsid w:val="00C43CF3"/>
    <w:rsid w:val="00C44918"/>
    <w:rsid w:val="00C44E32"/>
    <w:rsid w:val="00C45AFE"/>
    <w:rsid w:val="00C45F25"/>
    <w:rsid w:val="00C46993"/>
    <w:rsid w:val="00C471AB"/>
    <w:rsid w:val="00C47A99"/>
    <w:rsid w:val="00C50649"/>
    <w:rsid w:val="00C509AC"/>
    <w:rsid w:val="00C52F66"/>
    <w:rsid w:val="00C52FD9"/>
    <w:rsid w:val="00C532A8"/>
    <w:rsid w:val="00C5330E"/>
    <w:rsid w:val="00C5363D"/>
    <w:rsid w:val="00C554AB"/>
    <w:rsid w:val="00C556BC"/>
    <w:rsid w:val="00C572B4"/>
    <w:rsid w:val="00C57366"/>
    <w:rsid w:val="00C574AC"/>
    <w:rsid w:val="00C577E3"/>
    <w:rsid w:val="00C60C4D"/>
    <w:rsid w:val="00C60D9B"/>
    <w:rsid w:val="00C618BA"/>
    <w:rsid w:val="00C61B58"/>
    <w:rsid w:val="00C61F44"/>
    <w:rsid w:val="00C63A54"/>
    <w:rsid w:val="00C65836"/>
    <w:rsid w:val="00C6608F"/>
    <w:rsid w:val="00C6617F"/>
    <w:rsid w:val="00C67F86"/>
    <w:rsid w:val="00C70135"/>
    <w:rsid w:val="00C70706"/>
    <w:rsid w:val="00C70ADB"/>
    <w:rsid w:val="00C71361"/>
    <w:rsid w:val="00C715AD"/>
    <w:rsid w:val="00C727F7"/>
    <w:rsid w:val="00C72B28"/>
    <w:rsid w:val="00C72E4E"/>
    <w:rsid w:val="00C73120"/>
    <w:rsid w:val="00C7370E"/>
    <w:rsid w:val="00C7376B"/>
    <w:rsid w:val="00C73F91"/>
    <w:rsid w:val="00C753C8"/>
    <w:rsid w:val="00C76193"/>
    <w:rsid w:val="00C762E0"/>
    <w:rsid w:val="00C76DE4"/>
    <w:rsid w:val="00C76EAD"/>
    <w:rsid w:val="00C77118"/>
    <w:rsid w:val="00C77609"/>
    <w:rsid w:val="00C7761C"/>
    <w:rsid w:val="00C77CD0"/>
    <w:rsid w:val="00C80311"/>
    <w:rsid w:val="00C81473"/>
    <w:rsid w:val="00C8164D"/>
    <w:rsid w:val="00C81B86"/>
    <w:rsid w:val="00C82BE0"/>
    <w:rsid w:val="00C846F4"/>
    <w:rsid w:val="00C84ED5"/>
    <w:rsid w:val="00C85BAD"/>
    <w:rsid w:val="00C85E4C"/>
    <w:rsid w:val="00C864D0"/>
    <w:rsid w:val="00C865CD"/>
    <w:rsid w:val="00C86652"/>
    <w:rsid w:val="00C86876"/>
    <w:rsid w:val="00C86D5A"/>
    <w:rsid w:val="00C86DF1"/>
    <w:rsid w:val="00C86E4F"/>
    <w:rsid w:val="00C86E85"/>
    <w:rsid w:val="00C872A3"/>
    <w:rsid w:val="00C874F8"/>
    <w:rsid w:val="00C9034A"/>
    <w:rsid w:val="00C905FB"/>
    <w:rsid w:val="00C90895"/>
    <w:rsid w:val="00C908F2"/>
    <w:rsid w:val="00C90A30"/>
    <w:rsid w:val="00C91528"/>
    <w:rsid w:val="00C918F6"/>
    <w:rsid w:val="00C919E4"/>
    <w:rsid w:val="00C9210B"/>
    <w:rsid w:val="00C92C52"/>
    <w:rsid w:val="00C93BC7"/>
    <w:rsid w:val="00C93F05"/>
    <w:rsid w:val="00C9480F"/>
    <w:rsid w:val="00C94AE7"/>
    <w:rsid w:val="00C96955"/>
    <w:rsid w:val="00C96AA9"/>
    <w:rsid w:val="00C96F71"/>
    <w:rsid w:val="00C9744D"/>
    <w:rsid w:val="00C9754A"/>
    <w:rsid w:val="00C977D8"/>
    <w:rsid w:val="00C9794C"/>
    <w:rsid w:val="00C97F6C"/>
    <w:rsid w:val="00CA050B"/>
    <w:rsid w:val="00CA1ECA"/>
    <w:rsid w:val="00CA270A"/>
    <w:rsid w:val="00CA2C73"/>
    <w:rsid w:val="00CA3A2C"/>
    <w:rsid w:val="00CA3B31"/>
    <w:rsid w:val="00CA3B51"/>
    <w:rsid w:val="00CA4541"/>
    <w:rsid w:val="00CA4BDC"/>
    <w:rsid w:val="00CA52DD"/>
    <w:rsid w:val="00CA58FB"/>
    <w:rsid w:val="00CA5CDE"/>
    <w:rsid w:val="00CA5E65"/>
    <w:rsid w:val="00CA62CE"/>
    <w:rsid w:val="00CA6AC3"/>
    <w:rsid w:val="00CA6C39"/>
    <w:rsid w:val="00CA6DAA"/>
    <w:rsid w:val="00CA6F38"/>
    <w:rsid w:val="00CA7825"/>
    <w:rsid w:val="00CB1BC5"/>
    <w:rsid w:val="00CB21AF"/>
    <w:rsid w:val="00CB21C7"/>
    <w:rsid w:val="00CB33D5"/>
    <w:rsid w:val="00CB3C87"/>
    <w:rsid w:val="00CB3E54"/>
    <w:rsid w:val="00CB3F44"/>
    <w:rsid w:val="00CB410C"/>
    <w:rsid w:val="00CB46C9"/>
    <w:rsid w:val="00CB47C8"/>
    <w:rsid w:val="00CB4A16"/>
    <w:rsid w:val="00CB6C7C"/>
    <w:rsid w:val="00CB71DF"/>
    <w:rsid w:val="00CB7795"/>
    <w:rsid w:val="00CB7DC0"/>
    <w:rsid w:val="00CB7EC1"/>
    <w:rsid w:val="00CC010C"/>
    <w:rsid w:val="00CC0354"/>
    <w:rsid w:val="00CC05B1"/>
    <w:rsid w:val="00CC131A"/>
    <w:rsid w:val="00CC338A"/>
    <w:rsid w:val="00CC35BC"/>
    <w:rsid w:val="00CC3F5D"/>
    <w:rsid w:val="00CC4218"/>
    <w:rsid w:val="00CC4656"/>
    <w:rsid w:val="00CC4D43"/>
    <w:rsid w:val="00CC4E03"/>
    <w:rsid w:val="00CC587F"/>
    <w:rsid w:val="00CC5EFA"/>
    <w:rsid w:val="00CC5FC4"/>
    <w:rsid w:val="00CC61AF"/>
    <w:rsid w:val="00CC6555"/>
    <w:rsid w:val="00CC7473"/>
    <w:rsid w:val="00CC75ED"/>
    <w:rsid w:val="00CD07F1"/>
    <w:rsid w:val="00CD08E3"/>
    <w:rsid w:val="00CD126A"/>
    <w:rsid w:val="00CD198E"/>
    <w:rsid w:val="00CD23EA"/>
    <w:rsid w:val="00CD2458"/>
    <w:rsid w:val="00CD2708"/>
    <w:rsid w:val="00CD2B71"/>
    <w:rsid w:val="00CD2E29"/>
    <w:rsid w:val="00CD2F11"/>
    <w:rsid w:val="00CD3904"/>
    <w:rsid w:val="00CD3FDD"/>
    <w:rsid w:val="00CD42AF"/>
    <w:rsid w:val="00CD42E9"/>
    <w:rsid w:val="00CD46C5"/>
    <w:rsid w:val="00CD5506"/>
    <w:rsid w:val="00CD590C"/>
    <w:rsid w:val="00CD64BF"/>
    <w:rsid w:val="00CD6703"/>
    <w:rsid w:val="00CD7143"/>
    <w:rsid w:val="00CD721B"/>
    <w:rsid w:val="00CD7227"/>
    <w:rsid w:val="00CD7D2E"/>
    <w:rsid w:val="00CD7E93"/>
    <w:rsid w:val="00CE035F"/>
    <w:rsid w:val="00CE038C"/>
    <w:rsid w:val="00CE058F"/>
    <w:rsid w:val="00CE1DEF"/>
    <w:rsid w:val="00CE1E98"/>
    <w:rsid w:val="00CE26B9"/>
    <w:rsid w:val="00CE377C"/>
    <w:rsid w:val="00CE3C89"/>
    <w:rsid w:val="00CE40B6"/>
    <w:rsid w:val="00CE4450"/>
    <w:rsid w:val="00CE4998"/>
    <w:rsid w:val="00CE4AFB"/>
    <w:rsid w:val="00CE4B44"/>
    <w:rsid w:val="00CE5754"/>
    <w:rsid w:val="00CE57D5"/>
    <w:rsid w:val="00CE6149"/>
    <w:rsid w:val="00CE6302"/>
    <w:rsid w:val="00CE6B7D"/>
    <w:rsid w:val="00CE7763"/>
    <w:rsid w:val="00CF06BF"/>
    <w:rsid w:val="00CF0764"/>
    <w:rsid w:val="00CF179C"/>
    <w:rsid w:val="00CF2219"/>
    <w:rsid w:val="00CF23C9"/>
    <w:rsid w:val="00CF242F"/>
    <w:rsid w:val="00CF259F"/>
    <w:rsid w:val="00CF25C3"/>
    <w:rsid w:val="00CF2925"/>
    <w:rsid w:val="00CF2ACC"/>
    <w:rsid w:val="00CF2C99"/>
    <w:rsid w:val="00CF2CFC"/>
    <w:rsid w:val="00CF33E2"/>
    <w:rsid w:val="00CF340A"/>
    <w:rsid w:val="00CF3424"/>
    <w:rsid w:val="00CF398F"/>
    <w:rsid w:val="00CF3D56"/>
    <w:rsid w:val="00CF4658"/>
    <w:rsid w:val="00CF503D"/>
    <w:rsid w:val="00CF53F2"/>
    <w:rsid w:val="00CF5AEE"/>
    <w:rsid w:val="00CF5F3F"/>
    <w:rsid w:val="00CF62A7"/>
    <w:rsid w:val="00CF6551"/>
    <w:rsid w:val="00CF6921"/>
    <w:rsid w:val="00CF70C9"/>
    <w:rsid w:val="00CF72F1"/>
    <w:rsid w:val="00CF7A2C"/>
    <w:rsid w:val="00CF7EC1"/>
    <w:rsid w:val="00D003B2"/>
    <w:rsid w:val="00D0090F"/>
    <w:rsid w:val="00D00E3F"/>
    <w:rsid w:val="00D00F41"/>
    <w:rsid w:val="00D0193E"/>
    <w:rsid w:val="00D01C95"/>
    <w:rsid w:val="00D023E7"/>
    <w:rsid w:val="00D0277B"/>
    <w:rsid w:val="00D02CDF"/>
    <w:rsid w:val="00D02D3C"/>
    <w:rsid w:val="00D042A1"/>
    <w:rsid w:val="00D04AA1"/>
    <w:rsid w:val="00D0514D"/>
    <w:rsid w:val="00D054DE"/>
    <w:rsid w:val="00D064D2"/>
    <w:rsid w:val="00D06E3E"/>
    <w:rsid w:val="00D07035"/>
    <w:rsid w:val="00D07109"/>
    <w:rsid w:val="00D1001A"/>
    <w:rsid w:val="00D117F5"/>
    <w:rsid w:val="00D11AEE"/>
    <w:rsid w:val="00D11F38"/>
    <w:rsid w:val="00D13293"/>
    <w:rsid w:val="00D14084"/>
    <w:rsid w:val="00D14352"/>
    <w:rsid w:val="00D143FB"/>
    <w:rsid w:val="00D1457B"/>
    <w:rsid w:val="00D15064"/>
    <w:rsid w:val="00D1511C"/>
    <w:rsid w:val="00D16497"/>
    <w:rsid w:val="00D173D1"/>
    <w:rsid w:val="00D17416"/>
    <w:rsid w:val="00D17440"/>
    <w:rsid w:val="00D17693"/>
    <w:rsid w:val="00D176FA"/>
    <w:rsid w:val="00D177FF"/>
    <w:rsid w:val="00D179DE"/>
    <w:rsid w:val="00D20195"/>
    <w:rsid w:val="00D20D11"/>
    <w:rsid w:val="00D2121D"/>
    <w:rsid w:val="00D2183A"/>
    <w:rsid w:val="00D2207F"/>
    <w:rsid w:val="00D221E5"/>
    <w:rsid w:val="00D226C5"/>
    <w:rsid w:val="00D2280B"/>
    <w:rsid w:val="00D22BAF"/>
    <w:rsid w:val="00D239D0"/>
    <w:rsid w:val="00D23AE2"/>
    <w:rsid w:val="00D23F13"/>
    <w:rsid w:val="00D241BB"/>
    <w:rsid w:val="00D24494"/>
    <w:rsid w:val="00D24CA2"/>
    <w:rsid w:val="00D250CF"/>
    <w:rsid w:val="00D25AC0"/>
    <w:rsid w:val="00D269FF"/>
    <w:rsid w:val="00D270F6"/>
    <w:rsid w:val="00D27A3F"/>
    <w:rsid w:val="00D30D69"/>
    <w:rsid w:val="00D31FD1"/>
    <w:rsid w:val="00D32449"/>
    <w:rsid w:val="00D32516"/>
    <w:rsid w:val="00D331C1"/>
    <w:rsid w:val="00D34061"/>
    <w:rsid w:val="00D3412F"/>
    <w:rsid w:val="00D34863"/>
    <w:rsid w:val="00D34CFF"/>
    <w:rsid w:val="00D350FF"/>
    <w:rsid w:val="00D3513B"/>
    <w:rsid w:val="00D35204"/>
    <w:rsid w:val="00D35D14"/>
    <w:rsid w:val="00D35FE8"/>
    <w:rsid w:val="00D36B0D"/>
    <w:rsid w:val="00D371B1"/>
    <w:rsid w:val="00D37F21"/>
    <w:rsid w:val="00D40029"/>
    <w:rsid w:val="00D400FD"/>
    <w:rsid w:val="00D40980"/>
    <w:rsid w:val="00D40D38"/>
    <w:rsid w:val="00D4141D"/>
    <w:rsid w:val="00D41FBA"/>
    <w:rsid w:val="00D423F7"/>
    <w:rsid w:val="00D427AB"/>
    <w:rsid w:val="00D42B85"/>
    <w:rsid w:val="00D42CAA"/>
    <w:rsid w:val="00D43924"/>
    <w:rsid w:val="00D43BEC"/>
    <w:rsid w:val="00D4403A"/>
    <w:rsid w:val="00D44636"/>
    <w:rsid w:val="00D44F06"/>
    <w:rsid w:val="00D45005"/>
    <w:rsid w:val="00D451F4"/>
    <w:rsid w:val="00D4549D"/>
    <w:rsid w:val="00D45A7F"/>
    <w:rsid w:val="00D45A98"/>
    <w:rsid w:val="00D45B48"/>
    <w:rsid w:val="00D46EFA"/>
    <w:rsid w:val="00D473E0"/>
    <w:rsid w:val="00D51769"/>
    <w:rsid w:val="00D5357F"/>
    <w:rsid w:val="00D53621"/>
    <w:rsid w:val="00D53966"/>
    <w:rsid w:val="00D54144"/>
    <w:rsid w:val="00D543CB"/>
    <w:rsid w:val="00D54BC7"/>
    <w:rsid w:val="00D55700"/>
    <w:rsid w:val="00D55A7A"/>
    <w:rsid w:val="00D55B91"/>
    <w:rsid w:val="00D56105"/>
    <w:rsid w:val="00D56835"/>
    <w:rsid w:val="00D56C80"/>
    <w:rsid w:val="00D5735B"/>
    <w:rsid w:val="00D60887"/>
    <w:rsid w:val="00D608A6"/>
    <w:rsid w:val="00D60A87"/>
    <w:rsid w:val="00D60CEE"/>
    <w:rsid w:val="00D60F0C"/>
    <w:rsid w:val="00D62750"/>
    <w:rsid w:val="00D62B49"/>
    <w:rsid w:val="00D62C1C"/>
    <w:rsid w:val="00D63382"/>
    <w:rsid w:val="00D636D6"/>
    <w:rsid w:val="00D6379D"/>
    <w:rsid w:val="00D63D4C"/>
    <w:rsid w:val="00D63F6D"/>
    <w:rsid w:val="00D65387"/>
    <w:rsid w:val="00D65A9D"/>
    <w:rsid w:val="00D66DE4"/>
    <w:rsid w:val="00D66EA5"/>
    <w:rsid w:val="00D67404"/>
    <w:rsid w:val="00D67457"/>
    <w:rsid w:val="00D67713"/>
    <w:rsid w:val="00D71156"/>
    <w:rsid w:val="00D71604"/>
    <w:rsid w:val="00D71709"/>
    <w:rsid w:val="00D726CE"/>
    <w:rsid w:val="00D72837"/>
    <w:rsid w:val="00D72980"/>
    <w:rsid w:val="00D72BE4"/>
    <w:rsid w:val="00D7358C"/>
    <w:rsid w:val="00D73872"/>
    <w:rsid w:val="00D73C98"/>
    <w:rsid w:val="00D745E8"/>
    <w:rsid w:val="00D74665"/>
    <w:rsid w:val="00D74B77"/>
    <w:rsid w:val="00D74FDF"/>
    <w:rsid w:val="00D75831"/>
    <w:rsid w:val="00D76200"/>
    <w:rsid w:val="00D76463"/>
    <w:rsid w:val="00D7672E"/>
    <w:rsid w:val="00D77918"/>
    <w:rsid w:val="00D77921"/>
    <w:rsid w:val="00D77C02"/>
    <w:rsid w:val="00D80170"/>
    <w:rsid w:val="00D80767"/>
    <w:rsid w:val="00D808FA"/>
    <w:rsid w:val="00D80921"/>
    <w:rsid w:val="00D8113D"/>
    <w:rsid w:val="00D81F39"/>
    <w:rsid w:val="00D81F78"/>
    <w:rsid w:val="00D82043"/>
    <w:rsid w:val="00D8254D"/>
    <w:rsid w:val="00D834BD"/>
    <w:rsid w:val="00D834F7"/>
    <w:rsid w:val="00D83752"/>
    <w:rsid w:val="00D841A1"/>
    <w:rsid w:val="00D84843"/>
    <w:rsid w:val="00D85529"/>
    <w:rsid w:val="00D8590D"/>
    <w:rsid w:val="00D86745"/>
    <w:rsid w:val="00D86980"/>
    <w:rsid w:val="00D86C59"/>
    <w:rsid w:val="00D86D65"/>
    <w:rsid w:val="00D86E11"/>
    <w:rsid w:val="00D8748E"/>
    <w:rsid w:val="00D87AA1"/>
    <w:rsid w:val="00D87F81"/>
    <w:rsid w:val="00D900F0"/>
    <w:rsid w:val="00D90343"/>
    <w:rsid w:val="00D90467"/>
    <w:rsid w:val="00D908BD"/>
    <w:rsid w:val="00D9140A"/>
    <w:rsid w:val="00D91766"/>
    <w:rsid w:val="00D91884"/>
    <w:rsid w:val="00D92094"/>
    <w:rsid w:val="00D92445"/>
    <w:rsid w:val="00D925D3"/>
    <w:rsid w:val="00D9305E"/>
    <w:rsid w:val="00D93B8A"/>
    <w:rsid w:val="00D94275"/>
    <w:rsid w:val="00D9433E"/>
    <w:rsid w:val="00D946B7"/>
    <w:rsid w:val="00D94B34"/>
    <w:rsid w:val="00D94B74"/>
    <w:rsid w:val="00D95475"/>
    <w:rsid w:val="00D954F8"/>
    <w:rsid w:val="00D9577C"/>
    <w:rsid w:val="00D9588E"/>
    <w:rsid w:val="00D9614E"/>
    <w:rsid w:val="00D97312"/>
    <w:rsid w:val="00D973C9"/>
    <w:rsid w:val="00DA001B"/>
    <w:rsid w:val="00DA0633"/>
    <w:rsid w:val="00DA081B"/>
    <w:rsid w:val="00DA1917"/>
    <w:rsid w:val="00DA1B24"/>
    <w:rsid w:val="00DA1F2C"/>
    <w:rsid w:val="00DA340C"/>
    <w:rsid w:val="00DA3864"/>
    <w:rsid w:val="00DA3923"/>
    <w:rsid w:val="00DA39EF"/>
    <w:rsid w:val="00DA3AB8"/>
    <w:rsid w:val="00DA3DAC"/>
    <w:rsid w:val="00DA3E0B"/>
    <w:rsid w:val="00DA40AD"/>
    <w:rsid w:val="00DA4383"/>
    <w:rsid w:val="00DA4610"/>
    <w:rsid w:val="00DA5C98"/>
    <w:rsid w:val="00DA79CF"/>
    <w:rsid w:val="00DA7DE1"/>
    <w:rsid w:val="00DB03E1"/>
    <w:rsid w:val="00DB179C"/>
    <w:rsid w:val="00DB180B"/>
    <w:rsid w:val="00DB1946"/>
    <w:rsid w:val="00DB291D"/>
    <w:rsid w:val="00DB2EA1"/>
    <w:rsid w:val="00DB361D"/>
    <w:rsid w:val="00DB3A94"/>
    <w:rsid w:val="00DB3B90"/>
    <w:rsid w:val="00DB42D4"/>
    <w:rsid w:val="00DB4600"/>
    <w:rsid w:val="00DB4AF7"/>
    <w:rsid w:val="00DB5470"/>
    <w:rsid w:val="00DB563A"/>
    <w:rsid w:val="00DB5FE4"/>
    <w:rsid w:val="00DB614D"/>
    <w:rsid w:val="00DB6520"/>
    <w:rsid w:val="00DB6BA6"/>
    <w:rsid w:val="00DB6EE0"/>
    <w:rsid w:val="00DB713A"/>
    <w:rsid w:val="00DB71CE"/>
    <w:rsid w:val="00DB7B8A"/>
    <w:rsid w:val="00DC000A"/>
    <w:rsid w:val="00DC0B27"/>
    <w:rsid w:val="00DC124C"/>
    <w:rsid w:val="00DC1D56"/>
    <w:rsid w:val="00DC202F"/>
    <w:rsid w:val="00DC204C"/>
    <w:rsid w:val="00DC2077"/>
    <w:rsid w:val="00DC20EB"/>
    <w:rsid w:val="00DC27E7"/>
    <w:rsid w:val="00DC2ECB"/>
    <w:rsid w:val="00DC3267"/>
    <w:rsid w:val="00DC32C5"/>
    <w:rsid w:val="00DC43D7"/>
    <w:rsid w:val="00DC50E7"/>
    <w:rsid w:val="00DC5210"/>
    <w:rsid w:val="00DC5638"/>
    <w:rsid w:val="00DC5946"/>
    <w:rsid w:val="00DC65B2"/>
    <w:rsid w:val="00DC6A47"/>
    <w:rsid w:val="00DC6B91"/>
    <w:rsid w:val="00DC6BE4"/>
    <w:rsid w:val="00DC7079"/>
    <w:rsid w:val="00DD0D80"/>
    <w:rsid w:val="00DD0FAC"/>
    <w:rsid w:val="00DD1733"/>
    <w:rsid w:val="00DD196D"/>
    <w:rsid w:val="00DD1A7B"/>
    <w:rsid w:val="00DD224E"/>
    <w:rsid w:val="00DD28D1"/>
    <w:rsid w:val="00DD28EF"/>
    <w:rsid w:val="00DD2C18"/>
    <w:rsid w:val="00DD2D99"/>
    <w:rsid w:val="00DD3461"/>
    <w:rsid w:val="00DD3624"/>
    <w:rsid w:val="00DD4958"/>
    <w:rsid w:val="00DD4DE2"/>
    <w:rsid w:val="00DD5525"/>
    <w:rsid w:val="00DD5B09"/>
    <w:rsid w:val="00DD5B17"/>
    <w:rsid w:val="00DD5FA9"/>
    <w:rsid w:val="00DD610B"/>
    <w:rsid w:val="00DD6609"/>
    <w:rsid w:val="00DD6695"/>
    <w:rsid w:val="00DD6FCE"/>
    <w:rsid w:val="00DD7742"/>
    <w:rsid w:val="00DE07A4"/>
    <w:rsid w:val="00DE0B79"/>
    <w:rsid w:val="00DE0FFE"/>
    <w:rsid w:val="00DE103D"/>
    <w:rsid w:val="00DE15B6"/>
    <w:rsid w:val="00DE263C"/>
    <w:rsid w:val="00DE2E6C"/>
    <w:rsid w:val="00DE2EEE"/>
    <w:rsid w:val="00DE369E"/>
    <w:rsid w:val="00DE40A3"/>
    <w:rsid w:val="00DE4E4E"/>
    <w:rsid w:val="00DE5496"/>
    <w:rsid w:val="00DE579B"/>
    <w:rsid w:val="00DE5A65"/>
    <w:rsid w:val="00DE5B1D"/>
    <w:rsid w:val="00DE64E8"/>
    <w:rsid w:val="00DE69F2"/>
    <w:rsid w:val="00DE6F0F"/>
    <w:rsid w:val="00DE7673"/>
    <w:rsid w:val="00DE7D7C"/>
    <w:rsid w:val="00DF0874"/>
    <w:rsid w:val="00DF08EA"/>
    <w:rsid w:val="00DF0F7E"/>
    <w:rsid w:val="00DF15DE"/>
    <w:rsid w:val="00DF19A2"/>
    <w:rsid w:val="00DF243A"/>
    <w:rsid w:val="00DF2CA1"/>
    <w:rsid w:val="00DF2E75"/>
    <w:rsid w:val="00DF3607"/>
    <w:rsid w:val="00DF3766"/>
    <w:rsid w:val="00DF3D57"/>
    <w:rsid w:val="00DF4208"/>
    <w:rsid w:val="00DF4CF6"/>
    <w:rsid w:val="00DF529E"/>
    <w:rsid w:val="00DF57A2"/>
    <w:rsid w:val="00DF615A"/>
    <w:rsid w:val="00DF6464"/>
    <w:rsid w:val="00DF6BF7"/>
    <w:rsid w:val="00DF6F50"/>
    <w:rsid w:val="00E000DC"/>
    <w:rsid w:val="00E00A02"/>
    <w:rsid w:val="00E02141"/>
    <w:rsid w:val="00E0259A"/>
    <w:rsid w:val="00E02FCB"/>
    <w:rsid w:val="00E03EA1"/>
    <w:rsid w:val="00E043C1"/>
    <w:rsid w:val="00E04772"/>
    <w:rsid w:val="00E04DA4"/>
    <w:rsid w:val="00E04E91"/>
    <w:rsid w:val="00E0688C"/>
    <w:rsid w:val="00E06986"/>
    <w:rsid w:val="00E06C11"/>
    <w:rsid w:val="00E06C42"/>
    <w:rsid w:val="00E07184"/>
    <w:rsid w:val="00E07478"/>
    <w:rsid w:val="00E074F8"/>
    <w:rsid w:val="00E07997"/>
    <w:rsid w:val="00E07E9D"/>
    <w:rsid w:val="00E07FAF"/>
    <w:rsid w:val="00E10F2C"/>
    <w:rsid w:val="00E12217"/>
    <w:rsid w:val="00E1228C"/>
    <w:rsid w:val="00E1234D"/>
    <w:rsid w:val="00E125AE"/>
    <w:rsid w:val="00E12C83"/>
    <w:rsid w:val="00E1437F"/>
    <w:rsid w:val="00E154CE"/>
    <w:rsid w:val="00E1664B"/>
    <w:rsid w:val="00E173A3"/>
    <w:rsid w:val="00E1758F"/>
    <w:rsid w:val="00E2046A"/>
    <w:rsid w:val="00E204F8"/>
    <w:rsid w:val="00E2107A"/>
    <w:rsid w:val="00E21528"/>
    <w:rsid w:val="00E218B2"/>
    <w:rsid w:val="00E2318C"/>
    <w:rsid w:val="00E23751"/>
    <w:rsid w:val="00E2386B"/>
    <w:rsid w:val="00E243F1"/>
    <w:rsid w:val="00E24AE6"/>
    <w:rsid w:val="00E24B4F"/>
    <w:rsid w:val="00E24DEA"/>
    <w:rsid w:val="00E24F78"/>
    <w:rsid w:val="00E25294"/>
    <w:rsid w:val="00E25428"/>
    <w:rsid w:val="00E2593D"/>
    <w:rsid w:val="00E259A9"/>
    <w:rsid w:val="00E25E7B"/>
    <w:rsid w:val="00E26311"/>
    <w:rsid w:val="00E266EA"/>
    <w:rsid w:val="00E26F37"/>
    <w:rsid w:val="00E273C3"/>
    <w:rsid w:val="00E274B6"/>
    <w:rsid w:val="00E301EF"/>
    <w:rsid w:val="00E302A5"/>
    <w:rsid w:val="00E30702"/>
    <w:rsid w:val="00E308BF"/>
    <w:rsid w:val="00E31365"/>
    <w:rsid w:val="00E31417"/>
    <w:rsid w:val="00E314C2"/>
    <w:rsid w:val="00E31DD5"/>
    <w:rsid w:val="00E31FF3"/>
    <w:rsid w:val="00E32049"/>
    <w:rsid w:val="00E32AE6"/>
    <w:rsid w:val="00E32CB9"/>
    <w:rsid w:val="00E33169"/>
    <w:rsid w:val="00E334AF"/>
    <w:rsid w:val="00E339CC"/>
    <w:rsid w:val="00E33DAA"/>
    <w:rsid w:val="00E342C3"/>
    <w:rsid w:val="00E34F12"/>
    <w:rsid w:val="00E35841"/>
    <w:rsid w:val="00E35E0F"/>
    <w:rsid w:val="00E36CA0"/>
    <w:rsid w:val="00E36E15"/>
    <w:rsid w:val="00E37D04"/>
    <w:rsid w:val="00E40613"/>
    <w:rsid w:val="00E41421"/>
    <w:rsid w:val="00E414AD"/>
    <w:rsid w:val="00E417FC"/>
    <w:rsid w:val="00E41890"/>
    <w:rsid w:val="00E424AD"/>
    <w:rsid w:val="00E42848"/>
    <w:rsid w:val="00E42F51"/>
    <w:rsid w:val="00E437A4"/>
    <w:rsid w:val="00E43BC3"/>
    <w:rsid w:val="00E43E33"/>
    <w:rsid w:val="00E4464F"/>
    <w:rsid w:val="00E44F57"/>
    <w:rsid w:val="00E451BC"/>
    <w:rsid w:val="00E455D2"/>
    <w:rsid w:val="00E456D2"/>
    <w:rsid w:val="00E4640B"/>
    <w:rsid w:val="00E46543"/>
    <w:rsid w:val="00E472AD"/>
    <w:rsid w:val="00E4779A"/>
    <w:rsid w:val="00E47B39"/>
    <w:rsid w:val="00E47EAC"/>
    <w:rsid w:val="00E508EF"/>
    <w:rsid w:val="00E50B86"/>
    <w:rsid w:val="00E50DE4"/>
    <w:rsid w:val="00E521E6"/>
    <w:rsid w:val="00E52CA4"/>
    <w:rsid w:val="00E52DBA"/>
    <w:rsid w:val="00E530FB"/>
    <w:rsid w:val="00E53211"/>
    <w:rsid w:val="00E5334B"/>
    <w:rsid w:val="00E5420F"/>
    <w:rsid w:val="00E54605"/>
    <w:rsid w:val="00E54E83"/>
    <w:rsid w:val="00E55138"/>
    <w:rsid w:val="00E5573A"/>
    <w:rsid w:val="00E563EF"/>
    <w:rsid w:val="00E56552"/>
    <w:rsid w:val="00E567DE"/>
    <w:rsid w:val="00E5691E"/>
    <w:rsid w:val="00E57219"/>
    <w:rsid w:val="00E5738A"/>
    <w:rsid w:val="00E57534"/>
    <w:rsid w:val="00E57B85"/>
    <w:rsid w:val="00E57C64"/>
    <w:rsid w:val="00E57C82"/>
    <w:rsid w:val="00E57DA4"/>
    <w:rsid w:val="00E57FFE"/>
    <w:rsid w:val="00E6032E"/>
    <w:rsid w:val="00E60D31"/>
    <w:rsid w:val="00E60FF4"/>
    <w:rsid w:val="00E612BA"/>
    <w:rsid w:val="00E618E8"/>
    <w:rsid w:val="00E62A9F"/>
    <w:rsid w:val="00E62FF6"/>
    <w:rsid w:val="00E6383E"/>
    <w:rsid w:val="00E638F4"/>
    <w:rsid w:val="00E63A7C"/>
    <w:rsid w:val="00E64395"/>
    <w:rsid w:val="00E645C1"/>
    <w:rsid w:val="00E64615"/>
    <w:rsid w:val="00E64BAC"/>
    <w:rsid w:val="00E64E56"/>
    <w:rsid w:val="00E6566E"/>
    <w:rsid w:val="00E65DF3"/>
    <w:rsid w:val="00E66D53"/>
    <w:rsid w:val="00E66EF5"/>
    <w:rsid w:val="00E67020"/>
    <w:rsid w:val="00E67199"/>
    <w:rsid w:val="00E67A8F"/>
    <w:rsid w:val="00E67AA6"/>
    <w:rsid w:val="00E7004A"/>
    <w:rsid w:val="00E70265"/>
    <w:rsid w:val="00E7089D"/>
    <w:rsid w:val="00E709F5"/>
    <w:rsid w:val="00E70E35"/>
    <w:rsid w:val="00E710CA"/>
    <w:rsid w:val="00E71859"/>
    <w:rsid w:val="00E718D4"/>
    <w:rsid w:val="00E71AB1"/>
    <w:rsid w:val="00E71E57"/>
    <w:rsid w:val="00E721BF"/>
    <w:rsid w:val="00E72461"/>
    <w:rsid w:val="00E72657"/>
    <w:rsid w:val="00E732C9"/>
    <w:rsid w:val="00E734E9"/>
    <w:rsid w:val="00E73986"/>
    <w:rsid w:val="00E73F34"/>
    <w:rsid w:val="00E74F3D"/>
    <w:rsid w:val="00E75556"/>
    <w:rsid w:val="00E7594A"/>
    <w:rsid w:val="00E764EA"/>
    <w:rsid w:val="00E76849"/>
    <w:rsid w:val="00E768A2"/>
    <w:rsid w:val="00E76E0B"/>
    <w:rsid w:val="00E7711B"/>
    <w:rsid w:val="00E77334"/>
    <w:rsid w:val="00E773E6"/>
    <w:rsid w:val="00E77CEE"/>
    <w:rsid w:val="00E80E09"/>
    <w:rsid w:val="00E81650"/>
    <w:rsid w:val="00E81D38"/>
    <w:rsid w:val="00E82E26"/>
    <w:rsid w:val="00E839D7"/>
    <w:rsid w:val="00E83C10"/>
    <w:rsid w:val="00E83E61"/>
    <w:rsid w:val="00E8591F"/>
    <w:rsid w:val="00E85D1F"/>
    <w:rsid w:val="00E86A8F"/>
    <w:rsid w:val="00E86CDC"/>
    <w:rsid w:val="00E86EC5"/>
    <w:rsid w:val="00E87460"/>
    <w:rsid w:val="00E87AD1"/>
    <w:rsid w:val="00E87F5E"/>
    <w:rsid w:val="00E901AC"/>
    <w:rsid w:val="00E90258"/>
    <w:rsid w:val="00E91621"/>
    <w:rsid w:val="00E919CC"/>
    <w:rsid w:val="00E91E21"/>
    <w:rsid w:val="00E91E3B"/>
    <w:rsid w:val="00E9200C"/>
    <w:rsid w:val="00E920B5"/>
    <w:rsid w:val="00E921F4"/>
    <w:rsid w:val="00E92349"/>
    <w:rsid w:val="00E92B62"/>
    <w:rsid w:val="00E92CE9"/>
    <w:rsid w:val="00E93EFE"/>
    <w:rsid w:val="00E947EB"/>
    <w:rsid w:val="00E94EBD"/>
    <w:rsid w:val="00E94EBE"/>
    <w:rsid w:val="00E9578F"/>
    <w:rsid w:val="00E95CD3"/>
    <w:rsid w:val="00E96337"/>
    <w:rsid w:val="00E96E49"/>
    <w:rsid w:val="00E96EB9"/>
    <w:rsid w:val="00E97E17"/>
    <w:rsid w:val="00E97FA0"/>
    <w:rsid w:val="00EA127B"/>
    <w:rsid w:val="00EA218E"/>
    <w:rsid w:val="00EA2B07"/>
    <w:rsid w:val="00EA3535"/>
    <w:rsid w:val="00EA3F6A"/>
    <w:rsid w:val="00EA41D4"/>
    <w:rsid w:val="00EA449E"/>
    <w:rsid w:val="00EA4615"/>
    <w:rsid w:val="00EA4C3C"/>
    <w:rsid w:val="00EA4CDF"/>
    <w:rsid w:val="00EA51BD"/>
    <w:rsid w:val="00EA539C"/>
    <w:rsid w:val="00EA595B"/>
    <w:rsid w:val="00EA5ED6"/>
    <w:rsid w:val="00EA604E"/>
    <w:rsid w:val="00EA6100"/>
    <w:rsid w:val="00EA63E3"/>
    <w:rsid w:val="00EA6B42"/>
    <w:rsid w:val="00EA6DDF"/>
    <w:rsid w:val="00EB0291"/>
    <w:rsid w:val="00EB060F"/>
    <w:rsid w:val="00EB0971"/>
    <w:rsid w:val="00EB0AC1"/>
    <w:rsid w:val="00EB0C0F"/>
    <w:rsid w:val="00EB10DC"/>
    <w:rsid w:val="00EB1F38"/>
    <w:rsid w:val="00EB209A"/>
    <w:rsid w:val="00EB21CD"/>
    <w:rsid w:val="00EB2893"/>
    <w:rsid w:val="00EB2D6C"/>
    <w:rsid w:val="00EB3412"/>
    <w:rsid w:val="00EB36F0"/>
    <w:rsid w:val="00EB3B6C"/>
    <w:rsid w:val="00EB3CD0"/>
    <w:rsid w:val="00EB408D"/>
    <w:rsid w:val="00EB5FE7"/>
    <w:rsid w:val="00EB64C0"/>
    <w:rsid w:val="00EB64F3"/>
    <w:rsid w:val="00EB66CC"/>
    <w:rsid w:val="00EB78A6"/>
    <w:rsid w:val="00EC0B0A"/>
    <w:rsid w:val="00EC0D47"/>
    <w:rsid w:val="00EC16D5"/>
    <w:rsid w:val="00EC17D8"/>
    <w:rsid w:val="00EC1E33"/>
    <w:rsid w:val="00EC1EC5"/>
    <w:rsid w:val="00EC206E"/>
    <w:rsid w:val="00EC2273"/>
    <w:rsid w:val="00EC34C4"/>
    <w:rsid w:val="00EC3A41"/>
    <w:rsid w:val="00EC3A69"/>
    <w:rsid w:val="00EC3EB7"/>
    <w:rsid w:val="00EC40B4"/>
    <w:rsid w:val="00EC4172"/>
    <w:rsid w:val="00EC4431"/>
    <w:rsid w:val="00EC45B8"/>
    <w:rsid w:val="00EC4709"/>
    <w:rsid w:val="00EC4773"/>
    <w:rsid w:val="00EC48B3"/>
    <w:rsid w:val="00EC4AC4"/>
    <w:rsid w:val="00EC50FC"/>
    <w:rsid w:val="00EC56A7"/>
    <w:rsid w:val="00EC5724"/>
    <w:rsid w:val="00EC59D1"/>
    <w:rsid w:val="00EC5A4B"/>
    <w:rsid w:val="00EC6308"/>
    <w:rsid w:val="00EC66D1"/>
    <w:rsid w:val="00EC7228"/>
    <w:rsid w:val="00EC76FF"/>
    <w:rsid w:val="00EC7B64"/>
    <w:rsid w:val="00ED0C60"/>
    <w:rsid w:val="00ED1C0E"/>
    <w:rsid w:val="00ED1CB9"/>
    <w:rsid w:val="00ED2A59"/>
    <w:rsid w:val="00ED2EFF"/>
    <w:rsid w:val="00ED31C5"/>
    <w:rsid w:val="00ED3353"/>
    <w:rsid w:val="00ED3CB1"/>
    <w:rsid w:val="00ED4499"/>
    <w:rsid w:val="00ED45F6"/>
    <w:rsid w:val="00ED473A"/>
    <w:rsid w:val="00ED4B8F"/>
    <w:rsid w:val="00ED4D34"/>
    <w:rsid w:val="00ED5590"/>
    <w:rsid w:val="00ED5A8D"/>
    <w:rsid w:val="00ED5DD6"/>
    <w:rsid w:val="00ED6CC5"/>
    <w:rsid w:val="00ED6F7B"/>
    <w:rsid w:val="00ED6FB7"/>
    <w:rsid w:val="00EE007D"/>
    <w:rsid w:val="00EE0376"/>
    <w:rsid w:val="00EE19B4"/>
    <w:rsid w:val="00EE1A8B"/>
    <w:rsid w:val="00EE22C8"/>
    <w:rsid w:val="00EE2442"/>
    <w:rsid w:val="00EE2637"/>
    <w:rsid w:val="00EE28F5"/>
    <w:rsid w:val="00EE2D3D"/>
    <w:rsid w:val="00EE33AE"/>
    <w:rsid w:val="00EE3946"/>
    <w:rsid w:val="00EE4126"/>
    <w:rsid w:val="00EE436A"/>
    <w:rsid w:val="00EE4860"/>
    <w:rsid w:val="00EE5040"/>
    <w:rsid w:val="00EE6562"/>
    <w:rsid w:val="00EE67CD"/>
    <w:rsid w:val="00EE6EAC"/>
    <w:rsid w:val="00EE705C"/>
    <w:rsid w:val="00EE714A"/>
    <w:rsid w:val="00EE71A7"/>
    <w:rsid w:val="00EE77D8"/>
    <w:rsid w:val="00EE7B22"/>
    <w:rsid w:val="00EF087C"/>
    <w:rsid w:val="00EF1342"/>
    <w:rsid w:val="00EF1434"/>
    <w:rsid w:val="00EF20DA"/>
    <w:rsid w:val="00EF2C77"/>
    <w:rsid w:val="00EF3474"/>
    <w:rsid w:val="00EF39A4"/>
    <w:rsid w:val="00EF3C89"/>
    <w:rsid w:val="00EF4176"/>
    <w:rsid w:val="00EF4883"/>
    <w:rsid w:val="00EF4B9A"/>
    <w:rsid w:val="00EF5045"/>
    <w:rsid w:val="00EF52A9"/>
    <w:rsid w:val="00EF5319"/>
    <w:rsid w:val="00EF5506"/>
    <w:rsid w:val="00EF5A16"/>
    <w:rsid w:val="00EF67EB"/>
    <w:rsid w:val="00EF70EA"/>
    <w:rsid w:val="00EF72A4"/>
    <w:rsid w:val="00EF7A8E"/>
    <w:rsid w:val="00F0017B"/>
    <w:rsid w:val="00F00A05"/>
    <w:rsid w:val="00F01699"/>
    <w:rsid w:val="00F0187E"/>
    <w:rsid w:val="00F01976"/>
    <w:rsid w:val="00F02398"/>
    <w:rsid w:val="00F023FB"/>
    <w:rsid w:val="00F02712"/>
    <w:rsid w:val="00F03963"/>
    <w:rsid w:val="00F0404A"/>
    <w:rsid w:val="00F04AC0"/>
    <w:rsid w:val="00F04D36"/>
    <w:rsid w:val="00F05079"/>
    <w:rsid w:val="00F0530F"/>
    <w:rsid w:val="00F053E3"/>
    <w:rsid w:val="00F05682"/>
    <w:rsid w:val="00F05B55"/>
    <w:rsid w:val="00F0608F"/>
    <w:rsid w:val="00F06D00"/>
    <w:rsid w:val="00F0724C"/>
    <w:rsid w:val="00F0735C"/>
    <w:rsid w:val="00F07762"/>
    <w:rsid w:val="00F07A0F"/>
    <w:rsid w:val="00F07CAC"/>
    <w:rsid w:val="00F103E4"/>
    <w:rsid w:val="00F10729"/>
    <w:rsid w:val="00F10C15"/>
    <w:rsid w:val="00F110B3"/>
    <w:rsid w:val="00F112ED"/>
    <w:rsid w:val="00F1144E"/>
    <w:rsid w:val="00F117E5"/>
    <w:rsid w:val="00F11E16"/>
    <w:rsid w:val="00F122C6"/>
    <w:rsid w:val="00F124D6"/>
    <w:rsid w:val="00F12AD0"/>
    <w:rsid w:val="00F130DC"/>
    <w:rsid w:val="00F130EB"/>
    <w:rsid w:val="00F13223"/>
    <w:rsid w:val="00F142B7"/>
    <w:rsid w:val="00F1484B"/>
    <w:rsid w:val="00F14D29"/>
    <w:rsid w:val="00F1507E"/>
    <w:rsid w:val="00F151E5"/>
    <w:rsid w:val="00F152B2"/>
    <w:rsid w:val="00F15D40"/>
    <w:rsid w:val="00F161C1"/>
    <w:rsid w:val="00F162EB"/>
    <w:rsid w:val="00F16D80"/>
    <w:rsid w:val="00F16FE8"/>
    <w:rsid w:val="00F17526"/>
    <w:rsid w:val="00F175F6"/>
    <w:rsid w:val="00F17CF1"/>
    <w:rsid w:val="00F20542"/>
    <w:rsid w:val="00F209A1"/>
    <w:rsid w:val="00F21140"/>
    <w:rsid w:val="00F21666"/>
    <w:rsid w:val="00F22CAF"/>
    <w:rsid w:val="00F22D91"/>
    <w:rsid w:val="00F2364E"/>
    <w:rsid w:val="00F23741"/>
    <w:rsid w:val="00F23D34"/>
    <w:rsid w:val="00F2415C"/>
    <w:rsid w:val="00F24A83"/>
    <w:rsid w:val="00F25A19"/>
    <w:rsid w:val="00F25AC2"/>
    <w:rsid w:val="00F25B44"/>
    <w:rsid w:val="00F26573"/>
    <w:rsid w:val="00F26AE9"/>
    <w:rsid w:val="00F26CCE"/>
    <w:rsid w:val="00F2772A"/>
    <w:rsid w:val="00F2777C"/>
    <w:rsid w:val="00F30267"/>
    <w:rsid w:val="00F314CE"/>
    <w:rsid w:val="00F32BAA"/>
    <w:rsid w:val="00F33637"/>
    <w:rsid w:val="00F3376B"/>
    <w:rsid w:val="00F339DC"/>
    <w:rsid w:val="00F341EF"/>
    <w:rsid w:val="00F35967"/>
    <w:rsid w:val="00F35B44"/>
    <w:rsid w:val="00F35CF2"/>
    <w:rsid w:val="00F36343"/>
    <w:rsid w:val="00F36AA8"/>
    <w:rsid w:val="00F36BD1"/>
    <w:rsid w:val="00F36E08"/>
    <w:rsid w:val="00F370BF"/>
    <w:rsid w:val="00F37104"/>
    <w:rsid w:val="00F37172"/>
    <w:rsid w:val="00F37327"/>
    <w:rsid w:val="00F37342"/>
    <w:rsid w:val="00F374A4"/>
    <w:rsid w:val="00F37ADC"/>
    <w:rsid w:val="00F37EEC"/>
    <w:rsid w:val="00F402D6"/>
    <w:rsid w:val="00F40553"/>
    <w:rsid w:val="00F40672"/>
    <w:rsid w:val="00F40A5E"/>
    <w:rsid w:val="00F40AEB"/>
    <w:rsid w:val="00F40CF1"/>
    <w:rsid w:val="00F40D26"/>
    <w:rsid w:val="00F40EE6"/>
    <w:rsid w:val="00F419A2"/>
    <w:rsid w:val="00F427BC"/>
    <w:rsid w:val="00F42EFA"/>
    <w:rsid w:val="00F434EC"/>
    <w:rsid w:val="00F4363D"/>
    <w:rsid w:val="00F4368B"/>
    <w:rsid w:val="00F442E6"/>
    <w:rsid w:val="00F44449"/>
    <w:rsid w:val="00F44888"/>
    <w:rsid w:val="00F449F6"/>
    <w:rsid w:val="00F45775"/>
    <w:rsid w:val="00F45AF0"/>
    <w:rsid w:val="00F460B6"/>
    <w:rsid w:val="00F465CE"/>
    <w:rsid w:val="00F46D04"/>
    <w:rsid w:val="00F47072"/>
    <w:rsid w:val="00F470F7"/>
    <w:rsid w:val="00F47B36"/>
    <w:rsid w:val="00F50606"/>
    <w:rsid w:val="00F51115"/>
    <w:rsid w:val="00F538CF"/>
    <w:rsid w:val="00F53F29"/>
    <w:rsid w:val="00F5408C"/>
    <w:rsid w:val="00F54404"/>
    <w:rsid w:val="00F54A23"/>
    <w:rsid w:val="00F55494"/>
    <w:rsid w:val="00F5596E"/>
    <w:rsid w:val="00F55BF4"/>
    <w:rsid w:val="00F55D26"/>
    <w:rsid w:val="00F5666A"/>
    <w:rsid w:val="00F566AD"/>
    <w:rsid w:val="00F56930"/>
    <w:rsid w:val="00F576C3"/>
    <w:rsid w:val="00F57952"/>
    <w:rsid w:val="00F57D25"/>
    <w:rsid w:val="00F57FA0"/>
    <w:rsid w:val="00F60A43"/>
    <w:rsid w:val="00F60E3E"/>
    <w:rsid w:val="00F61198"/>
    <w:rsid w:val="00F6144F"/>
    <w:rsid w:val="00F61601"/>
    <w:rsid w:val="00F61683"/>
    <w:rsid w:val="00F61732"/>
    <w:rsid w:val="00F6262A"/>
    <w:rsid w:val="00F6283E"/>
    <w:rsid w:val="00F6333C"/>
    <w:rsid w:val="00F64062"/>
    <w:rsid w:val="00F64251"/>
    <w:rsid w:val="00F643D7"/>
    <w:rsid w:val="00F647DA"/>
    <w:rsid w:val="00F653B1"/>
    <w:rsid w:val="00F653E5"/>
    <w:rsid w:val="00F6602E"/>
    <w:rsid w:val="00F66394"/>
    <w:rsid w:val="00F6655A"/>
    <w:rsid w:val="00F66E42"/>
    <w:rsid w:val="00F6709E"/>
    <w:rsid w:val="00F67743"/>
    <w:rsid w:val="00F678BB"/>
    <w:rsid w:val="00F7038A"/>
    <w:rsid w:val="00F70FDF"/>
    <w:rsid w:val="00F711BD"/>
    <w:rsid w:val="00F713BD"/>
    <w:rsid w:val="00F71855"/>
    <w:rsid w:val="00F719C0"/>
    <w:rsid w:val="00F72AC9"/>
    <w:rsid w:val="00F73BDD"/>
    <w:rsid w:val="00F7409D"/>
    <w:rsid w:val="00F7423C"/>
    <w:rsid w:val="00F75520"/>
    <w:rsid w:val="00F75715"/>
    <w:rsid w:val="00F75DA2"/>
    <w:rsid w:val="00F7603F"/>
    <w:rsid w:val="00F766E4"/>
    <w:rsid w:val="00F76C60"/>
    <w:rsid w:val="00F77492"/>
    <w:rsid w:val="00F77A88"/>
    <w:rsid w:val="00F77D6C"/>
    <w:rsid w:val="00F80034"/>
    <w:rsid w:val="00F80455"/>
    <w:rsid w:val="00F804DF"/>
    <w:rsid w:val="00F805B8"/>
    <w:rsid w:val="00F805D6"/>
    <w:rsid w:val="00F806D3"/>
    <w:rsid w:val="00F80AED"/>
    <w:rsid w:val="00F80C8A"/>
    <w:rsid w:val="00F81543"/>
    <w:rsid w:val="00F8158B"/>
    <w:rsid w:val="00F818B3"/>
    <w:rsid w:val="00F81E8D"/>
    <w:rsid w:val="00F836A6"/>
    <w:rsid w:val="00F8398E"/>
    <w:rsid w:val="00F83F15"/>
    <w:rsid w:val="00F847E1"/>
    <w:rsid w:val="00F8481A"/>
    <w:rsid w:val="00F8497B"/>
    <w:rsid w:val="00F850F5"/>
    <w:rsid w:val="00F853DE"/>
    <w:rsid w:val="00F85AB0"/>
    <w:rsid w:val="00F85BDF"/>
    <w:rsid w:val="00F8645D"/>
    <w:rsid w:val="00F86CE0"/>
    <w:rsid w:val="00F86DC8"/>
    <w:rsid w:val="00F8716F"/>
    <w:rsid w:val="00F87979"/>
    <w:rsid w:val="00F87E09"/>
    <w:rsid w:val="00F9068A"/>
    <w:rsid w:val="00F909C9"/>
    <w:rsid w:val="00F90BED"/>
    <w:rsid w:val="00F90FDF"/>
    <w:rsid w:val="00F9105E"/>
    <w:rsid w:val="00F915B7"/>
    <w:rsid w:val="00F91933"/>
    <w:rsid w:val="00F91A80"/>
    <w:rsid w:val="00F91B35"/>
    <w:rsid w:val="00F91EEA"/>
    <w:rsid w:val="00F91FAE"/>
    <w:rsid w:val="00F92030"/>
    <w:rsid w:val="00F92BE5"/>
    <w:rsid w:val="00F93549"/>
    <w:rsid w:val="00F93B20"/>
    <w:rsid w:val="00F93BF1"/>
    <w:rsid w:val="00F93C3A"/>
    <w:rsid w:val="00F93D02"/>
    <w:rsid w:val="00F93F3C"/>
    <w:rsid w:val="00F94070"/>
    <w:rsid w:val="00F94239"/>
    <w:rsid w:val="00F94545"/>
    <w:rsid w:val="00F9493B"/>
    <w:rsid w:val="00F94FA8"/>
    <w:rsid w:val="00F950D5"/>
    <w:rsid w:val="00F95EEC"/>
    <w:rsid w:val="00F9694B"/>
    <w:rsid w:val="00F969F1"/>
    <w:rsid w:val="00F97032"/>
    <w:rsid w:val="00F97489"/>
    <w:rsid w:val="00F975A8"/>
    <w:rsid w:val="00F979DA"/>
    <w:rsid w:val="00F97AE8"/>
    <w:rsid w:val="00F97AEC"/>
    <w:rsid w:val="00FA0BD7"/>
    <w:rsid w:val="00FA0D00"/>
    <w:rsid w:val="00FA0EF1"/>
    <w:rsid w:val="00FA14FE"/>
    <w:rsid w:val="00FA181C"/>
    <w:rsid w:val="00FA1A83"/>
    <w:rsid w:val="00FA288D"/>
    <w:rsid w:val="00FA2B80"/>
    <w:rsid w:val="00FA3C9F"/>
    <w:rsid w:val="00FA4FD6"/>
    <w:rsid w:val="00FA5821"/>
    <w:rsid w:val="00FA5D6E"/>
    <w:rsid w:val="00FA7B83"/>
    <w:rsid w:val="00FA7F1D"/>
    <w:rsid w:val="00FA7F90"/>
    <w:rsid w:val="00FA7F9B"/>
    <w:rsid w:val="00FB040F"/>
    <w:rsid w:val="00FB063C"/>
    <w:rsid w:val="00FB0D7F"/>
    <w:rsid w:val="00FB1D6F"/>
    <w:rsid w:val="00FB2097"/>
    <w:rsid w:val="00FB22F3"/>
    <w:rsid w:val="00FB26EB"/>
    <w:rsid w:val="00FB29B7"/>
    <w:rsid w:val="00FB3233"/>
    <w:rsid w:val="00FB3D8A"/>
    <w:rsid w:val="00FB4007"/>
    <w:rsid w:val="00FB4549"/>
    <w:rsid w:val="00FB4AC6"/>
    <w:rsid w:val="00FB4AF0"/>
    <w:rsid w:val="00FB4B26"/>
    <w:rsid w:val="00FB4D4C"/>
    <w:rsid w:val="00FB59B8"/>
    <w:rsid w:val="00FB5D09"/>
    <w:rsid w:val="00FB5FFB"/>
    <w:rsid w:val="00FB6754"/>
    <w:rsid w:val="00FB6C1D"/>
    <w:rsid w:val="00FB6D40"/>
    <w:rsid w:val="00FB7114"/>
    <w:rsid w:val="00FC012F"/>
    <w:rsid w:val="00FC0724"/>
    <w:rsid w:val="00FC084D"/>
    <w:rsid w:val="00FC0A42"/>
    <w:rsid w:val="00FC0DA5"/>
    <w:rsid w:val="00FC133F"/>
    <w:rsid w:val="00FC1C37"/>
    <w:rsid w:val="00FC27CD"/>
    <w:rsid w:val="00FC293D"/>
    <w:rsid w:val="00FC2A09"/>
    <w:rsid w:val="00FC3219"/>
    <w:rsid w:val="00FC44DA"/>
    <w:rsid w:val="00FC4DD5"/>
    <w:rsid w:val="00FC5D26"/>
    <w:rsid w:val="00FC5D94"/>
    <w:rsid w:val="00FC5ECB"/>
    <w:rsid w:val="00FC6375"/>
    <w:rsid w:val="00FC6B9F"/>
    <w:rsid w:val="00FC7737"/>
    <w:rsid w:val="00FC7768"/>
    <w:rsid w:val="00FC7D0C"/>
    <w:rsid w:val="00FC7F5F"/>
    <w:rsid w:val="00FD056E"/>
    <w:rsid w:val="00FD0A05"/>
    <w:rsid w:val="00FD0D0D"/>
    <w:rsid w:val="00FD0DB9"/>
    <w:rsid w:val="00FD11EC"/>
    <w:rsid w:val="00FD13FC"/>
    <w:rsid w:val="00FD18CF"/>
    <w:rsid w:val="00FD1D32"/>
    <w:rsid w:val="00FD20F6"/>
    <w:rsid w:val="00FD252C"/>
    <w:rsid w:val="00FD2F0C"/>
    <w:rsid w:val="00FD3109"/>
    <w:rsid w:val="00FD321F"/>
    <w:rsid w:val="00FD36D3"/>
    <w:rsid w:val="00FD3D1E"/>
    <w:rsid w:val="00FD43B7"/>
    <w:rsid w:val="00FD477F"/>
    <w:rsid w:val="00FD4AB7"/>
    <w:rsid w:val="00FD5770"/>
    <w:rsid w:val="00FD5D89"/>
    <w:rsid w:val="00FD75F6"/>
    <w:rsid w:val="00FD7B2D"/>
    <w:rsid w:val="00FE0824"/>
    <w:rsid w:val="00FE13ED"/>
    <w:rsid w:val="00FE15FA"/>
    <w:rsid w:val="00FE184A"/>
    <w:rsid w:val="00FE1C34"/>
    <w:rsid w:val="00FE223C"/>
    <w:rsid w:val="00FE223E"/>
    <w:rsid w:val="00FE25F0"/>
    <w:rsid w:val="00FE3B58"/>
    <w:rsid w:val="00FE43F4"/>
    <w:rsid w:val="00FE4E03"/>
    <w:rsid w:val="00FE598F"/>
    <w:rsid w:val="00FE5B3C"/>
    <w:rsid w:val="00FE5CC0"/>
    <w:rsid w:val="00FE5D26"/>
    <w:rsid w:val="00FE5DE6"/>
    <w:rsid w:val="00FE5E2E"/>
    <w:rsid w:val="00FE600B"/>
    <w:rsid w:val="00FE6168"/>
    <w:rsid w:val="00FE6669"/>
    <w:rsid w:val="00FE74D0"/>
    <w:rsid w:val="00FE7B42"/>
    <w:rsid w:val="00FF016C"/>
    <w:rsid w:val="00FF01F6"/>
    <w:rsid w:val="00FF030A"/>
    <w:rsid w:val="00FF035D"/>
    <w:rsid w:val="00FF080C"/>
    <w:rsid w:val="00FF0B39"/>
    <w:rsid w:val="00FF0C3E"/>
    <w:rsid w:val="00FF0E8A"/>
    <w:rsid w:val="00FF0FA3"/>
    <w:rsid w:val="00FF1087"/>
    <w:rsid w:val="00FF1213"/>
    <w:rsid w:val="00FF1DAC"/>
    <w:rsid w:val="00FF25D6"/>
    <w:rsid w:val="00FF32F7"/>
    <w:rsid w:val="00FF3A73"/>
    <w:rsid w:val="00FF4C0C"/>
    <w:rsid w:val="00FF580F"/>
    <w:rsid w:val="00FF60F8"/>
    <w:rsid w:val="00FF6DCB"/>
    <w:rsid w:val="00FF7289"/>
    <w:rsid w:val="00FF7305"/>
    <w:rsid w:val="00FF773F"/>
    <w:rsid w:val="00FF7CFE"/>
    <w:rsid w:val="00F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20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E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7E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D3C3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D3C3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0921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D80921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D8092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809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55B9"/>
    <w:pPr>
      <w:ind w:left="720"/>
      <w:contextualSpacing/>
    </w:pPr>
  </w:style>
  <w:style w:type="table" w:customStyle="1" w:styleId="11">
    <w:name w:val="Светлая заливка1"/>
    <w:basedOn w:val="a1"/>
    <w:uiPriority w:val="60"/>
    <w:rsid w:val="009B49A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9B49A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9B49A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9B49AB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9B49AB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">
    <w:name w:val="Светлый список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9B49A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Normal (Web)"/>
    <w:basedOn w:val="a"/>
    <w:uiPriority w:val="99"/>
    <w:unhideWhenUsed/>
    <w:rsid w:val="00291C5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next w:val="a"/>
    <w:link w:val="aa"/>
    <w:unhideWhenUsed/>
    <w:rsid w:val="00291C56"/>
    <w:pPr>
      <w:suppressAutoHyphens/>
      <w:spacing w:after="0" w:line="240" w:lineRule="auto"/>
      <w:jc w:val="both"/>
    </w:pPr>
    <w:rPr>
      <w:rFonts w:ascii="Arial" w:eastAsia="Times New Roman" w:hAnsi="Arial"/>
      <w:color w:val="333333"/>
      <w:sz w:val="20"/>
      <w:szCs w:val="20"/>
      <w:lang w:eastAsia="ar-SA"/>
    </w:rPr>
  </w:style>
  <w:style w:type="character" w:customStyle="1" w:styleId="aa">
    <w:name w:val="Основной текст Знак"/>
    <w:link w:val="a9"/>
    <w:rsid w:val="00291C56"/>
    <w:rPr>
      <w:rFonts w:ascii="Arial" w:eastAsia="Times New Roman" w:hAnsi="Arial" w:cs="Arial"/>
      <w:color w:val="333333"/>
      <w:lang w:eastAsia="ar-SA"/>
    </w:rPr>
  </w:style>
  <w:style w:type="character" w:customStyle="1" w:styleId="10">
    <w:name w:val="Заголовок 1 Знак"/>
    <w:link w:val="1"/>
    <w:uiPriority w:val="9"/>
    <w:rsid w:val="0015200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3759B5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3759B5"/>
    <w:rPr>
      <w:rFonts w:ascii="Tahoma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D7EDD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4D7EDD"/>
    <w:rPr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semiHidden/>
    <w:unhideWhenUsed/>
    <w:qFormat/>
    <w:rsid w:val="00301568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table" w:styleId="af2">
    <w:name w:val="Table Grid"/>
    <w:basedOn w:val="a1"/>
    <w:uiPriority w:val="39"/>
    <w:rsid w:val="00DA5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rsid w:val="00070E1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uiPriority w:val="10"/>
    <w:rsid w:val="00070E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A8393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link w:val="af5"/>
    <w:uiPriority w:val="11"/>
    <w:rsid w:val="00A8393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A83931"/>
  </w:style>
  <w:style w:type="character" w:styleId="af7">
    <w:name w:val="Hyperlink"/>
    <w:uiPriority w:val="99"/>
    <w:unhideWhenUsed/>
    <w:rsid w:val="00A83931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83931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83931"/>
    <w:pPr>
      <w:spacing w:after="100"/>
      <w:ind w:left="440"/>
    </w:pPr>
    <w:rPr>
      <w:rFonts w:eastAsia="Times New Roman"/>
      <w:lang w:eastAsia="ru-RU"/>
    </w:rPr>
  </w:style>
  <w:style w:type="character" w:styleId="af8">
    <w:name w:val="Subtle Reference"/>
    <w:uiPriority w:val="31"/>
    <w:qFormat/>
    <w:rsid w:val="004A126F"/>
    <w:rPr>
      <w:smallCaps/>
      <w:color w:val="C0504D"/>
      <w:u w:val="single"/>
    </w:rPr>
  </w:style>
  <w:style w:type="character" w:styleId="af9">
    <w:name w:val="Intense Reference"/>
    <w:uiPriority w:val="32"/>
    <w:qFormat/>
    <w:rsid w:val="004A126F"/>
    <w:rPr>
      <w:b/>
      <w:bCs/>
      <w:smallCaps/>
      <w:color w:val="C0504D"/>
      <w:spacing w:val="5"/>
      <w:u w:val="single"/>
    </w:rPr>
  </w:style>
  <w:style w:type="paragraph" w:styleId="afa">
    <w:name w:val="Body Text Indent"/>
    <w:basedOn w:val="a"/>
    <w:link w:val="afb"/>
    <w:unhideWhenUsed/>
    <w:rsid w:val="004C1A66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4C1A66"/>
    <w:rPr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4C1A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C1A66"/>
    <w:rPr>
      <w:sz w:val="22"/>
      <w:szCs w:val="22"/>
      <w:lang w:eastAsia="en-US"/>
    </w:rPr>
  </w:style>
  <w:style w:type="table" w:styleId="-20">
    <w:name w:val="Light List Accent 2"/>
    <w:basedOn w:val="a1"/>
    <w:uiPriority w:val="61"/>
    <w:rsid w:val="0045236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45236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0">
    <w:name w:val="Medium List 1 Accent 2"/>
    <w:basedOn w:val="a1"/>
    <w:uiPriority w:val="65"/>
    <w:rsid w:val="005A3BBA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2-2">
    <w:name w:val="Medium List 2 Accent 2"/>
    <w:basedOn w:val="a1"/>
    <w:uiPriority w:val="66"/>
    <w:rsid w:val="005A3BB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4">
    <w:name w:val="Основной шрифт1"/>
    <w:rsid w:val="00F77D6C"/>
  </w:style>
  <w:style w:type="paragraph" w:styleId="afc">
    <w:name w:val="caption"/>
    <w:basedOn w:val="a"/>
    <w:next w:val="a"/>
    <w:uiPriority w:val="35"/>
    <w:unhideWhenUsed/>
    <w:qFormat/>
    <w:rsid w:val="00E5334B"/>
    <w:rPr>
      <w:b/>
      <w:bCs/>
      <w:sz w:val="20"/>
      <w:szCs w:val="20"/>
    </w:rPr>
  </w:style>
  <w:style w:type="table" w:customStyle="1" w:styleId="2-12">
    <w:name w:val="Средняя заливка 2 - Акцент 12"/>
    <w:basedOn w:val="a1"/>
    <w:uiPriority w:val="64"/>
    <w:rsid w:val="002D184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0">
    <w:name w:val="Средний список 1 - Акцент 11"/>
    <w:basedOn w:val="a1"/>
    <w:uiPriority w:val="65"/>
    <w:rsid w:val="002D184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uiPriority w:val="21"/>
    <w:qFormat/>
    <w:rsid w:val="006A6784"/>
    <w:rPr>
      <w:b/>
      <w:bCs/>
      <w:i/>
      <w:iCs/>
      <w:color w:val="4F81BD"/>
    </w:rPr>
  </w:style>
  <w:style w:type="table" w:customStyle="1" w:styleId="15">
    <w:name w:val="Сетка таблицы1"/>
    <w:basedOn w:val="a1"/>
    <w:next w:val="af2"/>
    <w:uiPriority w:val="59"/>
    <w:rsid w:val="002D14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FF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2A7E1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2A7E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styleId="2-1">
    <w:name w:val="Medium Grid 2 Accent 1"/>
    <w:basedOn w:val="a1"/>
    <w:uiPriority w:val="68"/>
    <w:rsid w:val="00E2318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1">
    <w:name w:val="Medium Grid 3 Accent 1"/>
    <w:basedOn w:val="a1"/>
    <w:uiPriority w:val="69"/>
    <w:rsid w:val="00E2318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40">
    <w:name w:val="Заголовок 4 Знак"/>
    <w:link w:val="4"/>
    <w:uiPriority w:val="9"/>
    <w:rsid w:val="007D3C3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7D3C3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e">
    <w:name w:val="Emphasis"/>
    <w:basedOn w:val="a0"/>
    <w:uiPriority w:val="20"/>
    <w:qFormat/>
    <w:rsid w:val="00C846F4"/>
    <w:rPr>
      <w:i/>
      <w:iCs/>
    </w:rPr>
  </w:style>
  <w:style w:type="character" w:styleId="aff">
    <w:name w:val="Strong"/>
    <w:basedOn w:val="a0"/>
    <w:uiPriority w:val="22"/>
    <w:qFormat/>
    <w:rsid w:val="00397E97"/>
    <w:rPr>
      <w:b/>
      <w:bCs/>
    </w:rPr>
  </w:style>
  <w:style w:type="paragraph" w:customStyle="1" w:styleId="BodyText31">
    <w:name w:val="Body Text 31"/>
    <w:basedOn w:val="a"/>
    <w:rsid w:val="00962A6D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239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0885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6561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072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21754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908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884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4.jpeg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1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3.jpeg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2.jpeg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75;&#1088;&#1072;&#1092;&#1080;&#108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public\12%20&#1040;&#1085;&#1072;&#1083;&#1080;&#1090;&#1080;&#1082;&#1072;\&#1050;&#1077;&#1084;&#1077;&#1088;&#1086;&#1074;&#1086;\&#1087;&#1077;&#1088;&#1074;&#1080;&#1095;&#1082;&#1072;\2016\&#1076;&#1087;&#1087;&#1084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</a:t>
            </a:r>
            <a:r>
              <a:rPr lang="ru-RU" sz="1100" baseline="0"/>
              <a:t> объёмов выданных ипотечных кредитов в КО</a:t>
            </a:r>
            <a:endParaRPr lang="ru-RU" sz="11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АИЖК!$A$4</c:f>
              <c:strCache>
                <c:ptCount val="1"/>
                <c:pt idx="0">
                  <c:v>Объем выданных ипотечных жилищных кредитов, накопленным итогом с начала года, по данным Банка России, млн руб.</c:v>
                </c:pt>
              </c:strCache>
            </c:strRef>
          </c:tx>
          <c:cat>
            <c:strRef>
              <c:f>АИЖК!$B$3:$J$3</c:f>
              <c:strCache>
                <c:ptCount val="9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</c:strCache>
            </c:strRef>
          </c:cat>
          <c:val>
            <c:numRef>
              <c:f>АИЖК!$B$4:$J$4</c:f>
              <c:numCache>
                <c:formatCode>General</c:formatCode>
                <c:ptCount val="9"/>
                <c:pt idx="0">
                  <c:v>5374</c:v>
                </c:pt>
                <c:pt idx="1">
                  <c:v>7156</c:v>
                </c:pt>
                <c:pt idx="2">
                  <c:v>7138</c:v>
                </c:pt>
                <c:pt idx="3">
                  <c:v>9707</c:v>
                </c:pt>
                <c:pt idx="4" formatCode="#,##0">
                  <c:v>3172</c:v>
                </c:pt>
                <c:pt idx="5" formatCode="#,##0">
                  <c:v>3799</c:v>
                </c:pt>
                <c:pt idx="6" formatCode="#,##0">
                  <c:v>4302</c:v>
                </c:pt>
                <c:pt idx="7" formatCode="#,##0">
                  <c:v>3178</c:v>
                </c:pt>
                <c:pt idx="8">
                  <c:v>4318</c:v>
                </c:pt>
              </c:numCache>
            </c:numRef>
          </c:val>
        </c:ser>
        <c:ser>
          <c:idx val="1"/>
          <c:order val="1"/>
          <c:tx>
            <c:strRef>
              <c:f>АИЖК!$A$5</c:f>
              <c:strCache>
                <c:ptCount val="1"/>
                <c:pt idx="0">
                  <c:v>Количество выданных ипотечных жилищных кредитов, по данным Банка России, шт.</c:v>
                </c:pt>
              </c:strCache>
            </c:strRef>
          </c:tx>
          <c:dLbls>
            <c:dLblPos val="inEnd"/>
            <c:showVal val="1"/>
          </c:dLbls>
          <c:cat>
            <c:strRef>
              <c:f>АИЖК!$B$3:$J$3</c:f>
              <c:strCache>
                <c:ptCount val="9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</c:strCache>
            </c:strRef>
          </c:cat>
          <c:val>
            <c:numRef>
              <c:f>АИЖК!$B$5:$J$5</c:f>
              <c:numCache>
                <c:formatCode>General</c:formatCode>
                <c:ptCount val="9"/>
                <c:pt idx="0">
                  <c:v>3933</c:v>
                </c:pt>
                <c:pt idx="1">
                  <c:v>4776</c:v>
                </c:pt>
                <c:pt idx="2">
                  <c:v>5000</c:v>
                </c:pt>
                <c:pt idx="3">
                  <c:v>5541</c:v>
                </c:pt>
                <c:pt idx="4" formatCode="#,##0">
                  <c:v>2306</c:v>
                </c:pt>
                <c:pt idx="5" formatCode="#,##0">
                  <c:v>2631</c:v>
                </c:pt>
                <c:pt idx="6" formatCode="#,##0">
                  <c:v>3787</c:v>
                </c:pt>
                <c:pt idx="7" formatCode="#,##0">
                  <c:v>2487</c:v>
                </c:pt>
                <c:pt idx="8">
                  <c:v>3299</c:v>
                </c:pt>
              </c:numCache>
            </c:numRef>
          </c:val>
        </c:ser>
        <c:gapWidth val="75"/>
        <c:overlap val="40"/>
        <c:axId val="42226432"/>
        <c:axId val="42227968"/>
      </c:barChart>
      <c:catAx>
        <c:axId val="422264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42227968"/>
        <c:crosses val="autoZero"/>
        <c:auto val="1"/>
        <c:lblAlgn val="ctr"/>
        <c:lblOffset val="100"/>
      </c:catAx>
      <c:valAx>
        <c:axId val="42227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4222643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структуры предложения новостроек</a:t>
            </a:r>
          </a:p>
          <a:p>
            <a:pPr>
              <a:defRPr sz="1100"/>
            </a:pPr>
            <a:r>
              <a:rPr lang="ru-RU" sz="1100" baseline="0"/>
              <a:t> в сегменте массового жилья</a:t>
            </a:r>
            <a:endParaRPr lang="ru-RU" sz="1100"/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'2кв. 16 '!$B$33</c:f>
              <c:strCache>
                <c:ptCount val="1"/>
                <c:pt idx="0">
                  <c:v>комфорт-класс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'2кв. 16 '!$K$26:$O$26</c:f>
              <c:strCache>
                <c:ptCount val="5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</c:strCache>
            </c:strRef>
          </c:cat>
          <c:val>
            <c:numRef>
              <c:f>'2кв. 16 '!$K$27:$O$27</c:f>
              <c:numCache>
                <c:formatCode>General</c:formatCode>
                <c:ptCount val="5"/>
                <c:pt idx="0">
                  <c:v>31</c:v>
                </c:pt>
                <c:pt idx="1">
                  <c:v>30</c:v>
                </c:pt>
                <c:pt idx="2">
                  <c:v>24</c:v>
                </c:pt>
                <c:pt idx="3">
                  <c:v>23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'2кв. 16 '!$B$28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'2кв. 16 '!$K$26:$O$26</c:f>
              <c:strCache>
                <c:ptCount val="5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</c:strCache>
            </c:strRef>
          </c:cat>
          <c:val>
            <c:numRef>
              <c:f>'2кв. 16 '!$K$28:$O$28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'2кв. 16 '!$B$29</c:f>
              <c:strCache>
                <c:ptCount val="1"/>
                <c:pt idx="0">
                  <c:v>эконом-класс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'2кв. 16 '!$K$26:$O$26</c:f>
              <c:strCache>
                <c:ptCount val="5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</c:strCache>
            </c:strRef>
          </c:cat>
          <c:val>
            <c:numRef>
              <c:f>'2кв. 16 '!$K$29:$O$29</c:f>
              <c:numCache>
                <c:formatCode>General</c:formatCode>
                <c:ptCount val="5"/>
                <c:pt idx="0">
                  <c:v>31</c:v>
                </c:pt>
                <c:pt idx="1">
                  <c:v>34</c:v>
                </c:pt>
                <c:pt idx="2">
                  <c:v>36</c:v>
                </c:pt>
                <c:pt idx="3">
                  <c:v>39</c:v>
                </c:pt>
                <c:pt idx="4">
                  <c:v>39</c:v>
                </c:pt>
              </c:numCache>
            </c:numRef>
          </c:val>
        </c:ser>
        <c:gapWidth val="55"/>
        <c:overlap val="100"/>
        <c:axId val="59708928"/>
        <c:axId val="59710464"/>
      </c:barChart>
      <c:catAx>
        <c:axId val="597089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9710464"/>
        <c:crosses val="autoZero"/>
        <c:auto val="1"/>
        <c:lblAlgn val="ctr"/>
        <c:lblOffset val="100"/>
      </c:catAx>
      <c:valAx>
        <c:axId val="5971046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59708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</a:t>
            </a:r>
          </a:p>
          <a:p>
            <a:pPr>
              <a:defRPr sz="1100"/>
            </a:pPr>
            <a:r>
              <a:rPr lang="ru-RU" sz="1100"/>
              <a:t>по стадиям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6.8659130027047294E-2"/>
          <c:y val="0.18153361038203591"/>
          <c:w val="0.48928825073336435"/>
          <c:h val="0.77980314960629971"/>
        </c:manualLayout>
      </c:layout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6.4299451204962957E-2"/>
                  <c:y val="7.6634222805482682E-2"/>
                </c:manualLayout>
              </c:layout>
              <c:showPercent val="1"/>
            </c:dLbl>
            <c:dLbl>
              <c:idx val="5"/>
              <c:layout>
                <c:manualLayout>
                  <c:x val="7.5935218324982109E-2"/>
                  <c:y val="-9.0898585593468056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'2кв. 16 '!$B$38:$B$44</c:f>
              <c:strCache>
                <c:ptCount val="7"/>
                <c:pt idx="0">
                  <c:v>Подготовительные работы </c:v>
                </c:pt>
                <c:pt idx="1">
                  <c:v>Фундамент</c:v>
                </c:pt>
                <c:pt idx="2">
                  <c:v>Возведение стен </c:v>
                </c:pt>
                <c:pt idx="3">
                  <c:v>Коробка готова </c:v>
                </c:pt>
                <c:pt idx="4">
                  <c:v>Отделочные работы </c:v>
                </c:pt>
                <c:pt idx="5">
                  <c:v>На сдаче </c:v>
                </c:pt>
                <c:pt idx="6">
                  <c:v>Дом сдан</c:v>
                </c:pt>
              </c:strCache>
            </c:strRef>
          </c:cat>
          <c:val>
            <c:numRef>
              <c:f>'2кв. 16 '!$S$38:$S$44</c:f>
              <c:numCache>
                <c:formatCode>0</c:formatCode>
                <c:ptCount val="7"/>
                <c:pt idx="0">
                  <c:v>6</c:v>
                </c:pt>
                <c:pt idx="1">
                  <c:v>3</c:v>
                </c:pt>
                <c:pt idx="2">
                  <c:v>12</c:v>
                </c:pt>
                <c:pt idx="3">
                  <c:v>1</c:v>
                </c:pt>
                <c:pt idx="4">
                  <c:v>15</c:v>
                </c:pt>
                <c:pt idx="5">
                  <c:v>5</c:v>
                </c:pt>
                <c:pt idx="6">
                  <c:v>21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8816415921865695"/>
          <c:y val="0.20608996792067658"/>
          <c:w val="0.30726067738265078"/>
          <c:h val="0.73994969378828146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</a:t>
            </a:r>
            <a:r>
              <a:rPr lang="ru-RU" sz="1100" baseline="0"/>
              <a:t> структуры предложения новостроек в зависимости от стадии строительства</a:t>
            </a:r>
            <a:r>
              <a:rPr lang="ru-RU" sz="1100"/>
              <a:t> 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'2кв. 16 '!$B$38</c:f>
              <c:strCache>
                <c:ptCount val="1"/>
                <c:pt idx="0">
                  <c:v>Подготовительные работы </c:v>
                </c:pt>
              </c:strCache>
            </c:strRef>
          </c:tx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'!$O$38:$S$38</c:f>
              <c:numCache>
                <c:formatCode>0</c:formatCode>
                <c:ptCount val="5"/>
                <c:pt idx="0" formatCode="General">
                  <c:v>6</c:v>
                </c:pt>
                <c:pt idx="1">
                  <c:v>7</c:v>
                </c:pt>
                <c:pt idx="2" formatCode="General">
                  <c:v>7</c:v>
                </c:pt>
                <c:pt idx="3" formatCode="General">
                  <c:v>8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'2кв. 16 '!$B$39</c:f>
              <c:strCache>
                <c:ptCount val="1"/>
                <c:pt idx="0">
                  <c:v>Фундамент</c:v>
                </c:pt>
              </c:strCache>
            </c:strRef>
          </c:tx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'!$O$39:$S$39</c:f>
              <c:numCache>
                <c:formatCode>0</c:formatCode>
                <c:ptCount val="5"/>
                <c:pt idx="0" formatCode="General">
                  <c:v>0</c:v>
                </c:pt>
                <c:pt idx="1">
                  <c:v>1</c:v>
                </c:pt>
                <c:pt idx="2" formatCode="General">
                  <c:v>0</c:v>
                </c:pt>
                <c:pt idx="3" formatCode="General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'2кв. 16 '!$B$40</c:f>
              <c:strCache>
                <c:ptCount val="1"/>
                <c:pt idx="0">
                  <c:v>Возведение стен 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'!$O$40:$S$40</c:f>
              <c:numCache>
                <c:formatCode>0</c:formatCode>
                <c:ptCount val="5"/>
                <c:pt idx="0" formatCode="General">
                  <c:v>22</c:v>
                </c:pt>
                <c:pt idx="1">
                  <c:v>14</c:v>
                </c:pt>
                <c:pt idx="2" formatCode="General">
                  <c:v>16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ser>
          <c:idx val="3"/>
          <c:order val="3"/>
          <c:tx>
            <c:strRef>
              <c:f>'2кв. 16 '!$B$41</c:f>
              <c:strCache>
                <c:ptCount val="1"/>
                <c:pt idx="0">
                  <c:v>Коробка готова </c:v>
                </c:pt>
              </c:strCache>
            </c:strRef>
          </c:tx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'!$O$41:$S$41</c:f>
              <c:numCache>
                <c:formatCode>0</c:formatCode>
                <c:ptCount val="5"/>
                <c:pt idx="0" formatCode="General">
                  <c:v>6</c:v>
                </c:pt>
                <c:pt idx="1">
                  <c:v>5</c:v>
                </c:pt>
                <c:pt idx="2" formatCode="General">
                  <c:v>4</c:v>
                </c:pt>
                <c:pt idx="3" formatCode="General">
                  <c:v>5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'2кв. 16 '!$B$42</c:f>
              <c:strCache>
                <c:ptCount val="1"/>
                <c:pt idx="0">
                  <c:v>Отделочные работы </c:v>
                </c:pt>
              </c:strCache>
            </c:strRef>
          </c:tx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'!$O$42:$S$42</c:f>
              <c:numCache>
                <c:formatCode>0</c:formatCode>
                <c:ptCount val="5"/>
                <c:pt idx="0" formatCode="General">
                  <c:v>22</c:v>
                </c:pt>
                <c:pt idx="1">
                  <c:v>25</c:v>
                </c:pt>
                <c:pt idx="2" formatCode="General">
                  <c:v>18</c:v>
                </c:pt>
                <c:pt idx="3" formatCode="General">
                  <c:v>12</c:v>
                </c:pt>
                <c:pt idx="4">
                  <c:v>15</c:v>
                </c:pt>
              </c:numCache>
            </c:numRef>
          </c:val>
        </c:ser>
        <c:ser>
          <c:idx val="5"/>
          <c:order val="5"/>
          <c:tx>
            <c:strRef>
              <c:f>'2кв. 16 '!$B$43</c:f>
              <c:strCache>
                <c:ptCount val="1"/>
                <c:pt idx="0">
                  <c:v>На сдаче </c:v>
                </c:pt>
              </c:strCache>
            </c:strRef>
          </c:tx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'!$O$43:$S$43</c:f>
              <c:numCache>
                <c:formatCode>0</c:formatCode>
                <c:ptCount val="5"/>
                <c:pt idx="0" formatCode="General">
                  <c:v>3</c:v>
                </c:pt>
                <c:pt idx="1">
                  <c:v>1</c:v>
                </c:pt>
                <c:pt idx="2" formatCode="General">
                  <c:v>2</c:v>
                </c:pt>
                <c:pt idx="3" formatCode="General">
                  <c:v>1</c:v>
                </c:pt>
                <c:pt idx="4">
                  <c:v>5</c:v>
                </c:pt>
              </c:numCache>
            </c:numRef>
          </c:val>
        </c:ser>
        <c:ser>
          <c:idx val="6"/>
          <c:order val="6"/>
          <c:tx>
            <c:strRef>
              <c:f>'2кв. 16 '!$B$44</c:f>
              <c:strCache>
                <c:ptCount val="1"/>
                <c:pt idx="0">
                  <c:v>Дом сдан</c:v>
                </c:pt>
              </c:strCache>
            </c:strRef>
          </c:tx>
          <c:dLbls>
            <c:dLbl>
              <c:idx val="0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'2кв. 16 '!$O$37:$S$37</c:f>
              <c:strCache>
                <c:ptCount val="5"/>
                <c:pt idx="0">
                  <c:v>2 кв.2015</c:v>
                </c:pt>
                <c:pt idx="1">
                  <c:v>3 кв.2015</c:v>
                </c:pt>
                <c:pt idx="2">
                  <c:v>4 кв.2015</c:v>
                </c:pt>
                <c:pt idx="3">
                  <c:v>1 кв.2016</c:v>
                </c:pt>
                <c:pt idx="4">
                  <c:v>2 кв.2016</c:v>
                </c:pt>
              </c:strCache>
            </c:strRef>
          </c:cat>
          <c:val>
            <c:numRef>
              <c:f>'2кв. 16 '!$O$44:$S$44</c:f>
              <c:numCache>
                <c:formatCode>0</c:formatCode>
                <c:ptCount val="5"/>
                <c:pt idx="0" formatCode="General">
                  <c:v>8</c:v>
                </c:pt>
                <c:pt idx="1">
                  <c:v>16</c:v>
                </c:pt>
                <c:pt idx="2" formatCode="General">
                  <c:v>18</c:v>
                </c:pt>
                <c:pt idx="3" formatCode="General">
                  <c:v>25</c:v>
                </c:pt>
                <c:pt idx="4">
                  <c:v>21</c:v>
                </c:pt>
              </c:numCache>
            </c:numRef>
          </c:val>
        </c:ser>
        <c:gapWidth val="55"/>
        <c:overlap val="100"/>
        <c:axId val="59676928"/>
        <c:axId val="59699200"/>
      </c:barChart>
      <c:catAx>
        <c:axId val="596769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59699200"/>
        <c:crosses val="autoZero"/>
        <c:auto val="1"/>
        <c:lblAlgn val="ctr"/>
        <c:lblOffset val="100"/>
      </c:catAx>
      <c:valAx>
        <c:axId val="596992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59676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531058617765"/>
          <c:y val="0.22255978419364247"/>
          <c:w val="0.29381802274715807"/>
          <c:h val="0.74457932341790611"/>
        </c:manualLayout>
      </c:layout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районам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0.12906371809906739"/>
          <c:y val="0.13887204724409447"/>
          <c:w val="0.55509420896856065"/>
          <c:h val="0.81529461942257431"/>
        </c:manualLayout>
      </c:layout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5.4102173918621044E-2"/>
                  <c:y val="-7.701837270341208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'2кв. 16 '!$B$70:$B$76</c:f>
              <c:strCache>
                <c:ptCount val="7"/>
                <c:pt idx="0">
                  <c:v>Заводский</c:v>
                </c:pt>
                <c:pt idx="1">
                  <c:v>Ленинский</c:v>
                </c:pt>
                <c:pt idx="2">
                  <c:v>Кировский</c:v>
                </c:pt>
                <c:pt idx="3">
                  <c:v>Рудничный</c:v>
                </c:pt>
                <c:pt idx="4">
                  <c:v>Центральный</c:v>
                </c:pt>
                <c:pt idx="5">
                  <c:v>Южный</c:v>
                </c:pt>
                <c:pt idx="6">
                  <c:v>Лесная поляна</c:v>
                </c:pt>
              </c:strCache>
            </c:strRef>
          </c:cat>
          <c:val>
            <c:numRef>
              <c:f>'2кв. 16 '!$T$70:$T$76</c:f>
              <c:numCache>
                <c:formatCode>General</c:formatCode>
                <c:ptCount val="7"/>
                <c:pt idx="0">
                  <c:v>9</c:v>
                </c:pt>
                <c:pt idx="1">
                  <c:v>15</c:v>
                </c:pt>
                <c:pt idx="2">
                  <c:v>2</c:v>
                </c:pt>
                <c:pt idx="3">
                  <c:v>11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3474636425163831"/>
          <c:y val="0.22702296587926521"/>
          <c:w val="0.22332491457435738"/>
          <c:h val="0.6649183070866141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технологии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23433022097877432"/>
          <c:y val="0.17468365891026869"/>
          <c:w val="0.52033841999368768"/>
          <c:h val="0.7653906859011986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4103215223097121"/>
                  <c:y val="0.13022637795275585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'2кв. 16 '!$B$60:$B$63</c:f>
              <c:strCache>
                <c:ptCount val="4"/>
                <c:pt idx="0">
                  <c:v>каркас</c:v>
                </c:pt>
                <c:pt idx="1">
                  <c:v>кирпич</c:v>
                </c:pt>
                <c:pt idx="2">
                  <c:v>монолит</c:v>
                </c:pt>
                <c:pt idx="3">
                  <c:v>панель</c:v>
                </c:pt>
              </c:strCache>
            </c:strRef>
          </c:cat>
          <c:val>
            <c:numRef>
              <c:f>'2кв. 16 '!$U$60:$U$63</c:f>
              <c:numCache>
                <c:formatCode>General</c:formatCode>
                <c:ptCount val="4"/>
                <c:pt idx="0">
                  <c:v>11</c:v>
                </c:pt>
                <c:pt idx="1">
                  <c:v>9</c:v>
                </c:pt>
                <c:pt idx="2">
                  <c:v>22</c:v>
                </c:pt>
                <c:pt idx="3">
                  <c:v>21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ценовым диапазонам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6.6663803042357098E-2"/>
          <c:y val="0.16507808398950133"/>
          <c:w val="0.54732679909101256"/>
          <c:h val="0.7859271653543304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7.2124719368625689E-2"/>
                  <c:y val="0.11167257217847769"/>
                </c:manualLayout>
              </c:layout>
              <c:showPercent val="1"/>
            </c:dLbl>
            <c:dLbl>
              <c:idx val="1"/>
              <c:layout>
                <c:manualLayout>
                  <c:x val="-9.5934917740106998E-2"/>
                  <c:y val="-0.11277690288713936"/>
                </c:manualLayout>
              </c:layout>
              <c:showPercent val="1"/>
            </c:dLbl>
            <c:dLbl>
              <c:idx val="2"/>
              <c:layout>
                <c:manualLayout>
                  <c:x val="0.12813926718940025"/>
                  <c:y val="1.8937992125984252E-2"/>
                </c:manualLayout>
              </c:layout>
              <c:showPercent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'2кв. 16 '!$B$80:$B$83</c:f>
              <c:strCache>
                <c:ptCount val="4"/>
                <c:pt idx="0">
                  <c:v>от 30 до 35 т.р./кв.м</c:v>
                </c:pt>
                <c:pt idx="1">
                  <c:v>от 35 до 40 т.р./кв.м</c:v>
                </c:pt>
                <c:pt idx="2">
                  <c:v>от 40 до 45 т.р./кв.м</c:v>
                </c:pt>
                <c:pt idx="3">
                  <c:v> от 45 до 50 т.р./кв.м</c:v>
                </c:pt>
              </c:strCache>
            </c:strRef>
          </c:cat>
          <c:val>
            <c:numRef>
              <c:f>'2кв. 16 '!$U$80:$U$83</c:f>
              <c:numCache>
                <c:formatCode>General</c:formatCode>
                <c:ptCount val="4"/>
                <c:pt idx="0">
                  <c:v>11</c:v>
                </c:pt>
                <c:pt idx="1">
                  <c:v>27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3171064843269165"/>
          <c:y val="0.34068405511811017"/>
          <c:w val="0.32544237283566213"/>
          <c:h val="0.3597152230971128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Изменение структуры предложения</a:t>
            </a:r>
          </a:p>
          <a:p>
            <a:pPr>
              <a:defRPr/>
            </a:pPr>
            <a:r>
              <a:rPr lang="ru-RU" sz="1100"/>
              <a:t> по ценовым диапазонам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'2кв. 16 '!$B$80</c:f>
              <c:strCache>
                <c:ptCount val="1"/>
                <c:pt idx="0">
                  <c:v>от 30 до 35 т.р./кв.м</c:v>
                </c:pt>
              </c:strCache>
            </c:strRef>
          </c:tx>
          <c:cat>
            <c:strRef>
              <c:f>'2кв. 16 '!$C$79:$U$79</c:f>
              <c:strCache>
                <c:ptCount val="19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  <c:pt idx="18">
                  <c:v>2 кв. 2016 </c:v>
                </c:pt>
              </c:strCache>
            </c:strRef>
          </c:cat>
          <c:val>
            <c:numRef>
              <c:f>'2кв. 16 '!$C$80:$U$80</c:f>
              <c:numCache>
                <c:formatCode>General</c:formatCode>
                <c:ptCount val="19"/>
                <c:pt idx="0">
                  <c:v>14</c:v>
                </c:pt>
                <c:pt idx="1">
                  <c:v>12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2</c:v>
                </c:pt>
                <c:pt idx="16">
                  <c:v>3</c:v>
                </c:pt>
                <c:pt idx="17">
                  <c:v>4</c:v>
                </c:pt>
                <c:pt idx="18">
                  <c:v>11</c:v>
                </c:pt>
              </c:numCache>
            </c:numRef>
          </c:val>
        </c:ser>
        <c:ser>
          <c:idx val="1"/>
          <c:order val="1"/>
          <c:tx>
            <c:strRef>
              <c:f>'2кв. 16 '!$B$81</c:f>
              <c:strCache>
                <c:ptCount val="1"/>
                <c:pt idx="0">
                  <c:v>от 35 до 40 т.р./кв.м</c:v>
                </c:pt>
              </c:strCache>
            </c:strRef>
          </c:tx>
          <c:cat>
            <c:strRef>
              <c:f>'2кв. 16 '!$C$79:$U$79</c:f>
              <c:strCache>
                <c:ptCount val="19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  <c:pt idx="18">
                  <c:v>2 кв. 2016 </c:v>
                </c:pt>
              </c:strCache>
            </c:strRef>
          </c:cat>
          <c:val>
            <c:numRef>
              <c:f>'2кв. 16 '!$C$81:$U$81</c:f>
              <c:numCache>
                <c:formatCode>General</c:formatCode>
                <c:ptCount val="19"/>
                <c:pt idx="0">
                  <c:v>17</c:v>
                </c:pt>
                <c:pt idx="1">
                  <c:v>16</c:v>
                </c:pt>
                <c:pt idx="2">
                  <c:v>15</c:v>
                </c:pt>
                <c:pt idx="3">
                  <c:v>15</c:v>
                </c:pt>
                <c:pt idx="4">
                  <c:v>18</c:v>
                </c:pt>
                <c:pt idx="5">
                  <c:v>13</c:v>
                </c:pt>
                <c:pt idx="6">
                  <c:v>15</c:v>
                </c:pt>
                <c:pt idx="7">
                  <c:v>13</c:v>
                </c:pt>
                <c:pt idx="8">
                  <c:v>14</c:v>
                </c:pt>
                <c:pt idx="9">
                  <c:v>16</c:v>
                </c:pt>
                <c:pt idx="10">
                  <c:v>20</c:v>
                </c:pt>
                <c:pt idx="11">
                  <c:v>15</c:v>
                </c:pt>
                <c:pt idx="12">
                  <c:v>25</c:v>
                </c:pt>
                <c:pt idx="13">
                  <c:v>23</c:v>
                </c:pt>
                <c:pt idx="14">
                  <c:v>29</c:v>
                </c:pt>
                <c:pt idx="15">
                  <c:v>36</c:v>
                </c:pt>
                <c:pt idx="16">
                  <c:v>29</c:v>
                </c:pt>
                <c:pt idx="17">
                  <c:v>34</c:v>
                </c:pt>
                <c:pt idx="18">
                  <c:v>27</c:v>
                </c:pt>
              </c:numCache>
            </c:numRef>
          </c:val>
        </c:ser>
        <c:ser>
          <c:idx val="2"/>
          <c:order val="2"/>
          <c:tx>
            <c:strRef>
              <c:f>'2кв. 16 '!$B$82</c:f>
              <c:strCache>
                <c:ptCount val="1"/>
                <c:pt idx="0">
                  <c:v>от 40 до 45 т.р./кв.м</c:v>
                </c:pt>
              </c:strCache>
            </c:strRef>
          </c:tx>
          <c:cat>
            <c:strRef>
              <c:f>'2кв. 16 '!$C$79:$U$79</c:f>
              <c:strCache>
                <c:ptCount val="19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  <c:pt idx="18">
                  <c:v>2 кв. 2016 </c:v>
                </c:pt>
              </c:strCache>
            </c:strRef>
          </c:cat>
          <c:val>
            <c:numRef>
              <c:f>'2кв. 16 '!$C$82:$U$82</c:f>
              <c:numCache>
                <c:formatCode>General</c:formatCode>
                <c:ptCount val="19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9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16</c:v>
                </c:pt>
                <c:pt idx="8">
                  <c:v>19</c:v>
                </c:pt>
                <c:pt idx="9">
                  <c:v>21</c:v>
                </c:pt>
                <c:pt idx="10">
                  <c:v>19</c:v>
                </c:pt>
                <c:pt idx="11">
                  <c:v>20</c:v>
                </c:pt>
                <c:pt idx="12">
                  <c:v>21</c:v>
                </c:pt>
                <c:pt idx="13">
                  <c:v>19</c:v>
                </c:pt>
                <c:pt idx="14">
                  <c:v>25</c:v>
                </c:pt>
                <c:pt idx="15">
                  <c:v>23</c:v>
                </c:pt>
                <c:pt idx="16">
                  <c:v>25</c:v>
                </c:pt>
                <c:pt idx="17">
                  <c:v>22</c:v>
                </c:pt>
                <c:pt idx="18">
                  <c:v>22</c:v>
                </c:pt>
              </c:numCache>
            </c:numRef>
          </c:val>
        </c:ser>
        <c:ser>
          <c:idx val="3"/>
          <c:order val="3"/>
          <c:tx>
            <c:strRef>
              <c:f>'2кв. 16 '!$B$83</c:f>
              <c:strCache>
                <c:ptCount val="1"/>
                <c:pt idx="0">
                  <c:v> от 45 до 50 т.р./кв.м</c:v>
                </c:pt>
              </c:strCache>
            </c:strRef>
          </c:tx>
          <c:cat>
            <c:strRef>
              <c:f>'2кв. 16 '!$C$79:$U$79</c:f>
              <c:strCache>
                <c:ptCount val="19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  <c:pt idx="18">
                  <c:v>2 кв. 2016 </c:v>
                </c:pt>
              </c:strCache>
            </c:strRef>
          </c:cat>
          <c:val>
            <c:numRef>
              <c:f>'2кв. 16 '!$C$83:$U$83</c:f>
              <c:numCache>
                <c:formatCode>General</c:formatCode>
                <c:ptCount val="19"/>
                <c:pt idx="2">
                  <c:v>1</c:v>
                </c:pt>
                <c:pt idx="3">
                  <c:v>2</c:v>
                </c:pt>
                <c:pt idx="4">
                  <c:v>6</c:v>
                </c:pt>
                <c:pt idx="5">
                  <c:v>8</c:v>
                </c:pt>
                <c:pt idx="6">
                  <c:v>7</c:v>
                </c:pt>
                <c:pt idx="7">
                  <c:v>10</c:v>
                </c:pt>
                <c:pt idx="8">
                  <c:v>7</c:v>
                </c:pt>
                <c:pt idx="9">
                  <c:v>4</c:v>
                </c:pt>
                <c:pt idx="10">
                  <c:v>5</c:v>
                </c:pt>
                <c:pt idx="11">
                  <c:v>8</c:v>
                </c:pt>
                <c:pt idx="12">
                  <c:v>9</c:v>
                </c:pt>
                <c:pt idx="13">
                  <c:v>13</c:v>
                </c:pt>
                <c:pt idx="14">
                  <c:v>11</c:v>
                </c:pt>
                <c:pt idx="15">
                  <c:v>8</c:v>
                </c:pt>
                <c:pt idx="16">
                  <c:v>8</c:v>
                </c:pt>
                <c:pt idx="17">
                  <c:v>6</c:v>
                </c:pt>
                <c:pt idx="18">
                  <c:v>3</c:v>
                </c:pt>
              </c:numCache>
            </c:numRef>
          </c:val>
        </c:ser>
        <c:ser>
          <c:idx val="4"/>
          <c:order val="4"/>
          <c:tx>
            <c:strRef>
              <c:f>'2кв. 16 '!$B$84</c:f>
              <c:strCache>
                <c:ptCount val="1"/>
                <c:pt idx="0">
                  <c:v>свыше 50 т.р./кв.м</c:v>
                </c:pt>
              </c:strCache>
            </c:strRef>
          </c:tx>
          <c:cat>
            <c:strRef>
              <c:f>'2кв. 16 '!$C$79:$U$79</c:f>
              <c:strCache>
                <c:ptCount val="19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3 кв. 2012 </c:v>
                </c:pt>
                <c:pt idx="4">
                  <c:v>4 кв. 2012 </c:v>
                </c:pt>
                <c:pt idx="5">
                  <c:v>1 кв. 2013 </c:v>
                </c:pt>
                <c:pt idx="6">
                  <c:v>2 кв. 2013 </c:v>
                </c:pt>
                <c:pt idx="7">
                  <c:v>3 кв. 2013 </c:v>
                </c:pt>
                <c:pt idx="8">
                  <c:v>4 кв. 2013 </c:v>
                </c:pt>
                <c:pt idx="9">
                  <c:v>1 кв. 2014 </c:v>
                </c:pt>
                <c:pt idx="10">
                  <c:v>2 кв. 2014 </c:v>
                </c:pt>
                <c:pt idx="11">
                  <c:v>3 кв. 2014 </c:v>
                </c:pt>
                <c:pt idx="12">
                  <c:v>4 кв. 2014 </c:v>
                </c:pt>
                <c:pt idx="13">
                  <c:v>1 кв. 2015 </c:v>
                </c:pt>
                <c:pt idx="14">
                  <c:v>2 кв. 2015 </c:v>
                </c:pt>
                <c:pt idx="15">
                  <c:v>3 кв. 2015 </c:v>
                </c:pt>
                <c:pt idx="16">
                  <c:v>4 кв. 2015 </c:v>
                </c:pt>
                <c:pt idx="17">
                  <c:v>1 кв. 2016 </c:v>
                </c:pt>
                <c:pt idx="18">
                  <c:v>2 кв. 2016 </c:v>
                </c:pt>
              </c:strCache>
            </c:strRef>
          </c:cat>
          <c:val>
            <c:numRef>
              <c:f>'2кв. 16 '!$C$84:$U$84</c:f>
              <c:numCache>
                <c:formatCode>General</c:formatCode>
                <c:ptCount val="19"/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gapWidth val="55"/>
        <c:overlap val="100"/>
        <c:axId val="60159104"/>
        <c:axId val="60160640"/>
      </c:barChart>
      <c:catAx>
        <c:axId val="60159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60160640"/>
        <c:crosses val="autoZero"/>
        <c:auto val="1"/>
        <c:lblAlgn val="ctr"/>
        <c:lblOffset val="100"/>
      </c:catAx>
      <c:valAx>
        <c:axId val="601606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15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522353455818386"/>
          <c:y val="0.2255679498396034"/>
          <c:w val="0.29255424321959861"/>
          <c:h val="0.5296970691163605"/>
        </c:manualLayout>
      </c:layout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кв.м и квартальный прирост</a:t>
            </a:r>
          </a:p>
        </c:rich>
      </c:tx>
    </c:title>
    <c:plotArea>
      <c:layout/>
      <c:barChart>
        <c:barDir val="bar"/>
        <c:grouping val="stacked"/>
        <c:ser>
          <c:idx val="2"/>
          <c:order val="1"/>
          <c:tx>
            <c:strRef>
              <c:f>'2кв. 16 '!$P$106</c:f>
              <c:strCache>
                <c:ptCount val="1"/>
                <c:pt idx="0">
                  <c:v>2 кв.2016</c:v>
                </c:pt>
              </c:strCache>
            </c:strRef>
          </c:tx>
          <c:dLbls>
            <c:dLblPos val="inEnd"/>
            <c:showVal val="1"/>
          </c:dLbls>
          <c:cat>
            <c:strRef>
              <c:f>'2кв. 16 '!$B$107:$B$113</c:f>
              <c:strCache>
                <c:ptCount val="7"/>
                <c:pt idx="0">
                  <c:v>Центральный</c:v>
                </c:pt>
                <c:pt idx="1">
                  <c:v>Ленинский</c:v>
                </c:pt>
                <c:pt idx="2">
                  <c:v>Южный</c:v>
                </c:pt>
                <c:pt idx="3">
                  <c:v>Заводский</c:v>
                </c:pt>
                <c:pt idx="4">
                  <c:v>Рудничный</c:v>
                </c:pt>
                <c:pt idx="5">
                  <c:v>Кировский</c:v>
                </c:pt>
                <c:pt idx="6">
                  <c:v>Лесная поляна</c:v>
                </c:pt>
              </c:strCache>
            </c:strRef>
          </c:cat>
          <c:val>
            <c:numRef>
              <c:f>'2кв. 16 '!$P$107:$P$113</c:f>
              <c:numCache>
                <c:formatCode>0.0</c:formatCode>
                <c:ptCount val="7"/>
                <c:pt idx="0">
                  <c:v>43.01</c:v>
                </c:pt>
                <c:pt idx="1">
                  <c:v>40.25</c:v>
                </c:pt>
                <c:pt idx="2">
                  <c:v>39.720000000000013</c:v>
                </c:pt>
                <c:pt idx="3">
                  <c:v>39.130000000000003</c:v>
                </c:pt>
                <c:pt idx="4">
                  <c:v>37.97</c:v>
                </c:pt>
                <c:pt idx="5">
                  <c:v>37.33</c:v>
                </c:pt>
                <c:pt idx="6">
                  <c:v>36.270000000000003</c:v>
                </c:pt>
              </c:numCache>
            </c:numRef>
          </c:val>
        </c:ser>
        <c:gapWidth val="75"/>
        <c:overlap val="100"/>
        <c:axId val="60195968"/>
        <c:axId val="60197504"/>
      </c:barChart>
      <c:barChart>
        <c:barDir val="bar"/>
        <c:grouping val="stacked"/>
        <c:ser>
          <c:idx val="1"/>
          <c:order val="0"/>
          <c:tx>
            <c:strRef>
              <c:f>'2кв. 13'!$F$171</c:f>
              <c:strCache>
                <c:ptCount val="1"/>
                <c:pt idx="0">
                  <c:v>прирост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'2кв. 16 '!$B$107:$B$113</c:f>
              <c:strCache>
                <c:ptCount val="7"/>
                <c:pt idx="0">
                  <c:v>Центральный</c:v>
                </c:pt>
                <c:pt idx="1">
                  <c:v>Ленинский</c:v>
                </c:pt>
                <c:pt idx="2">
                  <c:v>Южный</c:v>
                </c:pt>
                <c:pt idx="3">
                  <c:v>Заводский</c:v>
                </c:pt>
                <c:pt idx="4">
                  <c:v>Рудничный</c:v>
                </c:pt>
                <c:pt idx="5">
                  <c:v>Кировский</c:v>
                </c:pt>
                <c:pt idx="6">
                  <c:v>Лесная поляна</c:v>
                </c:pt>
              </c:strCache>
            </c:strRef>
          </c:cat>
          <c:val>
            <c:numRef>
              <c:f>'2кв. 16 '!$Q$107:$Q$113</c:f>
              <c:numCache>
                <c:formatCode>0.00</c:formatCode>
                <c:ptCount val="7"/>
                <c:pt idx="0">
                  <c:v>1.0810810810810949</c:v>
                </c:pt>
                <c:pt idx="1">
                  <c:v>-0.29725043349020552</c:v>
                </c:pt>
                <c:pt idx="2">
                  <c:v>-1.7318159327065961</c:v>
                </c:pt>
                <c:pt idx="3">
                  <c:v>-3.0955918771669166</c:v>
                </c:pt>
                <c:pt idx="4">
                  <c:v>-2.7158595951831983</c:v>
                </c:pt>
                <c:pt idx="5">
                  <c:v>2.0503007107708981</c:v>
                </c:pt>
                <c:pt idx="6">
                  <c:v>-1.2792596624931878</c:v>
                </c:pt>
              </c:numCache>
            </c:numRef>
          </c:val>
        </c:ser>
        <c:gapWidth val="75"/>
        <c:overlap val="100"/>
        <c:axId val="60207488"/>
        <c:axId val="60209024"/>
      </c:barChart>
      <c:catAx>
        <c:axId val="6019596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197504"/>
        <c:crossesAt val="0"/>
        <c:auto val="1"/>
        <c:lblAlgn val="ctr"/>
        <c:lblOffset val="100"/>
      </c:catAx>
      <c:valAx>
        <c:axId val="60197504"/>
        <c:scaling>
          <c:orientation val="minMax"/>
          <c:max val="45"/>
          <c:min val="0"/>
        </c:scaling>
        <c:axPos val="b"/>
        <c:majorGridlines/>
        <c:numFmt formatCode="0.0" sourceLinked="1"/>
        <c:majorTickMark val="none"/>
        <c:tickLblPos val="nextTo"/>
        <c:crossAx val="60195968"/>
        <c:crosses val="autoZero"/>
        <c:crossBetween val="between"/>
      </c:valAx>
      <c:catAx>
        <c:axId val="60207488"/>
        <c:scaling>
          <c:orientation val="minMax"/>
        </c:scaling>
        <c:delete val="1"/>
        <c:axPos val="l"/>
        <c:tickLblPos val="none"/>
        <c:crossAx val="60209024"/>
        <c:crossesAt val="0"/>
        <c:auto val="1"/>
        <c:lblAlgn val="ctr"/>
        <c:lblOffset val="100"/>
      </c:catAx>
      <c:valAx>
        <c:axId val="60209024"/>
        <c:scaling>
          <c:orientation val="minMax"/>
          <c:max val="13"/>
          <c:min val="-10"/>
        </c:scaling>
        <c:axPos val="t"/>
        <c:numFmt formatCode="0.00" sourceLinked="1"/>
        <c:tickLblPos val="nextTo"/>
        <c:crossAx val="60207488"/>
        <c:crosses val="max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1 кв. м по районам Кемерово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'2кв. 16 '!$B$107</c:f>
              <c:strCache>
                <c:ptCount val="1"/>
                <c:pt idx="0">
                  <c:v>Центральный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'!$K$107:$P$107</c:f>
              <c:numCache>
                <c:formatCode>0.0</c:formatCode>
                <c:ptCount val="6"/>
                <c:pt idx="0">
                  <c:v>46.7</c:v>
                </c:pt>
                <c:pt idx="1">
                  <c:v>44.61</c:v>
                </c:pt>
                <c:pt idx="2">
                  <c:v>43.64</c:v>
                </c:pt>
                <c:pt idx="3">
                  <c:v>42.92</c:v>
                </c:pt>
                <c:pt idx="4">
                  <c:v>42.55</c:v>
                </c:pt>
                <c:pt idx="5">
                  <c:v>43.01</c:v>
                </c:pt>
              </c:numCache>
            </c:numRef>
          </c:val>
        </c:ser>
        <c:ser>
          <c:idx val="1"/>
          <c:order val="1"/>
          <c:tx>
            <c:strRef>
              <c:f>'2кв. 16 '!$B$110</c:f>
              <c:strCache>
                <c:ptCount val="1"/>
                <c:pt idx="0">
                  <c:v>Заводский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'!$K$110:$P$110</c:f>
              <c:numCache>
                <c:formatCode>0.0</c:formatCode>
                <c:ptCount val="6"/>
                <c:pt idx="0">
                  <c:v>44.56</c:v>
                </c:pt>
                <c:pt idx="1">
                  <c:v>43.3</c:v>
                </c:pt>
                <c:pt idx="2">
                  <c:v>42.1</c:v>
                </c:pt>
                <c:pt idx="3">
                  <c:v>42.24</c:v>
                </c:pt>
                <c:pt idx="4">
                  <c:v>40.379999999999995</c:v>
                </c:pt>
                <c:pt idx="5">
                  <c:v>39.130000000000003</c:v>
                </c:pt>
              </c:numCache>
            </c:numRef>
          </c:val>
        </c:ser>
        <c:ser>
          <c:idx val="2"/>
          <c:order val="2"/>
          <c:tx>
            <c:strRef>
              <c:f>'2кв. 16 '!$B$108</c:f>
              <c:strCache>
                <c:ptCount val="1"/>
                <c:pt idx="0">
                  <c:v>Ленинский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'!$K$108:$P$108</c:f>
              <c:numCache>
                <c:formatCode>0.0</c:formatCode>
                <c:ptCount val="6"/>
                <c:pt idx="0">
                  <c:v>43.71</c:v>
                </c:pt>
                <c:pt idx="1">
                  <c:v>41.52</c:v>
                </c:pt>
                <c:pt idx="2">
                  <c:v>41.36</c:v>
                </c:pt>
                <c:pt idx="3">
                  <c:v>41.55</c:v>
                </c:pt>
                <c:pt idx="4">
                  <c:v>40.370000000000005</c:v>
                </c:pt>
                <c:pt idx="5">
                  <c:v>40.25</c:v>
                </c:pt>
              </c:numCache>
            </c:numRef>
          </c:val>
        </c:ser>
        <c:ser>
          <c:idx val="3"/>
          <c:order val="3"/>
          <c:tx>
            <c:strRef>
              <c:f>'2кв. 16 '!$B$109</c:f>
              <c:strCache>
                <c:ptCount val="1"/>
                <c:pt idx="0">
                  <c:v>Южный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'!$K$109:$P$109</c:f>
              <c:numCache>
                <c:formatCode>0.0</c:formatCode>
                <c:ptCount val="6"/>
                <c:pt idx="0">
                  <c:v>43.18</c:v>
                </c:pt>
                <c:pt idx="1">
                  <c:v>42.61</c:v>
                </c:pt>
                <c:pt idx="2">
                  <c:v>42.4</c:v>
                </c:pt>
                <c:pt idx="3">
                  <c:v>40.99</c:v>
                </c:pt>
                <c:pt idx="4">
                  <c:v>40.42</c:v>
                </c:pt>
                <c:pt idx="5">
                  <c:v>39.720000000000013</c:v>
                </c:pt>
              </c:numCache>
            </c:numRef>
          </c:val>
        </c:ser>
        <c:ser>
          <c:idx val="4"/>
          <c:order val="4"/>
          <c:tx>
            <c:strRef>
              <c:f>'2кв. 16 '!$B$111</c:f>
              <c:strCache>
                <c:ptCount val="1"/>
                <c:pt idx="0">
                  <c:v>Рудничный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'!$K$111:$P$111</c:f>
              <c:numCache>
                <c:formatCode>0.0</c:formatCode>
                <c:ptCount val="6"/>
                <c:pt idx="0">
                  <c:v>40.06</c:v>
                </c:pt>
                <c:pt idx="1">
                  <c:v>39.800000000000004</c:v>
                </c:pt>
                <c:pt idx="2">
                  <c:v>39.160000000000011</c:v>
                </c:pt>
                <c:pt idx="3">
                  <c:v>40.200000000000003</c:v>
                </c:pt>
                <c:pt idx="4">
                  <c:v>39.03</c:v>
                </c:pt>
                <c:pt idx="5">
                  <c:v>37.97</c:v>
                </c:pt>
              </c:numCache>
            </c:numRef>
          </c:val>
        </c:ser>
        <c:ser>
          <c:idx val="5"/>
          <c:order val="5"/>
          <c:tx>
            <c:strRef>
              <c:f>'2кв. 16 '!$B$112</c:f>
              <c:strCache>
                <c:ptCount val="1"/>
                <c:pt idx="0">
                  <c:v>Кировский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'!$K$112:$P$112</c:f>
              <c:numCache>
                <c:formatCode>0.0</c:formatCode>
                <c:ptCount val="6"/>
                <c:pt idx="0">
                  <c:v>34.18</c:v>
                </c:pt>
                <c:pt idx="1">
                  <c:v>35.46</c:v>
                </c:pt>
                <c:pt idx="2">
                  <c:v>37.200000000000003</c:v>
                </c:pt>
                <c:pt idx="3">
                  <c:v>40.43</c:v>
                </c:pt>
                <c:pt idx="4">
                  <c:v>36.58</c:v>
                </c:pt>
                <c:pt idx="5">
                  <c:v>37.33</c:v>
                </c:pt>
              </c:numCache>
            </c:numRef>
          </c:val>
        </c:ser>
        <c:ser>
          <c:idx val="6"/>
          <c:order val="6"/>
          <c:tx>
            <c:strRef>
              <c:f>'2кв. 16 '!$B$113</c:f>
              <c:strCache>
                <c:ptCount val="1"/>
                <c:pt idx="0">
                  <c:v>Лесная поляна</c:v>
                </c:pt>
              </c:strCache>
            </c:strRef>
          </c:tx>
          <c:cat>
            <c:strRef>
              <c:f>'2кв. 16 '!$K$106:$P$106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'2кв. 16 '!$K$113:$P$113</c:f>
              <c:numCache>
                <c:formatCode>0.0</c:formatCode>
                <c:ptCount val="6"/>
                <c:pt idx="0">
                  <c:v>37.270000000000003</c:v>
                </c:pt>
                <c:pt idx="1">
                  <c:v>37.42</c:v>
                </c:pt>
                <c:pt idx="2">
                  <c:v>37.01</c:v>
                </c:pt>
                <c:pt idx="3">
                  <c:v>36.75</c:v>
                </c:pt>
                <c:pt idx="4">
                  <c:v>36.74</c:v>
                </c:pt>
                <c:pt idx="5">
                  <c:v>36.270000000000003</c:v>
                </c:pt>
              </c:numCache>
            </c:numRef>
          </c:val>
        </c:ser>
        <c:marker val="1"/>
        <c:axId val="60318848"/>
        <c:axId val="60320384"/>
      </c:lineChart>
      <c:catAx>
        <c:axId val="60318848"/>
        <c:scaling>
          <c:orientation val="minMax"/>
        </c:scaling>
        <c:axPos val="b"/>
        <c:majorTickMark val="none"/>
        <c:tickLblPos val="nextTo"/>
        <c:crossAx val="60320384"/>
        <c:crosses val="autoZero"/>
        <c:auto val="1"/>
        <c:lblAlgn val="ctr"/>
        <c:lblOffset val="100"/>
      </c:catAx>
      <c:valAx>
        <c:axId val="60320384"/>
        <c:scaling>
          <c:orientation val="minMax"/>
          <c:min val="32"/>
        </c:scaling>
        <c:axPos val="l"/>
        <c:majorGridlines/>
        <c:title/>
        <c:numFmt formatCode="0.0" sourceLinked="1"/>
        <c:majorTickMark val="none"/>
        <c:tickLblPos val="nextTo"/>
        <c:crossAx val="60318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срокам сдачи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280456377694473"/>
          <c:y val="0.17061256101342129"/>
          <c:w val="0.81407931336206685"/>
          <c:h val="0.70209784125979302"/>
        </c:manualLayout>
      </c:layout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14789920565407041"/>
                  <c:y val="4.036254674964498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5.2508247953846947E-2"/>
                  <c:y val="2.780992319302864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6"/>
              <c:layout>
                <c:manualLayout>
                  <c:x val="0.14855387438515105"/>
                  <c:y val="-0.2330330946592017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7"/>
              <c:layout>
                <c:manualLayout>
                  <c:x val="-1.9383863511435954E-2"/>
                  <c:y val="1.799112221453908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'2кв. 16 '!$B$49:$B$57</c:f>
              <c:strCache>
                <c:ptCount val="9"/>
                <c:pt idx="0">
                  <c:v>2 кв. 2016</c:v>
                </c:pt>
                <c:pt idx="1">
                  <c:v>3 кв. 2016</c:v>
                </c:pt>
                <c:pt idx="2">
                  <c:v>4 кв. 2016</c:v>
                </c:pt>
                <c:pt idx="3">
                  <c:v>1 кв. 2017</c:v>
                </c:pt>
                <c:pt idx="4">
                  <c:v>2 кв. 2017</c:v>
                </c:pt>
                <c:pt idx="5">
                  <c:v>3 кв. 2017</c:v>
                </c:pt>
                <c:pt idx="6">
                  <c:v>4 кв. 2017</c:v>
                </c:pt>
                <c:pt idx="7">
                  <c:v>4 кв. 2020</c:v>
                </c:pt>
                <c:pt idx="8">
                  <c:v>Дом сдан</c:v>
                </c:pt>
              </c:strCache>
            </c:strRef>
          </c:cat>
          <c:val>
            <c:numRef>
              <c:f>'2кв. 16 '!$M$49:$M$57</c:f>
              <c:numCache>
                <c:formatCode>0.0</c:formatCode>
                <c:ptCount val="9"/>
                <c:pt idx="0">
                  <c:v>8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2</c:v>
                </c:pt>
                <c:pt idx="6">
                  <c:v>7</c:v>
                </c:pt>
                <c:pt idx="7">
                  <c:v>1</c:v>
                </c:pt>
                <c:pt idx="8">
                  <c:v>21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объёма выдачи ипотечных кредитов в КО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АИЖК!$A$47</c:f>
              <c:strCache>
                <c:ptCount val="1"/>
                <c:pt idx="0">
                  <c:v>Объем выданных ипотечных жилищных кредитов, накопленным итогом с начала года, по данным Банка России, млн руб.</c:v>
                </c:pt>
              </c:strCache>
            </c:strRef>
          </c:tx>
          <c:cat>
            <c:strRef>
              <c:f>АИЖК!$B$46:$E$46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</c:strCache>
            </c:strRef>
          </c:cat>
          <c:val>
            <c:numRef>
              <c:f>АИЖК!$B$47:$E$47</c:f>
              <c:numCache>
                <c:formatCode>#,##0</c:formatCode>
                <c:ptCount val="4"/>
                <c:pt idx="0" formatCode="General">
                  <c:v>638</c:v>
                </c:pt>
                <c:pt idx="1">
                  <c:v>1956</c:v>
                </c:pt>
                <c:pt idx="2">
                  <c:v>1724</c:v>
                </c:pt>
                <c:pt idx="3">
                  <c:v>1577</c:v>
                </c:pt>
              </c:numCache>
            </c:numRef>
          </c:val>
        </c:ser>
        <c:ser>
          <c:idx val="1"/>
          <c:order val="1"/>
          <c:tx>
            <c:strRef>
              <c:f>АИЖК!$A$48</c:f>
              <c:strCache>
                <c:ptCount val="1"/>
                <c:pt idx="0">
                  <c:v>Количество выданных ипотечных жилищных кредитов, накопленным итогом с начала года, по данным Банка России, шт.</c:v>
                </c:pt>
              </c:strCache>
            </c:strRef>
          </c:tx>
          <c:cat>
            <c:strRef>
              <c:f>АИЖК!$B$46:$E$46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</c:strCache>
            </c:strRef>
          </c:cat>
          <c:val>
            <c:numRef>
              <c:f>АИЖК!$B$48:$E$48</c:f>
              <c:numCache>
                <c:formatCode>#,##0</c:formatCode>
                <c:ptCount val="4"/>
                <c:pt idx="0" formatCode="General">
                  <c:v>509</c:v>
                </c:pt>
                <c:pt idx="1">
                  <c:v>1474</c:v>
                </c:pt>
                <c:pt idx="2">
                  <c:v>1316</c:v>
                </c:pt>
                <c:pt idx="3">
                  <c:v>1226</c:v>
                </c:pt>
              </c:numCache>
            </c:numRef>
          </c:val>
        </c:ser>
        <c:axId val="42252928"/>
        <c:axId val="42258816"/>
      </c:barChart>
      <c:catAx>
        <c:axId val="42252928"/>
        <c:scaling>
          <c:orientation val="minMax"/>
        </c:scaling>
        <c:axPos val="b"/>
        <c:majorTickMark val="none"/>
        <c:tickLblPos val="nextTo"/>
        <c:crossAx val="42258816"/>
        <c:crosses val="autoZero"/>
        <c:auto val="1"/>
        <c:lblAlgn val="ctr"/>
        <c:lblOffset val="100"/>
      </c:catAx>
      <c:valAx>
        <c:axId val="422588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42252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691248733913165"/>
          <c:y val="0.16863229086959741"/>
          <c:w val="0.33652158581574093"/>
          <c:h val="0.79152288565810169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1 кв. м по срокам сдачи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'2кв. 16 '!$B$49:$B$57</c:f>
              <c:strCache>
                <c:ptCount val="9"/>
                <c:pt idx="0">
                  <c:v>2 кв. 2016</c:v>
                </c:pt>
                <c:pt idx="1">
                  <c:v>3 кв. 2016</c:v>
                </c:pt>
                <c:pt idx="2">
                  <c:v>4 кв. 2016</c:v>
                </c:pt>
                <c:pt idx="3">
                  <c:v>1 кв. 2017</c:v>
                </c:pt>
                <c:pt idx="4">
                  <c:v>2 кв. 2017</c:v>
                </c:pt>
                <c:pt idx="5">
                  <c:v>3 кв. 2017</c:v>
                </c:pt>
                <c:pt idx="6">
                  <c:v>4 кв. 2017</c:v>
                </c:pt>
                <c:pt idx="7">
                  <c:v>4 кв. 2020</c:v>
                </c:pt>
                <c:pt idx="8">
                  <c:v>Дом сдан</c:v>
                </c:pt>
              </c:strCache>
            </c:strRef>
          </c:cat>
          <c:val>
            <c:numRef>
              <c:f>'2кв. 16 '!$N$49:$N$57</c:f>
              <c:numCache>
                <c:formatCode>0.0</c:formatCode>
                <c:ptCount val="9"/>
                <c:pt idx="0">
                  <c:v>39.61</c:v>
                </c:pt>
                <c:pt idx="1">
                  <c:v>37.46</c:v>
                </c:pt>
                <c:pt idx="2">
                  <c:v>37.4</c:v>
                </c:pt>
                <c:pt idx="3">
                  <c:v>41.08</c:v>
                </c:pt>
                <c:pt idx="4">
                  <c:v>40.07</c:v>
                </c:pt>
                <c:pt idx="5" formatCode="0.00">
                  <c:v>38.04</c:v>
                </c:pt>
                <c:pt idx="6">
                  <c:v>35.5</c:v>
                </c:pt>
                <c:pt idx="7">
                  <c:v>38.08</c:v>
                </c:pt>
                <c:pt idx="8">
                  <c:v>41.15</c:v>
                </c:pt>
              </c:numCache>
            </c:numRef>
          </c:val>
        </c:ser>
        <c:gapWidth val="75"/>
        <c:overlap val="-25"/>
        <c:axId val="60474880"/>
        <c:axId val="60476416"/>
      </c:barChart>
      <c:catAx>
        <c:axId val="60474880"/>
        <c:scaling>
          <c:orientation val="minMax"/>
        </c:scaling>
        <c:axPos val="b"/>
        <c:numFmt formatCode="dd/mm/yyyy" sourceLinked="0"/>
        <c:maj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60476416"/>
        <c:crosses val="autoZero"/>
        <c:lblAlgn val="ctr"/>
        <c:lblOffset val="100"/>
      </c:catAx>
      <c:valAx>
        <c:axId val="60476416"/>
        <c:scaling>
          <c:orientation val="minMax"/>
          <c:max val="44"/>
          <c:min val="33"/>
        </c:scaling>
        <c:axPos val="l"/>
        <c:majorGridlines/>
        <c:numFmt formatCode="0.0" sourceLinked="1"/>
        <c:maj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60474880"/>
        <c:crosses val="autoZero"/>
        <c:crossBetween val="between"/>
      </c:valAx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</a:t>
            </a:r>
            <a:r>
              <a:rPr lang="ru-RU" sz="1100" baseline="0"/>
              <a:t> 1 кв.м  в зависимости</a:t>
            </a:r>
          </a:p>
          <a:p>
            <a:pPr>
              <a:defRPr sz="1100"/>
            </a:pPr>
            <a:r>
              <a:rPr lang="ru-RU" sz="1100" baseline="0"/>
              <a:t> от этапа строительства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'2кв. 16 '!$B$128</c:f>
              <c:strCache>
                <c:ptCount val="1"/>
                <c:pt idx="0">
                  <c:v>сдан</c:v>
                </c:pt>
              </c:strCache>
            </c:strRef>
          </c:tx>
          <c:val>
            <c:numRef>
              <c:f>'2кв. 16 '!$Q$128</c:f>
              <c:numCache>
                <c:formatCode>0.0</c:formatCode>
                <c:ptCount val="1"/>
                <c:pt idx="0">
                  <c:v>41.15</c:v>
                </c:pt>
              </c:numCache>
            </c:numRef>
          </c:val>
        </c:ser>
        <c:ser>
          <c:idx val="1"/>
          <c:order val="1"/>
          <c:tx>
            <c:strRef>
              <c:f>'2кв. 16 '!$B$129</c:f>
              <c:strCache>
                <c:ptCount val="1"/>
                <c:pt idx="0">
                  <c:v>На сдаче</c:v>
                </c:pt>
              </c:strCache>
            </c:strRef>
          </c:tx>
          <c:val>
            <c:numRef>
              <c:f>'2кв. 16 '!$Q$129</c:f>
              <c:numCache>
                <c:formatCode>0.0</c:formatCode>
                <c:ptCount val="1"/>
                <c:pt idx="0">
                  <c:v>40.53</c:v>
                </c:pt>
              </c:numCache>
            </c:numRef>
          </c:val>
        </c:ser>
        <c:ser>
          <c:idx val="2"/>
          <c:order val="2"/>
          <c:tx>
            <c:strRef>
              <c:f>'2кв. 16 '!$B$130</c:f>
              <c:strCache>
                <c:ptCount val="1"/>
                <c:pt idx="0">
                  <c:v>Отделочные работы</c:v>
                </c:pt>
              </c:strCache>
            </c:strRef>
          </c:tx>
          <c:val>
            <c:numRef>
              <c:f>'2кв. 16 '!$Q$130</c:f>
              <c:numCache>
                <c:formatCode>0.0</c:formatCode>
                <c:ptCount val="1"/>
                <c:pt idx="0">
                  <c:v>38.120000000000012</c:v>
                </c:pt>
              </c:numCache>
            </c:numRef>
          </c:val>
        </c:ser>
        <c:ser>
          <c:idx val="3"/>
          <c:order val="3"/>
          <c:tx>
            <c:strRef>
              <c:f>'2кв. 16 '!$B$131</c:f>
              <c:strCache>
                <c:ptCount val="1"/>
                <c:pt idx="0">
                  <c:v>Коробка готова</c:v>
                </c:pt>
              </c:strCache>
            </c:strRef>
          </c:tx>
          <c:val>
            <c:numRef>
              <c:f>'2кв. 16 '!$Q$131</c:f>
              <c:numCache>
                <c:formatCode>0.0</c:formatCode>
                <c:ptCount val="1"/>
                <c:pt idx="0">
                  <c:v>39.78</c:v>
                </c:pt>
              </c:numCache>
            </c:numRef>
          </c:val>
        </c:ser>
        <c:ser>
          <c:idx val="4"/>
          <c:order val="4"/>
          <c:tx>
            <c:strRef>
              <c:f>'2кв. 16 '!$B$132</c:f>
              <c:strCache>
                <c:ptCount val="1"/>
                <c:pt idx="0">
                  <c:v>Возведение стен</c:v>
                </c:pt>
              </c:strCache>
            </c:strRef>
          </c:tx>
          <c:val>
            <c:numRef>
              <c:f>'2кв. 16 '!$Q$132</c:f>
              <c:numCache>
                <c:formatCode>0.0</c:formatCode>
                <c:ptCount val="1"/>
                <c:pt idx="0">
                  <c:v>37.85</c:v>
                </c:pt>
              </c:numCache>
            </c:numRef>
          </c:val>
        </c:ser>
        <c:ser>
          <c:idx val="5"/>
          <c:order val="5"/>
          <c:tx>
            <c:strRef>
              <c:f>'2кв. 16 '!$B$133</c:f>
              <c:strCache>
                <c:ptCount val="1"/>
                <c:pt idx="0">
                  <c:v>Фундамент</c:v>
                </c:pt>
              </c:strCache>
            </c:strRef>
          </c:tx>
          <c:val>
            <c:numRef>
              <c:f>'2кв. 16 '!$Q$133</c:f>
              <c:numCache>
                <c:formatCode>0.0</c:formatCode>
                <c:ptCount val="1"/>
                <c:pt idx="0">
                  <c:v>34.51</c:v>
                </c:pt>
              </c:numCache>
            </c:numRef>
          </c:val>
        </c:ser>
        <c:ser>
          <c:idx val="6"/>
          <c:order val="6"/>
          <c:tx>
            <c:strRef>
              <c:f>'2кв. 16 '!$B$134</c:f>
              <c:strCache>
                <c:ptCount val="1"/>
                <c:pt idx="0">
                  <c:v>Подготовительные работы</c:v>
                </c:pt>
              </c:strCache>
            </c:strRef>
          </c:tx>
          <c:val>
            <c:numRef>
              <c:f>'2кв. 16 '!$Q$134</c:f>
              <c:numCache>
                <c:formatCode>0.0</c:formatCode>
                <c:ptCount val="1"/>
                <c:pt idx="0">
                  <c:v>40.01</c:v>
                </c:pt>
              </c:numCache>
            </c:numRef>
          </c:val>
        </c:ser>
        <c:axId val="60503936"/>
        <c:axId val="60505472"/>
      </c:barChart>
      <c:catAx>
        <c:axId val="60503936"/>
        <c:scaling>
          <c:orientation val="minMax"/>
        </c:scaling>
        <c:delete val="1"/>
        <c:axPos val="b"/>
        <c:majorTickMark val="none"/>
        <c:tickLblPos val="none"/>
        <c:crossAx val="60505472"/>
        <c:crosses val="autoZero"/>
        <c:auto val="1"/>
        <c:lblAlgn val="ctr"/>
        <c:lblOffset val="100"/>
      </c:catAx>
      <c:valAx>
        <c:axId val="6050547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6050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7930883639547"/>
          <c:y val="0.17368256051326919"/>
          <c:w val="0.28754024496937886"/>
          <c:h val="0.78624599008457419"/>
        </c:manualLayout>
      </c:layout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в сегменте массового жилья</a:t>
            </a:r>
            <a:r>
              <a:rPr lang="en-US" sz="1100"/>
              <a:t> </a:t>
            </a:r>
            <a:r>
              <a:rPr lang="ru-RU" sz="1100"/>
              <a:t>во</a:t>
            </a:r>
            <a:r>
              <a:rPr lang="ru-RU" sz="1100" baseline="0"/>
              <a:t> 2 кв. 2016 г.</a:t>
            </a:r>
            <a:endParaRPr lang="ru-RU" sz="110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1152655616713452E-2"/>
          <c:y val="0.1847652015634281"/>
          <c:w val="0.88696001348149789"/>
          <c:h val="0.71245102102175306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3239540127931938"/>
                  <c:y val="7.3015609890868902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9.7306668949559659E-3"/>
                  <c:y val="0.10992386013667811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0.23178385257287856"/>
                  <c:y val="-0.13630189415177593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19350923991644217"/>
                  <c:y val="0.11446610332245059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'2кв. 16 '!$B$27:$B$29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эконом-класс</c:v>
                </c:pt>
              </c:strCache>
            </c:strRef>
          </c:cat>
          <c:val>
            <c:numRef>
              <c:f>'2кв. 16 '!$O$27:$O$29</c:f>
              <c:numCache>
                <c:formatCode>General</c:formatCode>
                <c:ptCount val="3"/>
                <c:pt idx="0">
                  <c:v>20</c:v>
                </c:pt>
                <c:pt idx="1">
                  <c:v>4</c:v>
                </c:pt>
                <c:pt idx="2">
                  <c:v>39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1 кв.м и квартальный прирост</a:t>
            </a:r>
          </a:p>
          <a:p>
            <a:pPr>
              <a:defRPr sz="1100"/>
            </a:pPr>
            <a:r>
              <a:rPr lang="ru-RU" sz="1100"/>
              <a:t>по классам качества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'2кв. 16 '!$O$32</c:f>
              <c:strCache>
                <c:ptCount val="1"/>
                <c:pt idx="0">
                  <c:v>2 кв. 2016</c:v>
                </c:pt>
              </c:strCache>
            </c:strRef>
          </c:tx>
          <c:dLbls>
            <c:dLbl>
              <c:idx val="0"/>
              <c:layout>
                <c:manualLayout>
                  <c:x val="0.33556408932491461"/>
                  <c:y val="-4.6297094707542334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1920498332292929"/>
                  <c:y val="-7.8725029688292002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28091878458266822"/>
                  <c:y val="-3.0255584046230595E-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6666666666667691"/>
                  <c:y val="0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'2кв. 16 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'2кв. 16 '!$O$33:$O$35</c:f>
              <c:numCache>
                <c:formatCode>0.00</c:formatCode>
                <c:ptCount val="3"/>
                <c:pt idx="0">
                  <c:v>41.44</c:v>
                </c:pt>
                <c:pt idx="1">
                  <c:v>38.760000000000012</c:v>
                </c:pt>
                <c:pt idx="2">
                  <c:v>33.94</c:v>
                </c:pt>
              </c:numCache>
            </c:numRef>
          </c:val>
        </c:ser>
        <c:gapWidth val="75"/>
        <c:overlap val="100"/>
        <c:axId val="60405632"/>
        <c:axId val="60407168"/>
      </c:barChart>
      <c:barChart>
        <c:barDir val="bar"/>
        <c:grouping val="stacked"/>
        <c:ser>
          <c:idx val="1"/>
          <c:order val="1"/>
          <c:tx>
            <c:v>прирост</c:v>
          </c:tx>
          <c:dLbls>
            <c:dLbl>
              <c:idx val="0"/>
              <c:layout>
                <c:manualLayout>
                  <c:x val="-4.5357312080411523E-3"/>
                  <c:y val="3.6453776602772027E-7"/>
                </c:manualLayout>
              </c:layout>
              <c:showVal val="1"/>
            </c:dLbl>
            <c:dLbl>
              <c:idx val="1"/>
              <c:layout>
                <c:manualLayout>
                  <c:x val="-8.9924560646961922E-3"/>
                  <c:y val="-4.6292650918637619E-3"/>
                </c:manualLayout>
              </c:layout>
              <c:showVal val="1"/>
            </c:dLbl>
            <c:dLbl>
              <c:idx val="2"/>
              <c:layout>
                <c:manualLayout>
                  <c:x val="-1.4706680934660043E-3"/>
                  <c:y val="9.259988334791484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'2кв. 16 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'2кв. 16 '!$P$33:$P$35</c:f>
              <c:numCache>
                <c:formatCode>0.0</c:formatCode>
                <c:ptCount val="3"/>
                <c:pt idx="0">
                  <c:v>-0.43248438250842064</c:v>
                </c:pt>
                <c:pt idx="1">
                  <c:v>-0.89491178726667897</c:v>
                </c:pt>
                <c:pt idx="2">
                  <c:v>-7.4447777474775165</c:v>
                </c:pt>
              </c:numCache>
            </c:numRef>
          </c:val>
        </c:ser>
        <c:gapWidth val="79"/>
        <c:overlap val="100"/>
        <c:axId val="60564608"/>
        <c:axId val="60566144"/>
      </c:barChart>
      <c:catAx>
        <c:axId val="604056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407168"/>
        <c:crosses val="autoZero"/>
        <c:auto val="1"/>
        <c:lblAlgn val="ctr"/>
        <c:lblOffset val="100"/>
      </c:catAx>
      <c:valAx>
        <c:axId val="60407168"/>
        <c:scaling>
          <c:orientation val="minMax"/>
          <c:max val="46"/>
          <c:min val="0"/>
        </c:scaling>
        <c:axPos val="b"/>
        <c:majorGridlines/>
        <c:numFmt formatCode="0.00" sourceLinked="1"/>
        <c:majorTickMark val="none"/>
        <c:tickLblPos val="nextTo"/>
        <c:crossAx val="60405632"/>
        <c:crosses val="autoZero"/>
        <c:crossBetween val="between"/>
      </c:valAx>
      <c:catAx>
        <c:axId val="60564608"/>
        <c:scaling>
          <c:orientation val="minMax"/>
        </c:scaling>
        <c:delete val="1"/>
        <c:axPos val="l"/>
        <c:tickLblPos val="none"/>
        <c:crossAx val="60566144"/>
        <c:crossesAt val="0"/>
        <c:auto val="1"/>
        <c:lblAlgn val="ctr"/>
        <c:lblOffset val="100"/>
      </c:catAx>
      <c:valAx>
        <c:axId val="60566144"/>
        <c:scaling>
          <c:orientation val="minMax"/>
          <c:max val="10"/>
          <c:min val="-10"/>
        </c:scaling>
        <c:axPos val="t"/>
        <c:numFmt formatCode="0.0" sourceLinked="1"/>
        <c:tickLblPos val="nextTo"/>
        <c:crossAx val="60564608"/>
        <c:crosses val="max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Квартальные изменения  цены предложения 1 квадратного метра исключая влияние </a:t>
            </a:r>
          </a:p>
          <a:p>
            <a:pPr>
              <a:defRPr sz="1100"/>
            </a:pPr>
            <a:r>
              <a:rPr lang="ru-RU" sz="1100"/>
              <a:t>структурных сдвигов, в % 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7.339428922699699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2013350993105445E-2"/>
                  <c:y val="4.3501895757811588E-3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8.154901999395548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'2кв. 16 '!$M$140:$M$142</c:f>
              <c:strCache>
                <c:ptCount val="3"/>
                <c:pt idx="0">
                  <c:v>малогабаритное жильё</c:v>
                </c:pt>
                <c:pt idx="1">
                  <c:v>эконом-стандарт</c:v>
                </c:pt>
                <c:pt idx="2">
                  <c:v>комфорт-класс</c:v>
                </c:pt>
              </c:strCache>
            </c:strRef>
          </c:cat>
          <c:val>
            <c:numRef>
              <c:f>'2кв. 16 '!$N$140:$N$142</c:f>
              <c:numCache>
                <c:formatCode>General</c:formatCode>
                <c:ptCount val="3"/>
                <c:pt idx="0">
                  <c:v>-2.2000000000000002</c:v>
                </c:pt>
                <c:pt idx="1">
                  <c:v>-0.5</c:v>
                </c:pt>
                <c:pt idx="2">
                  <c:v>-1.8</c:v>
                </c:pt>
              </c:numCache>
            </c:numRef>
          </c:val>
        </c:ser>
        <c:gapWidth val="75"/>
        <c:overlap val="-25"/>
        <c:axId val="60588032"/>
        <c:axId val="60589568"/>
      </c:barChart>
      <c:catAx>
        <c:axId val="60588032"/>
        <c:scaling>
          <c:orientation val="minMax"/>
        </c:scaling>
        <c:axPos val="l"/>
        <c:majorTickMark val="none"/>
        <c:tickLblPos val="low"/>
        <c:txPr>
          <a:bodyPr rot="0" vert="horz" anchor="t" anchorCtr="0"/>
          <a:lstStyle/>
          <a:p>
            <a:pPr>
              <a:defRPr b="1"/>
            </a:pPr>
            <a:endParaRPr lang="ru-RU"/>
          </a:p>
        </c:txPr>
        <c:crossAx val="60589568"/>
        <c:crossesAt val="0"/>
        <c:auto val="1"/>
        <c:lblAlgn val="ctr"/>
        <c:lblOffset val="100"/>
        <c:tickLblSkip val="1"/>
      </c:catAx>
      <c:valAx>
        <c:axId val="60589568"/>
        <c:scaling>
          <c:orientation val="minMax"/>
          <c:max val="2"/>
          <c:min val="-5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60588032"/>
        <c:crosses val="autoZero"/>
        <c:crossBetween val="between"/>
      </c:valAx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средних</a:t>
            </a:r>
            <a:r>
              <a:rPr lang="ru-RU" sz="1100" baseline="0"/>
              <a:t> цен предложения в зависимости от класса качества</a:t>
            </a:r>
            <a:endParaRPr lang="ru-RU" sz="110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'2кв. 16 '!$B$33</c:f>
              <c:strCache>
                <c:ptCount val="1"/>
                <c:pt idx="0">
                  <c:v>комфорт-класс</c:v>
                </c:pt>
              </c:strCache>
            </c:strRef>
          </c:tx>
          <c:cat>
            <c:strRef>
              <c:f>'2кв. 16 '!$C$32:$O$32</c:f>
              <c:strCache>
                <c:ptCount val="13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</c:strCache>
            </c:strRef>
          </c:cat>
          <c:val>
            <c:numRef>
              <c:f>'2кв. 16 '!$C$33:$O$33</c:f>
              <c:numCache>
                <c:formatCode>General</c:formatCode>
                <c:ptCount val="13"/>
                <c:pt idx="0">
                  <c:v>40.370000000000005</c:v>
                </c:pt>
                <c:pt idx="1">
                  <c:v>42.44</c:v>
                </c:pt>
                <c:pt idx="2" formatCode="0.0">
                  <c:v>42.25</c:v>
                </c:pt>
                <c:pt idx="3" formatCode="0.0">
                  <c:v>43.25</c:v>
                </c:pt>
                <c:pt idx="4">
                  <c:v>42.24</c:v>
                </c:pt>
                <c:pt idx="5" formatCode="0.00">
                  <c:v>43.46</c:v>
                </c:pt>
                <c:pt idx="6" formatCode="0.0">
                  <c:v>42.690000000000012</c:v>
                </c:pt>
                <c:pt idx="7" formatCode="0.0">
                  <c:v>43.04</c:v>
                </c:pt>
                <c:pt idx="8" formatCode="0.0">
                  <c:v>42.24</c:v>
                </c:pt>
                <c:pt idx="9" formatCode="0.0">
                  <c:v>41.260000000000012</c:v>
                </c:pt>
                <c:pt idx="10" formatCode="0.0">
                  <c:v>42.220000000000013</c:v>
                </c:pt>
                <c:pt idx="11" formatCode="0.0">
                  <c:v>41.620000000000012</c:v>
                </c:pt>
                <c:pt idx="12" formatCode="0.00">
                  <c:v>41.44</c:v>
                </c:pt>
              </c:numCache>
            </c:numRef>
          </c:val>
        </c:ser>
        <c:ser>
          <c:idx val="1"/>
          <c:order val="1"/>
          <c:tx>
            <c:strRef>
              <c:f>'2кв. 16 '!$B$34</c:f>
              <c:strCache>
                <c:ptCount val="1"/>
                <c:pt idx="0">
                  <c:v>эконом-стандарт</c:v>
                </c:pt>
              </c:strCache>
            </c:strRef>
          </c:tx>
          <c:cat>
            <c:strRef>
              <c:f>'2кв. 16 '!$C$32:$O$32</c:f>
              <c:strCache>
                <c:ptCount val="13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</c:strCache>
            </c:strRef>
          </c:cat>
          <c:val>
            <c:numRef>
              <c:f>'2кв. 16 '!$C$34:$O$34</c:f>
              <c:numCache>
                <c:formatCode>General</c:formatCode>
                <c:ptCount val="13"/>
                <c:pt idx="0">
                  <c:v>40.98</c:v>
                </c:pt>
                <c:pt idx="1">
                  <c:v>40.44</c:v>
                </c:pt>
                <c:pt idx="2" formatCode="0.0">
                  <c:v>39.68</c:v>
                </c:pt>
                <c:pt idx="3" formatCode="0.0">
                  <c:v>38.730000000000011</c:v>
                </c:pt>
                <c:pt idx="4">
                  <c:v>39.700000000000003</c:v>
                </c:pt>
                <c:pt idx="5" formatCode="0.00">
                  <c:v>40.4</c:v>
                </c:pt>
                <c:pt idx="6" formatCode="0.0">
                  <c:v>39.04</c:v>
                </c:pt>
                <c:pt idx="7" formatCode="0.0">
                  <c:v>40.910000000000004</c:v>
                </c:pt>
                <c:pt idx="8" formatCode="0.0">
                  <c:v>40.370000000000005</c:v>
                </c:pt>
                <c:pt idx="9" formatCode="0.0">
                  <c:v>40.1</c:v>
                </c:pt>
                <c:pt idx="10" formatCode="0.0">
                  <c:v>39.96</c:v>
                </c:pt>
                <c:pt idx="11" formatCode="0.0">
                  <c:v>39.11</c:v>
                </c:pt>
                <c:pt idx="12" formatCode="0.00">
                  <c:v>38.760000000000012</c:v>
                </c:pt>
              </c:numCache>
            </c:numRef>
          </c:val>
        </c:ser>
        <c:ser>
          <c:idx val="2"/>
          <c:order val="2"/>
          <c:tx>
            <c:strRef>
              <c:f>'2кв. 16 '!$B$35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'2кв. 16 '!$C$32:$O$32</c:f>
              <c:strCache>
                <c:ptCount val="13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</c:strCache>
            </c:strRef>
          </c:cat>
          <c:val>
            <c:numRef>
              <c:f>'2кв. 16 '!$C$35:$O$35</c:f>
              <c:numCache>
                <c:formatCode>General</c:formatCode>
                <c:ptCount val="13"/>
                <c:pt idx="0">
                  <c:v>36.75</c:v>
                </c:pt>
                <c:pt idx="1">
                  <c:v>37.5</c:v>
                </c:pt>
                <c:pt idx="2" formatCode="0.0">
                  <c:v>36.9</c:v>
                </c:pt>
                <c:pt idx="3" formatCode="0.0">
                  <c:v>35</c:v>
                </c:pt>
                <c:pt idx="4">
                  <c:v>34.71</c:v>
                </c:pt>
                <c:pt idx="5" formatCode="0.00">
                  <c:v>32.68</c:v>
                </c:pt>
                <c:pt idx="6" formatCode="0.0">
                  <c:v>37.4</c:v>
                </c:pt>
                <c:pt idx="7" formatCode="0.0">
                  <c:v>37.03</c:v>
                </c:pt>
                <c:pt idx="8" formatCode="0.0">
                  <c:v>37.47</c:v>
                </c:pt>
                <c:pt idx="9" formatCode="0.0">
                  <c:v>37.46</c:v>
                </c:pt>
                <c:pt idx="10" formatCode="0.0">
                  <c:v>40.18</c:v>
                </c:pt>
                <c:pt idx="11" formatCode="0.0">
                  <c:v>36.67</c:v>
                </c:pt>
                <c:pt idx="12" formatCode="0.00">
                  <c:v>33.94</c:v>
                </c:pt>
              </c:numCache>
            </c:numRef>
          </c:val>
        </c:ser>
        <c:marker val="1"/>
        <c:axId val="60580992"/>
        <c:axId val="60582528"/>
      </c:lineChart>
      <c:catAx>
        <c:axId val="60580992"/>
        <c:scaling>
          <c:orientation val="minMax"/>
        </c:scaling>
        <c:axPos val="b"/>
        <c:majorTickMark val="none"/>
        <c:tickLblPos val="nextTo"/>
        <c:crossAx val="60582528"/>
        <c:crosses val="autoZero"/>
        <c:auto val="1"/>
        <c:lblAlgn val="ctr"/>
        <c:lblOffset val="100"/>
      </c:catAx>
      <c:valAx>
        <c:axId val="60582528"/>
        <c:scaling>
          <c:orientation val="minMax"/>
          <c:max val="45"/>
          <c:min val="32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6058099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удельная цена предложения 1 кв. м.</a:t>
            </a:r>
          </a:p>
          <a:p>
            <a:pPr>
              <a:defRPr sz="1100"/>
            </a:pPr>
            <a:r>
              <a:rPr lang="ru-RU" sz="1100"/>
              <a:t>в зависимости от количества комнат, в тыс.руб./кв.м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'2кв. 16 '!$O$156</c:f>
              <c:strCache>
                <c:ptCount val="1"/>
                <c:pt idx="0">
                  <c:v>1 кв. 2016</c:v>
                </c:pt>
              </c:strCache>
            </c:strRef>
          </c:tx>
          <c:cat>
            <c:strRef>
              <c:f>'2кв. 16 '!$B$157:$B$160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'2кв. 16 '!$O$157:$O$160</c:f>
              <c:numCache>
                <c:formatCode>0.0</c:formatCode>
                <c:ptCount val="4"/>
                <c:pt idx="0">
                  <c:v>40.82</c:v>
                </c:pt>
                <c:pt idx="1">
                  <c:v>39.83</c:v>
                </c:pt>
                <c:pt idx="2">
                  <c:v>39.17</c:v>
                </c:pt>
                <c:pt idx="3">
                  <c:v>38.58</c:v>
                </c:pt>
              </c:numCache>
            </c:numRef>
          </c:val>
        </c:ser>
        <c:ser>
          <c:idx val="1"/>
          <c:order val="1"/>
          <c:tx>
            <c:strRef>
              <c:f>'2кв. 16 '!$P$156</c:f>
              <c:strCache>
                <c:ptCount val="1"/>
                <c:pt idx="0">
                  <c:v>2 кв. 2016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0273588366400976"/>
                </c:manualLayout>
              </c:layout>
              <c:showVal val="1"/>
            </c:dLbl>
            <c:dLbl>
              <c:idx val="1"/>
              <c:layout>
                <c:manualLayout>
                  <c:x val="2.6298487836948887E-3"/>
                  <c:y val="8.040199591096412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593521836035487E-2"/>
                </c:manualLayout>
              </c:layout>
              <c:showVal val="1"/>
            </c:dLbl>
            <c:dLbl>
              <c:idx val="3"/>
              <c:layout>
                <c:manualLayout>
                  <c:x val="7.8895463510848286E-3"/>
                  <c:y val="8.040199591096412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'2кв. 16 '!$B$157:$B$160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'2кв. 16 '!$P$157:$P$160</c:f>
              <c:numCache>
                <c:formatCode>0.0</c:formatCode>
                <c:ptCount val="4"/>
                <c:pt idx="0">
                  <c:v>40.31</c:v>
                </c:pt>
                <c:pt idx="1">
                  <c:v>39.020000000000003</c:v>
                </c:pt>
                <c:pt idx="2">
                  <c:v>38.880000000000003</c:v>
                </c:pt>
                <c:pt idx="3">
                  <c:v>38.380000000000003</c:v>
                </c:pt>
              </c:numCache>
            </c:numRef>
          </c:val>
        </c:ser>
        <c:gapWidth val="75"/>
        <c:shape val="box"/>
        <c:axId val="60667008"/>
        <c:axId val="60668544"/>
        <c:axId val="0"/>
      </c:bar3DChart>
      <c:catAx>
        <c:axId val="60667008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668544"/>
        <c:crosses val="autoZero"/>
        <c:auto val="1"/>
        <c:lblAlgn val="ctr"/>
        <c:lblOffset val="100"/>
      </c:catAx>
      <c:valAx>
        <c:axId val="60668544"/>
        <c:scaling>
          <c:orientation val="minMax"/>
          <c:min val="30"/>
        </c:scaling>
        <c:axPos val="l"/>
        <c:majorGridlines/>
        <c:numFmt formatCode="0.0" sourceLinked="1"/>
        <c:majorTickMark val="none"/>
        <c:tickLblPos val="nextTo"/>
        <c:spPr>
          <a:ln w="9525">
            <a:noFill/>
          </a:ln>
        </c:spPr>
        <c:crossAx val="6066700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anchor="t" anchorCtr="0"/>
          <a:lstStyle/>
          <a:p>
            <a:pPr>
              <a:defRPr sz="1200"/>
            </a:pPr>
            <a:r>
              <a:rPr lang="ru-RU" sz="1200"/>
              <a:t>Динамика</a:t>
            </a:r>
            <a:r>
              <a:rPr lang="ru-RU" sz="1200" baseline="0"/>
              <a:t> </a:t>
            </a:r>
            <a:r>
              <a:rPr lang="ru-RU" sz="1200"/>
              <a:t>средней цены предложения 1 кв. м в строящихся</a:t>
            </a:r>
            <a:r>
              <a:rPr lang="ru-RU" sz="1200" baseline="0"/>
              <a:t> домах и домах, сданных в эксплуатацию</a:t>
            </a:r>
            <a:endParaRPr lang="ru-RU" sz="1200"/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13803824001166634"/>
          <c:y val="2.5477707006369837E-2"/>
        </c:manualLayout>
      </c:layout>
    </c:title>
    <c:plotArea>
      <c:layout/>
      <c:lineChart>
        <c:grouping val="standard"/>
        <c:ser>
          <c:idx val="4"/>
          <c:order val="0"/>
          <c:tx>
            <c:strRef>
              <c:f>'2кв. 16 '!$B$100</c:f>
              <c:strCache>
                <c:ptCount val="1"/>
                <c:pt idx="0">
                  <c:v>сданные дома</c:v>
                </c:pt>
              </c:strCache>
            </c:strRef>
          </c:tx>
          <c:marker>
            <c:symbol val="none"/>
          </c:marker>
          <c:cat>
            <c:strRef>
              <c:f>'2кв. 16 '!$C$99:$W$99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</c:strCache>
            </c:strRef>
          </c:cat>
          <c:val>
            <c:numRef>
              <c:f>'2кв. 16 '!$C$100:$W$100</c:f>
              <c:numCache>
                <c:formatCode>General</c:formatCode>
                <c:ptCount val="21"/>
                <c:pt idx="0">
                  <c:v>37.590000000000003</c:v>
                </c:pt>
                <c:pt idx="1">
                  <c:v>36.71</c:v>
                </c:pt>
                <c:pt idx="2" formatCode="0.00">
                  <c:v>38.39</c:v>
                </c:pt>
                <c:pt idx="3">
                  <c:v>39.730000000000011</c:v>
                </c:pt>
                <c:pt idx="4">
                  <c:v>41.160000000000011</c:v>
                </c:pt>
                <c:pt idx="5">
                  <c:v>43.07</c:v>
                </c:pt>
                <c:pt idx="6">
                  <c:v>45.660000000000011</c:v>
                </c:pt>
                <c:pt idx="7">
                  <c:v>42.52</c:v>
                </c:pt>
                <c:pt idx="8">
                  <c:v>43.27</c:v>
                </c:pt>
                <c:pt idx="9">
                  <c:v>42.54</c:v>
                </c:pt>
                <c:pt idx="10" formatCode="0.0">
                  <c:v>45.13</c:v>
                </c:pt>
                <c:pt idx="11">
                  <c:v>49.44</c:v>
                </c:pt>
                <c:pt idx="12">
                  <c:v>52.14</c:v>
                </c:pt>
                <c:pt idx="13">
                  <c:v>49.54</c:v>
                </c:pt>
                <c:pt idx="14">
                  <c:v>45.94</c:v>
                </c:pt>
                <c:pt idx="15">
                  <c:v>45.85</c:v>
                </c:pt>
                <c:pt idx="16">
                  <c:v>44.97</c:v>
                </c:pt>
                <c:pt idx="17">
                  <c:v>42.49</c:v>
                </c:pt>
                <c:pt idx="18">
                  <c:v>42.36</c:v>
                </c:pt>
                <c:pt idx="19">
                  <c:v>41</c:v>
                </c:pt>
                <c:pt idx="20">
                  <c:v>41.15</c:v>
                </c:pt>
              </c:numCache>
            </c:numRef>
          </c:val>
        </c:ser>
        <c:ser>
          <c:idx val="3"/>
          <c:order val="1"/>
          <c:tx>
            <c:strRef>
              <c:f>'2кв. 16 '!$B$101</c:f>
              <c:strCache>
                <c:ptCount val="1"/>
                <c:pt idx="0">
                  <c:v>строящиеся дома</c:v>
                </c:pt>
              </c:strCache>
            </c:strRef>
          </c:tx>
          <c:marker>
            <c:symbol val="none"/>
          </c:marker>
          <c:cat>
            <c:strRef>
              <c:f>'2кв. 16 '!$C$99:$W$99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</c:strCache>
            </c:strRef>
          </c:cat>
          <c:val>
            <c:numRef>
              <c:f>'2кв. 16 '!$C$101:$W$101</c:f>
              <c:numCache>
                <c:formatCode>General</c:formatCode>
                <c:ptCount val="21"/>
                <c:pt idx="0">
                  <c:v>34.36</c:v>
                </c:pt>
                <c:pt idx="1">
                  <c:v>35.53</c:v>
                </c:pt>
                <c:pt idx="2" formatCode="0.00">
                  <c:v>36.090000000000003</c:v>
                </c:pt>
                <c:pt idx="3">
                  <c:v>37.25</c:v>
                </c:pt>
                <c:pt idx="4">
                  <c:v>37.760000000000012</c:v>
                </c:pt>
                <c:pt idx="5">
                  <c:v>39.020000000000003</c:v>
                </c:pt>
                <c:pt idx="6">
                  <c:v>40.090000000000003</c:v>
                </c:pt>
                <c:pt idx="7">
                  <c:v>40.65</c:v>
                </c:pt>
                <c:pt idx="8">
                  <c:v>41.06</c:v>
                </c:pt>
                <c:pt idx="9">
                  <c:v>41.34</c:v>
                </c:pt>
                <c:pt idx="10" formatCode="0.0">
                  <c:v>40.92</c:v>
                </c:pt>
                <c:pt idx="11">
                  <c:v>40.480000000000004</c:v>
                </c:pt>
                <c:pt idx="12">
                  <c:v>40.65</c:v>
                </c:pt>
                <c:pt idx="13">
                  <c:v>41.3</c:v>
                </c:pt>
                <c:pt idx="14">
                  <c:v>40.33</c:v>
                </c:pt>
                <c:pt idx="15">
                  <c:v>40.96</c:v>
                </c:pt>
                <c:pt idx="16">
                  <c:v>40.480000000000004</c:v>
                </c:pt>
                <c:pt idx="17">
                  <c:v>39.78</c:v>
                </c:pt>
                <c:pt idx="18">
                  <c:v>40.220000000000013</c:v>
                </c:pt>
                <c:pt idx="19">
                  <c:v>39.130000000000003</c:v>
                </c:pt>
                <c:pt idx="20">
                  <c:v>38.380000000000003</c:v>
                </c:pt>
              </c:numCache>
            </c:numRef>
          </c:val>
        </c:ser>
        <c:marker val="1"/>
        <c:axId val="61038592"/>
        <c:axId val="61040128"/>
      </c:lineChart>
      <c:catAx>
        <c:axId val="610385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1040128"/>
        <c:crosses val="autoZero"/>
        <c:auto val="1"/>
        <c:lblAlgn val="ctr"/>
        <c:lblOffset val="100"/>
      </c:catAx>
      <c:valAx>
        <c:axId val="61040128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crossAx val="6103859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Зарегистрированные ДДУ  в строительстве жилья в КО </a:t>
            </a:r>
          </a:p>
        </c:rich>
      </c:tx>
    </c:title>
    <c:plotArea>
      <c:layout>
        <c:manualLayout>
          <c:layoutTarget val="inner"/>
          <c:xMode val="edge"/>
          <c:yMode val="edge"/>
          <c:x val="0.10036889789562149"/>
          <c:y val="0.12282970700882385"/>
          <c:w val="0.77991697992564257"/>
          <c:h val="0.61585341759585399"/>
        </c:manualLayout>
      </c:layout>
      <c:barChart>
        <c:barDir val="col"/>
        <c:grouping val="clustered"/>
        <c:ser>
          <c:idx val="0"/>
          <c:order val="0"/>
          <c:tx>
            <c:strRef>
              <c:f>Р.8!$B$23</c:f>
              <c:strCache>
                <c:ptCount val="1"/>
                <c:pt idx="0">
                  <c:v>количество зарегистрированных ДДУ</c:v>
                </c:pt>
              </c:strCache>
            </c:strRef>
          </c:tx>
          <c:cat>
            <c:strRef>
              <c:f>Р.8!$A$6:$A$15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Р.8!$I$6:$I$15</c:f>
              <c:numCache>
                <c:formatCode>#,##0</c:formatCode>
                <c:ptCount val="10"/>
                <c:pt idx="0">
                  <c:v>926</c:v>
                </c:pt>
                <c:pt idx="1">
                  <c:v>510</c:v>
                </c:pt>
                <c:pt idx="2">
                  <c:v>194</c:v>
                </c:pt>
                <c:pt idx="3">
                  <c:v>4274</c:v>
                </c:pt>
                <c:pt idx="4">
                  <c:v>629</c:v>
                </c:pt>
                <c:pt idx="5" formatCode="General">
                  <c:v>653</c:v>
                </c:pt>
                <c:pt idx="6" formatCode="General">
                  <c:v>852</c:v>
                </c:pt>
                <c:pt idx="7">
                  <c:v>948</c:v>
                </c:pt>
                <c:pt idx="8" formatCode="General">
                  <c:v>765</c:v>
                </c:pt>
                <c:pt idx="9" formatCode="General">
                  <c:v>1063</c:v>
                </c:pt>
              </c:numCache>
            </c:numRef>
          </c:val>
        </c:ser>
        <c:gapWidth val="75"/>
        <c:overlap val="40"/>
        <c:axId val="42551552"/>
        <c:axId val="42565632"/>
      </c:barChart>
      <c:lineChart>
        <c:grouping val="standard"/>
        <c:ser>
          <c:idx val="1"/>
          <c:order val="1"/>
          <c:tx>
            <c:strRef>
              <c:f>Р.8!$D$17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dLbls>
            <c:dLbl>
              <c:idx val="0"/>
              <c:layout>
                <c:manualLayout>
                  <c:x val="-5.8333333333333716E-2"/>
                  <c:y val="-3.6630026065003755E-2"/>
                </c:manualLayout>
              </c:layout>
              <c:showVal val="1"/>
            </c:dLbl>
            <c:dLbl>
              <c:idx val="1"/>
              <c:layout>
                <c:manualLayout>
                  <c:x val="-5.5555555555555455E-2"/>
                  <c:y val="5.4945039097505394E-2"/>
                </c:manualLayout>
              </c:layout>
              <c:showVal val="1"/>
            </c:dLbl>
            <c:dLbl>
              <c:idx val="2"/>
              <c:layout>
                <c:manualLayout>
                  <c:x val="-6.9444444444444503E-2"/>
                  <c:y val="-4.3956031278004314E-2"/>
                </c:manualLayout>
              </c:layout>
              <c:showVal val="1"/>
            </c:dLbl>
            <c:dLbl>
              <c:idx val="3"/>
              <c:layout>
                <c:manualLayout>
                  <c:x val="-5.8333333333333716E-2"/>
                  <c:y val="3.6630026065003825E-2"/>
                </c:manualLayout>
              </c:layout>
              <c:showVal val="1"/>
            </c:dLbl>
            <c:dLbl>
              <c:idx val="4"/>
              <c:layout>
                <c:manualLayout>
                  <c:x val="-8.3333333333333343E-2"/>
                  <c:y val="-4.3956031278004314E-2"/>
                </c:manualLayout>
              </c:layout>
              <c:showVal val="1"/>
            </c:dLbl>
            <c:dLbl>
              <c:idx val="5"/>
              <c:layout>
                <c:manualLayout>
                  <c:x val="-6.666666666666668E-2"/>
                  <c:y val="-4.7619033884504731E-2"/>
                </c:manualLayout>
              </c:layout>
              <c:showVal val="1"/>
            </c:dLbl>
            <c:dLbl>
              <c:idx val="6"/>
              <c:layout>
                <c:manualLayout>
                  <c:x val="-5.8333333333333605E-2"/>
                  <c:y val="5.4945039097505394E-2"/>
                </c:manualLayout>
              </c:layout>
              <c:showVal val="1"/>
            </c:dLbl>
            <c:dLbl>
              <c:idx val="7"/>
              <c:layout>
                <c:manualLayout>
                  <c:x val="-8.8888888888889128E-2"/>
                  <c:y val="-4.3956319703406403E-2"/>
                </c:manualLayout>
              </c:layout>
              <c:showVal val="1"/>
            </c:dLbl>
            <c:dLbl>
              <c:idx val="8"/>
              <c:layout>
                <c:manualLayout>
                  <c:x val="-5.8333333333333424E-2"/>
                  <c:y val="-5.4945039097505394E-2"/>
                </c:manualLayout>
              </c:layout>
              <c:showVal val="1"/>
            </c:dLbl>
            <c:dLbl>
              <c:idx val="9"/>
              <c:layout>
                <c:manualLayout>
                  <c:x val="-7.5965946299934514E-2"/>
                  <c:y val="5.128203649100501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Р.8!$A$6:$A$15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Р.8!$D$24:$D$33</c:f>
              <c:numCache>
                <c:formatCode>0.00%</c:formatCode>
                <c:ptCount val="10"/>
                <c:pt idx="0">
                  <c:v>0.5745140388768899</c:v>
                </c:pt>
                <c:pt idx="1">
                  <c:v>0.20980392156862746</c:v>
                </c:pt>
                <c:pt idx="2">
                  <c:v>0.55670103092783518</c:v>
                </c:pt>
                <c:pt idx="3">
                  <c:v>0.27959756668226488</c:v>
                </c:pt>
                <c:pt idx="4">
                  <c:v>0.32750397456279817</c:v>
                </c:pt>
                <c:pt idx="5">
                  <c:v>0.48698315467075037</c:v>
                </c:pt>
                <c:pt idx="6">
                  <c:v>0.46244131455399057</c:v>
                </c:pt>
                <c:pt idx="7">
                  <c:v>0.50527426160337563</c:v>
                </c:pt>
                <c:pt idx="8">
                  <c:v>0.54771241830065354</c:v>
                </c:pt>
                <c:pt idx="9">
                  <c:v>0.42521166509877711</c:v>
                </c:pt>
              </c:numCache>
            </c:numRef>
          </c:val>
        </c:ser>
        <c:marker val="1"/>
        <c:axId val="42568704"/>
        <c:axId val="42567168"/>
      </c:lineChart>
      <c:catAx>
        <c:axId val="42551552"/>
        <c:scaling>
          <c:orientation val="minMax"/>
        </c:scaling>
        <c:axPos val="b"/>
        <c:majorTickMark val="none"/>
        <c:tickLblPos val="nextTo"/>
        <c:crossAx val="42565632"/>
        <c:crosses val="autoZero"/>
        <c:auto val="1"/>
        <c:lblAlgn val="ctr"/>
        <c:lblOffset val="100"/>
      </c:catAx>
      <c:valAx>
        <c:axId val="42565632"/>
        <c:scaling>
          <c:orientation val="minMax"/>
          <c:max val="4300"/>
          <c:min val="0"/>
        </c:scaling>
        <c:axPos val="l"/>
        <c:majorGridlines/>
        <c:numFmt formatCode="#,##0" sourceLinked="1"/>
        <c:majorTickMark val="none"/>
        <c:tickLblPos val="nextTo"/>
        <c:crossAx val="42551552"/>
        <c:crosses val="autoZero"/>
        <c:crossBetween val="between"/>
      </c:valAx>
      <c:valAx>
        <c:axId val="42567168"/>
        <c:scaling>
          <c:orientation val="minMax"/>
        </c:scaling>
        <c:axPos val="r"/>
        <c:numFmt formatCode="0.00%" sourceLinked="1"/>
        <c:tickLblPos val="nextTo"/>
        <c:crossAx val="42568704"/>
        <c:crosses val="max"/>
        <c:crossBetween val="between"/>
      </c:valAx>
      <c:catAx>
        <c:axId val="42568704"/>
        <c:scaling>
          <c:orientation val="minMax"/>
        </c:scaling>
        <c:delete val="1"/>
        <c:axPos val="b"/>
        <c:tickLblPos val="none"/>
        <c:crossAx val="42567168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9.4250656167979549E-2"/>
          <c:y val="0.85547954905265156"/>
          <c:w val="0.86705424321960156"/>
          <c:h val="0.11190501805398806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Регистрация</a:t>
            </a:r>
            <a:r>
              <a:rPr lang="ru-RU" sz="1100" baseline="0"/>
              <a:t> прав на жилые помещения в КО (Кемеровостат)</a:t>
            </a:r>
            <a:endParaRPr lang="ru-RU" sz="1100"/>
          </a:p>
        </c:rich>
      </c:tx>
    </c:title>
    <c:plotArea>
      <c:layout/>
      <c:barChart>
        <c:barDir val="col"/>
        <c:grouping val="stacked"/>
        <c:ser>
          <c:idx val="1"/>
          <c:order val="0"/>
          <c:tx>
            <c:strRef>
              <c:f>Р.3!$D$2</c:f>
              <c:strCache>
                <c:ptCount val="1"/>
                <c:pt idx="0">
                  <c:v>в том числе: с привлечением кредитных средств и средств целевого займа
</c:v>
                </c:pt>
              </c:strCache>
            </c:strRef>
          </c:tx>
          <c:cat>
            <c:strRef>
              <c:f>Р.3!$A$4:$A$13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Р.3!$D$4:$D$13</c:f>
              <c:numCache>
                <c:formatCode>#,##0</c:formatCode>
                <c:ptCount val="10"/>
                <c:pt idx="0">
                  <c:v>9525</c:v>
                </c:pt>
                <c:pt idx="1">
                  <c:v>14290</c:v>
                </c:pt>
                <c:pt idx="2">
                  <c:v>13309</c:v>
                </c:pt>
                <c:pt idx="3">
                  <c:v>13566</c:v>
                </c:pt>
                <c:pt idx="4">
                  <c:v>8359</c:v>
                </c:pt>
                <c:pt idx="5" formatCode="General">
                  <c:v>9906</c:v>
                </c:pt>
                <c:pt idx="6">
                  <c:v>10841</c:v>
                </c:pt>
                <c:pt idx="7">
                  <c:v>11697</c:v>
                </c:pt>
                <c:pt idx="8" formatCode="General">
                  <c:v>8477</c:v>
                </c:pt>
                <c:pt idx="9" formatCode="General">
                  <c:v>11805</c:v>
                </c:pt>
              </c:numCache>
            </c:numRef>
          </c:val>
        </c:ser>
        <c:ser>
          <c:idx val="0"/>
          <c:order val="1"/>
          <c:tx>
            <c:strRef>
              <c:f>Р.3!$C$2</c:f>
              <c:strCache>
                <c:ptCount val="1"/>
                <c:pt idx="0">
                  <c:v>количество прав собственности по договору купли-продажи 
</c:v>
                </c:pt>
              </c:strCache>
            </c:strRef>
          </c:tx>
          <c:cat>
            <c:strRef>
              <c:f>Р.3!$A$4:$A$13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Р.3!$C$4:$C$13</c:f>
              <c:numCache>
                <c:formatCode>#,##0</c:formatCode>
                <c:ptCount val="10"/>
                <c:pt idx="0">
                  <c:v>19453</c:v>
                </c:pt>
                <c:pt idx="1">
                  <c:v>26713</c:v>
                </c:pt>
                <c:pt idx="2">
                  <c:v>25491</c:v>
                </c:pt>
                <c:pt idx="3">
                  <c:v>29117</c:v>
                </c:pt>
                <c:pt idx="4">
                  <c:v>18305</c:v>
                </c:pt>
                <c:pt idx="5" formatCode="General">
                  <c:v>19761</c:v>
                </c:pt>
                <c:pt idx="6">
                  <c:v>21205</c:v>
                </c:pt>
                <c:pt idx="7">
                  <c:v>23991</c:v>
                </c:pt>
                <c:pt idx="8" formatCode="General">
                  <c:v>16614</c:v>
                </c:pt>
                <c:pt idx="9" formatCode="General">
                  <c:v>21657</c:v>
                </c:pt>
              </c:numCache>
            </c:numRef>
          </c:val>
        </c:ser>
        <c:gapWidth val="75"/>
        <c:overlap val="100"/>
        <c:axId val="53176192"/>
        <c:axId val="53177728"/>
      </c:barChart>
      <c:lineChart>
        <c:grouping val="standard"/>
        <c:ser>
          <c:idx val="2"/>
          <c:order val="2"/>
          <c:tx>
            <c:strRef>
              <c:f>Р.3!$E$2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6491869358937445E-2"/>
                  <c:y val="-2.818460192475940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491869358937466E-2"/>
                  <c:y val="-3.21528558930133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252335707639218E-2"/>
                  <c:y val="-3.612110986126734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6491869358937445E-2"/>
                  <c:y val="-4.008936382952143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strRef>
              <c:f>Р.3!$A$4:$A$12</c:f>
              <c:strCache>
                <c:ptCount val="9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</c:strCache>
            </c:strRef>
          </c:cat>
          <c:val>
            <c:numRef>
              <c:f>Р.3!$E$4:$E$13</c:f>
              <c:numCache>
                <c:formatCode>0%</c:formatCode>
                <c:ptCount val="10"/>
                <c:pt idx="0">
                  <c:v>0.48964170050891886</c:v>
                </c:pt>
                <c:pt idx="1">
                  <c:v>0.53494553213791052</c:v>
                </c:pt>
                <c:pt idx="2">
                  <c:v>0.52210584127731352</c:v>
                </c:pt>
                <c:pt idx="3">
                  <c:v>0.46591338393378445</c:v>
                </c:pt>
                <c:pt idx="4">
                  <c:v>0.45665118819994538</c:v>
                </c:pt>
                <c:pt idx="5">
                  <c:v>0.50129042052527717</c:v>
                </c:pt>
                <c:pt idx="6">
                  <c:v>0.51124734732374444</c:v>
                </c:pt>
                <c:pt idx="7">
                  <c:v>0.4875578341878205</c:v>
                </c:pt>
                <c:pt idx="8">
                  <c:v>0.51023233417599601</c:v>
                </c:pt>
                <c:pt idx="9">
                  <c:v>0.545089347555063</c:v>
                </c:pt>
              </c:numCache>
            </c:numRef>
          </c:val>
        </c:ser>
        <c:marker val="1"/>
        <c:axId val="53185152"/>
        <c:axId val="53183616"/>
      </c:lineChart>
      <c:catAx>
        <c:axId val="531761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3177728"/>
        <c:crosses val="autoZero"/>
        <c:auto val="1"/>
        <c:lblAlgn val="ctr"/>
        <c:lblOffset val="100"/>
      </c:catAx>
      <c:valAx>
        <c:axId val="53177728"/>
        <c:scaling>
          <c:orientation val="minMax"/>
          <c:max val="45000"/>
          <c:min val="0"/>
        </c:scaling>
        <c:axPos val="l"/>
        <c:majorGridlines/>
        <c:numFmt formatCode="#,##0" sourceLinked="1"/>
        <c:majorTickMark val="none"/>
        <c:tickLblPos val="nextTo"/>
        <c:crossAx val="53176192"/>
        <c:crosses val="autoZero"/>
        <c:crossBetween val="between"/>
      </c:valAx>
      <c:valAx>
        <c:axId val="53183616"/>
        <c:scaling>
          <c:orientation val="minMax"/>
        </c:scaling>
        <c:axPos val="r"/>
        <c:numFmt formatCode="0%" sourceLinked="1"/>
        <c:tickLblPos val="nextTo"/>
        <c:crossAx val="53185152"/>
        <c:crosses val="max"/>
        <c:crossBetween val="between"/>
      </c:valAx>
      <c:catAx>
        <c:axId val="53185152"/>
        <c:scaling>
          <c:orientation val="minMax"/>
        </c:scaling>
        <c:delete val="1"/>
        <c:axPos val="b"/>
        <c:tickLblPos val="none"/>
        <c:crossAx val="53183616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64514461107875609"/>
          <c:y val="0.14567400054391255"/>
          <c:w val="0.34050735186263692"/>
          <c:h val="0.68493077186959372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Динамика средней цены предложения 1 кв.м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на первичном и вторичном рынке жилья Кемерово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Лист4!$A$2</c:f>
              <c:strCache>
                <c:ptCount val="1"/>
                <c:pt idx="0">
                  <c:v>вторичка</c:v>
                </c:pt>
              </c:strCache>
            </c:strRef>
          </c:tx>
          <c:marker>
            <c:symbol val="triangle"/>
            <c:size val="4"/>
          </c:marker>
          <c:dPt>
            <c:idx val="19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Pt>
            <c:idx val="23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8705881390570107E-2"/>
                  <c:y val="-2.5025641429850892E-2"/>
                </c:manualLayout>
              </c:layout>
              <c:showVal val="1"/>
            </c:dLbl>
            <c:dLbl>
              <c:idx val="23"/>
              <c:layout>
                <c:manualLayout>
                  <c:x val="-1.6403360794611577E-2"/>
                  <c:y val="-3.3367521906467787E-2"/>
                </c:manualLayout>
              </c:layout>
              <c:showVal val="1"/>
            </c:dLbl>
            <c:dLbl>
              <c:idx val="29"/>
              <c:layout>
                <c:manualLayout>
                  <c:x val="-2.8705881390570148E-2"/>
                  <c:y val="-2.294017131069663E-2"/>
                </c:manualLayout>
              </c:layout>
              <c:showVal val="1"/>
            </c:dLbl>
            <c:dLbl>
              <c:idx val="42"/>
              <c:layout>
                <c:manualLayout>
                  <c:x val="-2.5971987924801664E-2"/>
                  <c:y val="-2.0854701191542379E-2"/>
                </c:manualLayout>
              </c:layout>
              <c:showVal val="1"/>
            </c:dLbl>
            <c:dLbl>
              <c:idx val="49"/>
              <c:layout>
                <c:manualLayout>
                  <c:x val="-6.8347336644214718E-3"/>
                  <c:y val="2.5025641429850889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Лист4!$B$1:$AY$1</c:f>
              <c:strCache>
                <c:ptCount val="50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</c:strCache>
            </c:strRef>
          </c:cat>
          <c:val>
            <c:numRef>
              <c:f>Лист4!$B$2:$AY$2</c:f>
              <c:numCache>
                <c:formatCode>General</c:formatCode>
                <c:ptCount val="50"/>
                <c:pt idx="0">
                  <c:v>12.42</c:v>
                </c:pt>
                <c:pt idx="1">
                  <c:v>13.54</c:v>
                </c:pt>
                <c:pt idx="2">
                  <c:v>15.8</c:v>
                </c:pt>
                <c:pt idx="3">
                  <c:v>20.3</c:v>
                </c:pt>
                <c:pt idx="4">
                  <c:v>23.25</c:v>
                </c:pt>
                <c:pt idx="5">
                  <c:v>24.32</c:v>
                </c:pt>
                <c:pt idx="6">
                  <c:v>24.6</c:v>
                </c:pt>
                <c:pt idx="7">
                  <c:v>27.05</c:v>
                </c:pt>
                <c:pt idx="8">
                  <c:v>28.22</c:v>
                </c:pt>
                <c:pt idx="9">
                  <c:v>29</c:v>
                </c:pt>
                <c:pt idx="10">
                  <c:v>31.439999999999994</c:v>
                </c:pt>
                <c:pt idx="11">
                  <c:v>35.97</c:v>
                </c:pt>
                <c:pt idx="12">
                  <c:v>41.760000000000012</c:v>
                </c:pt>
                <c:pt idx="13">
                  <c:v>43.32</c:v>
                </c:pt>
                <c:pt idx="14">
                  <c:v>44.99</c:v>
                </c:pt>
                <c:pt idx="15" formatCode="0.0">
                  <c:v>45.760000000000012</c:v>
                </c:pt>
                <c:pt idx="16" formatCode="0.0">
                  <c:v>48.06</c:v>
                </c:pt>
                <c:pt idx="17" formatCode="0.0">
                  <c:v>51.01</c:v>
                </c:pt>
                <c:pt idx="18" formatCode="0.0">
                  <c:v>51.81</c:v>
                </c:pt>
                <c:pt idx="19" formatCode="0.0">
                  <c:v>52.11</c:v>
                </c:pt>
                <c:pt idx="20" formatCode="0.0">
                  <c:v>49.43</c:v>
                </c:pt>
                <c:pt idx="21" formatCode="0.0">
                  <c:v>46.99</c:v>
                </c:pt>
                <c:pt idx="22" formatCode="0.0">
                  <c:v>44.28</c:v>
                </c:pt>
                <c:pt idx="23" formatCode="0.0">
                  <c:v>41.3</c:v>
                </c:pt>
                <c:pt idx="24" formatCode="0.0">
                  <c:v>42.09</c:v>
                </c:pt>
                <c:pt idx="25" formatCode="0.0">
                  <c:v>41.3</c:v>
                </c:pt>
                <c:pt idx="26" formatCode="0.0">
                  <c:v>40.480000000000004</c:v>
                </c:pt>
                <c:pt idx="27" formatCode="0.0">
                  <c:v>40.620000000000012</c:v>
                </c:pt>
                <c:pt idx="28" formatCode="0.0">
                  <c:v>40.720000000000013</c:v>
                </c:pt>
                <c:pt idx="29" formatCode="0.0">
                  <c:v>40.260000000000012</c:v>
                </c:pt>
                <c:pt idx="30" formatCode="0.0">
                  <c:v>40.96</c:v>
                </c:pt>
                <c:pt idx="31" formatCode="0.0">
                  <c:v>43.8</c:v>
                </c:pt>
                <c:pt idx="32" formatCode="0.0">
                  <c:v>45.53</c:v>
                </c:pt>
                <c:pt idx="33" formatCode="0.0">
                  <c:v>48.07</c:v>
                </c:pt>
                <c:pt idx="34" formatCode="0.0">
                  <c:v>49.6</c:v>
                </c:pt>
                <c:pt idx="35" formatCode="0.0">
                  <c:v>50.9</c:v>
                </c:pt>
                <c:pt idx="36" formatCode="0.0">
                  <c:v>52.36</c:v>
                </c:pt>
                <c:pt idx="37" formatCode="0.0">
                  <c:v>53.5</c:v>
                </c:pt>
                <c:pt idx="38" formatCode="0.0">
                  <c:v>53</c:v>
                </c:pt>
                <c:pt idx="39">
                  <c:v>53.02</c:v>
                </c:pt>
                <c:pt idx="40" formatCode="0.00">
                  <c:v>53.77</c:v>
                </c:pt>
                <c:pt idx="41" formatCode="0.00">
                  <c:v>54.52</c:v>
                </c:pt>
                <c:pt idx="42">
                  <c:v>54.87</c:v>
                </c:pt>
                <c:pt idx="43">
                  <c:v>54.58</c:v>
                </c:pt>
                <c:pt idx="44">
                  <c:v>53.34</c:v>
                </c:pt>
                <c:pt idx="45">
                  <c:v>51.56</c:v>
                </c:pt>
                <c:pt idx="46">
                  <c:v>48.25</c:v>
                </c:pt>
                <c:pt idx="47">
                  <c:v>47.85</c:v>
                </c:pt>
                <c:pt idx="48">
                  <c:v>46.17</c:v>
                </c:pt>
                <c:pt idx="49">
                  <c:v>45.85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первичка</c:v>
                </c:pt>
              </c:strCache>
            </c:strRef>
          </c:tx>
          <c:marker>
            <c:symbol val="square"/>
            <c:size val="4"/>
          </c:marker>
          <c:dPt>
            <c:idx val="19"/>
            <c:marker>
              <c:spPr>
                <a:solidFill>
                  <a:srgbClr val="FF0000"/>
                </a:solidFill>
              </c:spPr>
            </c:marker>
          </c:dPt>
          <c:dPt>
            <c:idx val="26"/>
            <c:marker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597198792480164E-2"/>
                  <c:y val="-3.1282051787313692E-2"/>
                </c:manualLayout>
              </c:layout>
              <c:showVal val="1"/>
            </c:dLbl>
            <c:dLbl>
              <c:idx val="23"/>
              <c:layout>
                <c:manualLayout>
                  <c:x val="-2.8705881390570148E-2"/>
                  <c:y val="3.1282051787313678E-2"/>
                </c:manualLayout>
              </c:layout>
              <c:showVal val="1"/>
            </c:dLbl>
            <c:dLbl>
              <c:idx val="26"/>
              <c:layout>
                <c:manualLayout>
                  <c:x val="-2.1871147726148871E-2"/>
                  <c:y val="2.9196581668159336E-2"/>
                </c:manualLayout>
              </c:layout>
              <c:showVal val="1"/>
            </c:dLbl>
            <c:dLbl>
              <c:idx val="35"/>
              <c:layout>
                <c:manualLayout>
                  <c:x val="-2.0504200993264401E-2"/>
                  <c:y val="-2.9196581668159336E-2"/>
                </c:manualLayout>
              </c:layout>
              <c:showVal val="1"/>
            </c:dLbl>
            <c:dLbl>
              <c:idx val="44"/>
              <c:layout>
                <c:manualLayout>
                  <c:x val="-2.8705881390570148E-2"/>
                  <c:y val="-2.5025641429850892E-2"/>
                </c:manualLayout>
              </c:layout>
              <c:showVal val="1"/>
            </c:dLbl>
            <c:dLbl>
              <c:idx val="49"/>
              <c:layout>
                <c:manualLayout>
                  <c:x val="-5.4677869315371734E-3"/>
                  <c:y val="2.5025641429850889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Лист4!$B$1:$AY$1</c:f>
              <c:strCache>
                <c:ptCount val="50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</c:strCache>
            </c:strRef>
          </c:cat>
          <c:val>
            <c:numRef>
              <c:f>Лист4!$B$3:$AY$3</c:f>
              <c:numCache>
                <c:formatCode>General</c:formatCode>
                <c:ptCount val="50"/>
                <c:pt idx="0">
                  <c:v>12.82</c:v>
                </c:pt>
                <c:pt idx="1">
                  <c:v>13.4</c:v>
                </c:pt>
                <c:pt idx="2">
                  <c:v>14.22</c:v>
                </c:pt>
                <c:pt idx="3">
                  <c:v>14.53</c:v>
                </c:pt>
                <c:pt idx="4">
                  <c:v>18.97</c:v>
                </c:pt>
                <c:pt idx="5">
                  <c:v>24.810000000000006</c:v>
                </c:pt>
                <c:pt idx="6">
                  <c:v>27.979999999999993</c:v>
                </c:pt>
                <c:pt idx="7">
                  <c:v>28.01</c:v>
                </c:pt>
                <c:pt idx="8">
                  <c:v>28.47</c:v>
                </c:pt>
                <c:pt idx="9">
                  <c:v>32.94</c:v>
                </c:pt>
                <c:pt idx="10">
                  <c:v>32.35</c:v>
                </c:pt>
                <c:pt idx="11">
                  <c:v>32.120000000000012</c:v>
                </c:pt>
                <c:pt idx="12">
                  <c:v>35.28</c:v>
                </c:pt>
                <c:pt idx="13">
                  <c:v>34.99</c:v>
                </c:pt>
                <c:pt idx="14">
                  <c:v>38.090000000000003</c:v>
                </c:pt>
                <c:pt idx="15" formatCode="0.0">
                  <c:v>39.6</c:v>
                </c:pt>
                <c:pt idx="16" formatCode="0.0">
                  <c:v>42.683</c:v>
                </c:pt>
                <c:pt idx="17" formatCode="0.0">
                  <c:v>42.218000000000011</c:v>
                </c:pt>
                <c:pt idx="18" formatCode="0.0">
                  <c:v>43.394000000000005</c:v>
                </c:pt>
                <c:pt idx="19" formatCode="0.0">
                  <c:v>43.466000000000001</c:v>
                </c:pt>
                <c:pt idx="20" formatCode="0.0">
                  <c:v>42.35</c:v>
                </c:pt>
                <c:pt idx="21" formatCode="0.0">
                  <c:v>38.142000000000003</c:v>
                </c:pt>
                <c:pt idx="22" formatCode="0.0">
                  <c:v>37.592000000000013</c:v>
                </c:pt>
                <c:pt idx="23" formatCode="0.0">
                  <c:v>36.147000000000006</c:v>
                </c:pt>
                <c:pt idx="24" formatCode="0.0">
                  <c:v>36.402000000000001</c:v>
                </c:pt>
                <c:pt idx="25" formatCode="0.0">
                  <c:v>35.869</c:v>
                </c:pt>
                <c:pt idx="26" formatCode="0.0">
                  <c:v>35.126000000000012</c:v>
                </c:pt>
                <c:pt idx="27" formatCode="0.0">
                  <c:v>35.590000000000003</c:v>
                </c:pt>
                <c:pt idx="28" formatCode="0.0">
                  <c:v>36.870000000000005</c:v>
                </c:pt>
                <c:pt idx="29" formatCode="0.0">
                  <c:v>37.32</c:v>
                </c:pt>
                <c:pt idx="30" formatCode="0.0">
                  <c:v>37.450000000000003</c:v>
                </c:pt>
                <c:pt idx="31" formatCode="0.0">
                  <c:v>38.4</c:v>
                </c:pt>
                <c:pt idx="32" formatCode="0.0">
                  <c:v>39.620000000000012</c:v>
                </c:pt>
                <c:pt idx="33" formatCode="0.0">
                  <c:v>40.1</c:v>
                </c:pt>
                <c:pt idx="34" formatCode="0.0">
                  <c:v>40.11</c:v>
                </c:pt>
                <c:pt idx="35" formatCode="0.0">
                  <c:v>42.46</c:v>
                </c:pt>
                <c:pt idx="36" formatCode="0.0">
                  <c:v>41.71</c:v>
                </c:pt>
                <c:pt idx="37" formatCode="0.0">
                  <c:v>41.96</c:v>
                </c:pt>
                <c:pt idx="38" formatCode="0.0">
                  <c:v>42.14</c:v>
                </c:pt>
                <c:pt idx="39">
                  <c:v>42.760000000000012</c:v>
                </c:pt>
                <c:pt idx="40" formatCode="0.00">
                  <c:v>42.04</c:v>
                </c:pt>
                <c:pt idx="41" formatCode="0.00">
                  <c:v>41.58</c:v>
                </c:pt>
                <c:pt idx="42">
                  <c:v>42.32</c:v>
                </c:pt>
                <c:pt idx="43">
                  <c:v>42.61</c:v>
                </c:pt>
                <c:pt idx="44">
                  <c:v>43.4</c:v>
                </c:pt>
                <c:pt idx="45">
                  <c:v>42.41</c:v>
                </c:pt>
                <c:pt idx="46">
                  <c:v>41.7</c:v>
                </c:pt>
                <c:pt idx="47">
                  <c:v>42.07</c:v>
                </c:pt>
                <c:pt idx="48">
                  <c:v>41.39</c:v>
                </c:pt>
                <c:pt idx="49">
                  <c:v>41.05</c:v>
                </c:pt>
              </c:numCache>
            </c:numRef>
          </c:val>
        </c:ser>
        <c:marker val="1"/>
        <c:axId val="53212672"/>
        <c:axId val="53214208"/>
      </c:lineChart>
      <c:catAx>
        <c:axId val="53212672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ln>
            <a:solidFill>
              <a:srgbClr val="000000"/>
            </a:solidFill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14208"/>
        <c:crosses val="autoZero"/>
        <c:auto val="1"/>
        <c:lblAlgn val="ctr"/>
        <c:lblOffset val="100"/>
        <c:tickLblSkip val="1"/>
      </c:catAx>
      <c:valAx>
        <c:axId val="53214208"/>
        <c:scaling>
          <c:orientation val="minMax"/>
          <c:max val="55"/>
          <c:min val="12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12672"/>
        <c:crosses val="autoZero"/>
        <c:crossBetween val="between"/>
      </c:valAx>
    </c:plotArea>
    <c:legend>
      <c:legendPos val="b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объёмов строительства и предложения , шт.</a:t>
            </a:r>
          </a:p>
        </c:rich>
      </c:tx>
    </c:title>
    <c:plotArea>
      <c:layout/>
      <c:areaChart>
        <c:grouping val="standard"/>
        <c:ser>
          <c:idx val="0"/>
          <c:order val="0"/>
          <c:tx>
            <c:strRef>
              <c:f>сводная!$B$2</c:f>
              <c:strCache>
                <c:ptCount val="1"/>
                <c:pt idx="0">
                  <c:v>объём строительства, шт.</c:v>
                </c:pt>
              </c:strCache>
            </c:strRef>
          </c:tx>
          <c:cat>
            <c:strRef>
              <c:f>сводная!$C$1:$L$1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сводная!$C$2:$L$2</c:f>
              <c:numCache>
                <c:formatCode>General</c:formatCode>
                <c:ptCount val="10"/>
                <c:pt idx="0">
                  <c:v>71</c:v>
                </c:pt>
                <c:pt idx="1">
                  <c:v>83</c:v>
                </c:pt>
                <c:pt idx="2">
                  <c:v>86</c:v>
                </c:pt>
                <c:pt idx="3">
                  <c:v>99</c:v>
                </c:pt>
                <c:pt idx="4">
                  <c:v>101</c:v>
                </c:pt>
                <c:pt idx="5">
                  <c:v>104</c:v>
                </c:pt>
                <c:pt idx="6" formatCode="0">
                  <c:v>100</c:v>
                </c:pt>
                <c:pt idx="7">
                  <c:v>94</c:v>
                </c:pt>
                <c:pt idx="8" formatCode="0">
                  <c:v>98</c:v>
                </c:pt>
                <c:pt idx="9">
                  <c:v>92</c:v>
                </c:pt>
              </c:numCache>
            </c:numRef>
          </c:val>
        </c:ser>
        <c:ser>
          <c:idx val="1"/>
          <c:order val="1"/>
          <c:tx>
            <c:strRef>
              <c:f>сводная!$B$4</c:f>
              <c:strCache>
                <c:ptCount val="1"/>
                <c:pt idx="0">
                  <c:v>объём предложения объектов, шт.</c:v>
                </c:pt>
              </c:strCache>
            </c:strRef>
          </c:tx>
          <c:cat>
            <c:strRef>
              <c:f>сводная!$C$1:$L$1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сводная!$C$4:$L$4</c:f>
              <c:numCache>
                <c:formatCode>General</c:formatCode>
                <c:ptCount val="10"/>
                <c:pt idx="0">
                  <c:v>59</c:v>
                </c:pt>
                <c:pt idx="1">
                  <c:v>65</c:v>
                </c:pt>
                <c:pt idx="2">
                  <c:v>61</c:v>
                </c:pt>
                <c:pt idx="3">
                  <c:v>69</c:v>
                </c:pt>
                <c:pt idx="4">
                  <c:v>72</c:v>
                </c:pt>
                <c:pt idx="5">
                  <c:v>83</c:v>
                </c:pt>
                <c:pt idx="6" formatCode="0">
                  <c:v>85</c:v>
                </c:pt>
                <c:pt idx="7">
                  <c:v>80</c:v>
                </c:pt>
                <c:pt idx="8">
                  <c:v>82</c:v>
                </c:pt>
                <c:pt idx="9">
                  <c:v>79</c:v>
                </c:pt>
              </c:numCache>
            </c:numRef>
          </c:val>
        </c:ser>
        <c:axId val="42506496"/>
        <c:axId val="42524672"/>
      </c:areaChart>
      <c:catAx>
        <c:axId val="42506496"/>
        <c:scaling>
          <c:orientation val="minMax"/>
        </c:scaling>
        <c:axPos val="b"/>
        <c:numFmt formatCode="General" sourceLinked="1"/>
        <c:majorTickMark val="none"/>
        <c:tickLblPos val="nextTo"/>
        <c:crossAx val="42524672"/>
        <c:crosses val="autoZero"/>
        <c:auto val="1"/>
        <c:lblAlgn val="ctr"/>
        <c:lblOffset val="100"/>
      </c:catAx>
      <c:valAx>
        <c:axId val="42524672"/>
        <c:scaling>
          <c:orientation val="minMax"/>
          <c:max val="110"/>
          <c:min val="20"/>
        </c:scaling>
        <c:axPos val="l"/>
        <c:majorGridlines/>
        <c:numFmt formatCode="General" sourceLinked="1"/>
        <c:majorTickMark val="none"/>
        <c:tickLblPos val="nextTo"/>
        <c:crossAx val="42506496"/>
        <c:crosses val="autoZero"/>
        <c:crossBetween val="midCat"/>
      </c:valAx>
    </c:plotArea>
    <c:legend>
      <c:legendPos val="t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первичного рынка </a:t>
            </a:r>
          </a:p>
          <a:p>
            <a:pPr>
              <a:defRPr sz="1100"/>
            </a:pPr>
            <a:r>
              <a:rPr lang="ru-RU" sz="1100"/>
              <a:t>в июне 2016 года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4748382613359768E-2"/>
          <c:y val="0.16541368603434425"/>
          <c:w val="0.7070311526719667"/>
          <c:h val="0.83458631396565441"/>
        </c:manualLayout>
      </c:layout>
      <c:pie3DChart>
        <c:varyColors val="1"/>
        <c:ser>
          <c:idx val="0"/>
          <c:order val="0"/>
          <c:explosion val="1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'2кв. 16 '!$B$3:$B$4</c:f>
              <c:strCache>
                <c:ptCount val="2"/>
                <c:pt idx="0">
                  <c:v>жильё повышенной комфортности</c:v>
                </c:pt>
                <c:pt idx="1">
                  <c:v>массовое жильё</c:v>
                </c:pt>
              </c:strCache>
            </c:strRef>
          </c:cat>
          <c:val>
            <c:numRef>
              <c:f>'2кв. 16 '!$N$3:$N$4</c:f>
              <c:numCache>
                <c:formatCode>General</c:formatCode>
                <c:ptCount val="2"/>
                <c:pt idx="0">
                  <c:v>16</c:v>
                </c:pt>
                <c:pt idx="1">
                  <c:v>63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8968147868619789"/>
          <c:y val="0.73426655001458163"/>
          <c:w val="0.30218606241568458"/>
          <c:h val="0.26288302197519431"/>
        </c:manualLayout>
      </c:layout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удельной цены предложения 1 кв.м и поквартальный прирост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'2кв. 16 '!$B$24</c:f>
              <c:strCache>
                <c:ptCount val="1"/>
                <c:pt idx="0">
                  <c:v>прирост, в%</c:v>
                </c:pt>
              </c:strCache>
            </c:strRef>
          </c:tx>
          <c:cat>
            <c:strRef>
              <c:f>'2кв. 16 '!$D$22:$AG$22</c:f>
              <c:strCache>
                <c:ptCount val="30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</c:strCache>
            </c:strRef>
          </c:cat>
          <c:val>
            <c:numRef>
              <c:f>'2кв. 16 '!$D$24:$AG$24</c:f>
              <c:numCache>
                <c:formatCode>0.0</c:formatCode>
                <c:ptCount val="30"/>
                <c:pt idx="0">
                  <c:v>-3.7151702786377916</c:v>
                </c:pt>
                <c:pt idx="1">
                  <c:v>-8.4343309423695132</c:v>
                </c:pt>
                <c:pt idx="2">
                  <c:v>-1.8368449486763865</c:v>
                </c:pt>
                <c:pt idx="3">
                  <c:v>-5.4760594386351329</c:v>
                </c:pt>
                <c:pt idx="4">
                  <c:v>-0.23289665211062541</c:v>
                </c:pt>
                <c:pt idx="5">
                  <c:v>-0.26262036766851798</c:v>
                </c:pt>
                <c:pt idx="6">
                  <c:v>-4.242246928028095</c:v>
                </c:pt>
                <c:pt idx="7">
                  <c:v>3.7885731744576816</c:v>
                </c:pt>
                <c:pt idx="8">
                  <c:v>4.6511627906976676</c:v>
                </c:pt>
                <c:pt idx="9">
                  <c:v>-3.2067510548523259</c:v>
                </c:pt>
                <c:pt idx="10">
                  <c:v>3.5454809648358179</c:v>
                </c:pt>
                <c:pt idx="11">
                  <c:v>3.4521470670783003</c:v>
                </c:pt>
                <c:pt idx="12">
                  <c:v>3.2013022246337477</c:v>
                </c:pt>
                <c:pt idx="13">
                  <c:v>1.7613038906414418</c:v>
                </c:pt>
                <c:pt idx="14">
                  <c:v>2.5058124515628877</c:v>
                </c:pt>
                <c:pt idx="15">
                  <c:v>2.9233870967742082</c:v>
                </c:pt>
                <c:pt idx="16">
                  <c:v>0.44074436826639379</c:v>
                </c:pt>
                <c:pt idx="17">
                  <c:v>1.0482691370063293</c:v>
                </c:pt>
                <c:pt idx="18">
                  <c:v>0</c:v>
                </c:pt>
                <c:pt idx="19">
                  <c:v>-0.57901085645356676</c:v>
                </c:pt>
                <c:pt idx="20">
                  <c:v>-0.46105314244114398</c:v>
                </c:pt>
                <c:pt idx="21">
                  <c:v>-9.7513408093633111E-2</c:v>
                </c:pt>
                <c:pt idx="22">
                  <c:v>2.0741825280624706</c:v>
                </c:pt>
                <c:pt idx="23">
                  <c:v>-2.4145350227109792</c:v>
                </c:pt>
                <c:pt idx="24">
                  <c:v>2.1803037726604635</c:v>
                </c:pt>
                <c:pt idx="25">
                  <c:v>-1.6542795492687543</c:v>
                </c:pt>
                <c:pt idx="26">
                  <c:v>-1.4870794734276132</c:v>
                </c:pt>
                <c:pt idx="27">
                  <c:v>0.98985399653552975</c:v>
                </c:pt>
                <c:pt idx="28">
                  <c:v>-2.4013722126929826</c:v>
                </c:pt>
                <c:pt idx="29">
                  <c:v>-1.3306552849610995</c:v>
                </c:pt>
              </c:numCache>
            </c:numRef>
          </c:val>
        </c:ser>
        <c:axId val="58129024"/>
        <c:axId val="58127488"/>
      </c:barChart>
      <c:lineChart>
        <c:grouping val="standard"/>
        <c:ser>
          <c:idx val="0"/>
          <c:order val="0"/>
          <c:tx>
            <c:strRef>
              <c:f>'2кв. 16 '!$B$23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'2кв. 16 '!$D$22:$AG$22</c:f>
              <c:strCache>
                <c:ptCount val="30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</c:strCache>
            </c:strRef>
          </c:cat>
          <c:val>
            <c:numRef>
              <c:f>'2кв. 16 '!$D$23:$AG$23</c:f>
              <c:numCache>
                <c:formatCode>General</c:formatCode>
                <c:ptCount val="30"/>
                <c:pt idx="0">
                  <c:v>40.43</c:v>
                </c:pt>
                <c:pt idx="1">
                  <c:v>37.020000000000003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  <c:pt idx="29">
                  <c:v>39.300000000000004</c:v>
                </c:pt>
              </c:numCache>
            </c:numRef>
          </c:val>
        </c:ser>
        <c:marker val="1"/>
        <c:axId val="58115584"/>
        <c:axId val="58117120"/>
      </c:lineChart>
      <c:catAx>
        <c:axId val="581155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 b="1"/>
            </a:pPr>
            <a:endParaRPr lang="ru-RU"/>
          </a:p>
        </c:txPr>
        <c:crossAx val="58117120"/>
        <c:crosses val="autoZero"/>
        <c:auto val="1"/>
        <c:lblAlgn val="ctr"/>
        <c:lblOffset val="100"/>
      </c:catAx>
      <c:valAx>
        <c:axId val="58117120"/>
        <c:scaling>
          <c:orientation val="minMax"/>
          <c:max val="43"/>
          <c:min val="3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Цена предложения 1 кв.м., в тыс.руб.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5824074074074246"/>
            </c:manualLayout>
          </c:layout>
        </c:title>
        <c:numFmt formatCode="General" sourceLinked="1"/>
        <c:majorTickMark val="none"/>
        <c:tickLblPos val="nextTo"/>
        <c:crossAx val="58115584"/>
        <c:crosses val="autoZero"/>
        <c:crossBetween val="between"/>
      </c:valAx>
      <c:valAx>
        <c:axId val="58127488"/>
        <c:scaling>
          <c:orientation val="minMax"/>
        </c:scaling>
        <c:axPos val="r"/>
        <c:numFmt formatCode="0.0" sourceLinked="1"/>
        <c:tickLblPos val="nextTo"/>
        <c:crossAx val="58129024"/>
        <c:crosses val="max"/>
        <c:crossBetween val="between"/>
      </c:valAx>
      <c:catAx>
        <c:axId val="58129024"/>
        <c:scaling>
          <c:orientation val="minMax"/>
        </c:scaling>
        <c:delete val="1"/>
        <c:axPos val="b"/>
        <c:tickLblPos val="none"/>
        <c:crossAx val="58127488"/>
        <c:crosses val="autoZero"/>
        <c:auto val="1"/>
        <c:lblAlgn val="ctr"/>
        <c:lblOffset val="100"/>
      </c:catAx>
    </c:plotArea>
    <c:legend>
      <c:legendPos val="t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кв.м и объёма предложения в сегменте массового жилья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'2кв. 16 '!$B$17</c:f>
              <c:strCache>
                <c:ptCount val="1"/>
                <c:pt idx="0">
                  <c:v>количество новостроек</c:v>
                </c:pt>
              </c:strCache>
            </c:strRef>
          </c:tx>
          <c:cat>
            <c:strRef>
              <c:f>'2кв. 16 '!$C$15:$AF$15</c:f>
              <c:strCache>
                <c:ptCount val="30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</c:strCache>
            </c:strRef>
          </c:cat>
          <c:val>
            <c:numRef>
              <c:f>'2кв. 16 '!$C$17:$AF$17</c:f>
              <c:numCache>
                <c:formatCode>General</c:formatCode>
                <c:ptCount val="30"/>
                <c:pt idx="0">
                  <c:v>36</c:v>
                </c:pt>
                <c:pt idx="1">
                  <c:v>41</c:v>
                </c:pt>
                <c:pt idx="2">
                  <c:v>46</c:v>
                </c:pt>
                <c:pt idx="3">
                  <c:v>48</c:v>
                </c:pt>
                <c:pt idx="4">
                  <c:v>41</c:v>
                </c:pt>
                <c:pt idx="5">
                  <c:v>31</c:v>
                </c:pt>
                <c:pt idx="6">
                  <c:v>24</c:v>
                </c:pt>
                <c:pt idx="7">
                  <c:v>22</c:v>
                </c:pt>
                <c:pt idx="8">
                  <c:v>22</c:v>
                </c:pt>
                <c:pt idx="9">
                  <c:v>27</c:v>
                </c:pt>
                <c:pt idx="10">
                  <c:v>35</c:v>
                </c:pt>
                <c:pt idx="11">
                  <c:v>30</c:v>
                </c:pt>
                <c:pt idx="12">
                  <c:v>25</c:v>
                </c:pt>
                <c:pt idx="13">
                  <c:v>25</c:v>
                </c:pt>
                <c:pt idx="14">
                  <c:v>31</c:v>
                </c:pt>
                <c:pt idx="15">
                  <c:v>32</c:v>
                </c:pt>
                <c:pt idx="16">
                  <c:v>30</c:v>
                </c:pt>
                <c:pt idx="17">
                  <c:v>34</c:v>
                </c:pt>
                <c:pt idx="18">
                  <c:v>45</c:v>
                </c:pt>
                <c:pt idx="19">
                  <c:v>45</c:v>
                </c:pt>
                <c:pt idx="20">
                  <c:v>50</c:v>
                </c:pt>
                <c:pt idx="21">
                  <c:v>50</c:v>
                </c:pt>
                <c:pt idx="22">
                  <c:v>47</c:v>
                </c:pt>
                <c:pt idx="23">
                  <c:v>57</c:v>
                </c:pt>
                <c:pt idx="24">
                  <c:v>58</c:v>
                </c:pt>
                <c:pt idx="25">
                  <c:v>67</c:v>
                </c:pt>
                <c:pt idx="26">
                  <c:v>69</c:v>
                </c:pt>
                <c:pt idx="27">
                  <c:v>65</c:v>
                </c:pt>
                <c:pt idx="28">
                  <c:v>66</c:v>
                </c:pt>
                <c:pt idx="29">
                  <c:v>63</c:v>
                </c:pt>
              </c:numCache>
            </c:numRef>
          </c:val>
        </c:ser>
        <c:gapWidth val="75"/>
        <c:overlap val="-25"/>
        <c:axId val="58242944"/>
        <c:axId val="58241408"/>
      </c:barChart>
      <c:lineChart>
        <c:grouping val="standard"/>
        <c:ser>
          <c:idx val="1"/>
          <c:order val="1"/>
          <c:tx>
            <c:strRef>
              <c:f>'2кв. 16 '!$B$18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'2кв. 16 '!$C$15:$AF$15</c:f>
              <c:strCache>
                <c:ptCount val="30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</c:strCache>
            </c:strRef>
          </c:cat>
          <c:val>
            <c:numRef>
              <c:f>'2кв. 16 '!$C$18:$AF$18</c:f>
              <c:numCache>
                <c:formatCode>General</c:formatCode>
                <c:ptCount val="30"/>
                <c:pt idx="0">
                  <c:v>41.99</c:v>
                </c:pt>
                <c:pt idx="1">
                  <c:v>40.43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  <c:pt idx="29">
                  <c:v>39.300000000000004</c:v>
                </c:pt>
              </c:numCache>
            </c:numRef>
          </c:val>
        </c:ser>
        <c:marker val="1"/>
        <c:axId val="58246272"/>
        <c:axId val="58244480"/>
      </c:lineChart>
      <c:valAx>
        <c:axId val="58241408"/>
        <c:scaling>
          <c:orientation val="minMax"/>
          <c:max val="70"/>
          <c:min val="20"/>
        </c:scaling>
        <c:axPos val="r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58242944"/>
        <c:crosses val="max"/>
        <c:crossBetween val="between"/>
      </c:valAx>
      <c:catAx>
        <c:axId val="582429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58241408"/>
        <c:crosses val="autoZero"/>
        <c:auto val="1"/>
        <c:lblAlgn val="ctr"/>
        <c:lblOffset val="100"/>
      </c:catAx>
      <c:valAx>
        <c:axId val="58244480"/>
        <c:scaling>
          <c:orientation val="minMax"/>
          <c:min val="30"/>
        </c:scaling>
        <c:axPos val="l"/>
        <c:numFmt formatCode="General" sourceLinked="1"/>
        <c:tickLblPos val="nextTo"/>
        <c:crossAx val="58246272"/>
        <c:crosses val="autoZero"/>
        <c:crossBetween val="between"/>
      </c:valAx>
      <c:catAx>
        <c:axId val="58246272"/>
        <c:scaling>
          <c:orientation val="minMax"/>
        </c:scaling>
        <c:delete val="1"/>
        <c:axPos val="b"/>
        <c:tickLblPos val="none"/>
        <c:crossAx val="58244480"/>
        <c:crosses val="autoZero"/>
        <c:auto val="1"/>
        <c:lblAlgn val="ctr"/>
        <c:lblOffset val="100"/>
      </c:cat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E5E3E-DFA4-4293-8FE5-E2051050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6576</Words>
  <Characters>37486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предложения новостроек   14 микрорайона г. Кемерово</vt:lpstr>
    </vt:vector>
  </TitlesOfParts>
  <Company>СибирьДомСтрой</Company>
  <LinksUpToDate>false</LinksUpToDate>
  <CharactersWithSpaces>43975</CharactersWithSpaces>
  <SharedDoc>false</SharedDoc>
  <HLinks>
    <vt:vector size="96" baseType="variant">
      <vt:variant>
        <vt:i4>1441799</vt:i4>
      </vt:variant>
      <vt:variant>
        <vt:i4>225</vt:i4>
      </vt:variant>
      <vt:variant>
        <vt:i4>0</vt:i4>
      </vt:variant>
      <vt:variant>
        <vt:i4>5</vt:i4>
      </vt:variant>
      <vt:variant>
        <vt:lpwstr>http://po-novomu.ru/upload/pages/buildings/25/2a_84_93.jpg</vt:lpwstr>
      </vt:variant>
      <vt:variant>
        <vt:lpwstr/>
      </vt:variant>
      <vt:variant>
        <vt:i4>1835022</vt:i4>
      </vt:variant>
      <vt:variant>
        <vt:i4>222</vt:i4>
      </vt:variant>
      <vt:variant>
        <vt:i4>0</vt:i4>
      </vt:variant>
      <vt:variant>
        <vt:i4>5</vt:i4>
      </vt:variant>
      <vt:variant>
        <vt:lpwstr>http://po-novomu.ru/upload/pages/buildings/25/2b_71_55.jpg</vt:lpwstr>
      </vt:variant>
      <vt:variant>
        <vt:lpwstr/>
      </vt:variant>
      <vt:variant>
        <vt:i4>6029326</vt:i4>
      </vt:variant>
      <vt:variant>
        <vt:i4>219</vt:i4>
      </vt:variant>
      <vt:variant>
        <vt:i4>0</vt:i4>
      </vt:variant>
      <vt:variant>
        <vt:i4>5</vt:i4>
      </vt:variant>
      <vt:variant>
        <vt:lpwstr>http://po-novomu.ru/flats/25/</vt:lpwstr>
      </vt:variant>
      <vt:variant>
        <vt:lpwstr/>
      </vt:variant>
      <vt:variant>
        <vt:i4>3211389</vt:i4>
      </vt:variant>
      <vt:variant>
        <vt:i4>39</vt:i4>
      </vt:variant>
      <vt:variant>
        <vt:i4>0</vt:i4>
      </vt:variant>
      <vt:variant>
        <vt:i4>5</vt:i4>
      </vt:variant>
      <vt:variant>
        <vt:lpwstr>http://www.avant-partner.ru/news/8757.html</vt:lpwstr>
      </vt:variant>
      <vt:variant>
        <vt:lpwstr/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_Toc196304024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_Toc196304022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_Toc196304021</vt:lpwstr>
      </vt:variant>
      <vt:variant>
        <vt:i4>1572919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_Toc196304019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_Toc196304018</vt:lpwstr>
      </vt:variant>
      <vt:variant>
        <vt:i4>1572919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_Toc196304017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_Toc196304015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_Toc196304014</vt:lpwstr>
      </vt:variant>
      <vt:variant>
        <vt:i4>7602297</vt:i4>
      </vt:variant>
      <vt:variant>
        <vt:i4>-1</vt:i4>
      </vt:variant>
      <vt:variant>
        <vt:i4>1320</vt:i4>
      </vt:variant>
      <vt:variant>
        <vt:i4>1</vt:i4>
      </vt:variant>
      <vt:variant>
        <vt:lpwstr>http://i-mera.ru/upload/pages/projects/yugniy/2.jpg</vt:lpwstr>
      </vt:variant>
      <vt:variant>
        <vt:lpwstr/>
      </vt:variant>
      <vt:variant>
        <vt:i4>1769573</vt:i4>
      </vt:variant>
      <vt:variant>
        <vt:i4>-1</vt:i4>
      </vt:variant>
      <vt:variant>
        <vt:i4>1321</vt:i4>
      </vt:variant>
      <vt:variant>
        <vt:i4>1</vt:i4>
      </vt:variant>
      <vt:variant>
        <vt:lpwstr>https://img-fotki.yandex.ru/get/3312/328938517.3c/0_137927_3dbd62ca_XXXL</vt:lpwstr>
      </vt:variant>
      <vt:variant>
        <vt:lpwstr/>
      </vt:variant>
      <vt:variant>
        <vt:i4>7929977</vt:i4>
      </vt:variant>
      <vt:variant>
        <vt:i4>-1</vt:i4>
      </vt:variant>
      <vt:variant>
        <vt:i4>1322</vt:i4>
      </vt:variant>
      <vt:variant>
        <vt:i4>1</vt:i4>
      </vt:variant>
      <vt:variant>
        <vt:lpwstr>http://i-mera.ru/upload/pages/projects/darvina/v4_noh_0001.jpg</vt:lpwstr>
      </vt:variant>
      <vt:variant>
        <vt:lpwstr/>
      </vt:variant>
      <vt:variant>
        <vt:i4>8126531</vt:i4>
      </vt:variant>
      <vt:variant>
        <vt:i4>-1</vt:i4>
      </vt:variant>
      <vt:variant>
        <vt:i4>1325</vt:i4>
      </vt:variant>
      <vt:variant>
        <vt:i4>1</vt:i4>
      </vt:variant>
      <vt:variant>
        <vt:lpwstr>https://scontent.xx.fbcdn.net/hphotos-xft1/v/t1.0-9/12313728_885046111563407_3457251703627077459_n.jpg?oh=0ebe4a89102ef7fa92f9627f98ab62ef&amp;oe=56E910E9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предложения новостроек   14 микрорайона г. Кемерово</dc:title>
  <dc:creator>Зырянова Г.Н.</dc:creator>
  <cp:lastModifiedBy>Галина Зырянова</cp:lastModifiedBy>
  <cp:revision>2</cp:revision>
  <cp:lastPrinted>2015-02-03T09:11:00Z</cp:lastPrinted>
  <dcterms:created xsi:type="dcterms:W3CDTF">2016-08-10T03:32:00Z</dcterms:created>
  <dcterms:modified xsi:type="dcterms:W3CDTF">2016-08-10T03:32:00Z</dcterms:modified>
</cp:coreProperties>
</file>