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bookmarkStart w:id="0" w:name="_GoBack"/>
      <w:bookmarkEnd w:id="0"/>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4203CD">
        <w:t>май</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1F526D"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6660492" w:history="1">
            <w:r w:rsidR="001F526D" w:rsidRPr="00776FD1">
              <w:rPr>
                <w:rStyle w:val="a9"/>
                <w:noProof/>
              </w:rPr>
              <w:t>Основные положения</w:t>
            </w:r>
            <w:r w:rsidR="001F526D">
              <w:rPr>
                <w:noProof/>
                <w:webHidden/>
              </w:rPr>
              <w:tab/>
            </w:r>
            <w:r w:rsidR="001F526D">
              <w:rPr>
                <w:noProof/>
                <w:webHidden/>
              </w:rPr>
              <w:fldChar w:fldCharType="begin"/>
            </w:r>
            <w:r w:rsidR="001F526D">
              <w:rPr>
                <w:noProof/>
                <w:webHidden/>
              </w:rPr>
              <w:instrText xml:space="preserve"> PAGEREF _Toc516660492 \h </w:instrText>
            </w:r>
            <w:r w:rsidR="001F526D">
              <w:rPr>
                <w:noProof/>
                <w:webHidden/>
              </w:rPr>
            </w:r>
            <w:r w:rsidR="001F526D">
              <w:rPr>
                <w:noProof/>
                <w:webHidden/>
              </w:rPr>
              <w:fldChar w:fldCharType="separate"/>
            </w:r>
            <w:r w:rsidR="00E70CFC">
              <w:rPr>
                <w:noProof/>
                <w:webHidden/>
              </w:rPr>
              <w:t>3</w:t>
            </w:r>
            <w:r w:rsidR="001F526D">
              <w:rPr>
                <w:noProof/>
                <w:webHidden/>
              </w:rPr>
              <w:fldChar w:fldCharType="end"/>
            </w:r>
          </w:hyperlink>
        </w:p>
        <w:p w:rsidR="001F526D" w:rsidRDefault="00FB789F">
          <w:pPr>
            <w:pStyle w:val="11"/>
            <w:tabs>
              <w:tab w:val="right" w:leader="dot" w:pos="9345"/>
            </w:tabs>
            <w:rPr>
              <w:rFonts w:eastAsiaTheme="minorEastAsia"/>
              <w:noProof/>
              <w:lang w:eastAsia="ru-RU"/>
            </w:rPr>
          </w:pPr>
          <w:hyperlink w:anchor="_Toc516660493" w:history="1">
            <w:r w:rsidR="001F526D" w:rsidRPr="00776FD1">
              <w:rPr>
                <w:rStyle w:val="a9"/>
                <w:noProof/>
              </w:rPr>
              <w:t>Обобщенные результаты проведенного мониторинга</w:t>
            </w:r>
            <w:r w:rsidR="001F526D">
              <w:rPr>
                <w:noProof/>
                <w:webHidden/>
              </w:rPr>
              <w:tab/>
            </w:r>
            <w:r w:rsidR="001F526D">
              <w:rPr>
                <w:noProof/>
                <w:webHidden/>
              </w:rPr>
              <w:fldChar w:fldCharType="begin"/>
            </w:r>
            <w:r w:rsidR="001F526D">
              <w:rPr>
                <w:noProof/>
                <w:webHidden/>
              </w:rPr>
              <w:instrText xml:space="preserve"> PAGEREF _Toc516660493 \h </w:instrText>
            </w:r>
            <w:r w:rsidR="001F526D">
              <w:rPr>
                <w:noProof/>
                <w:webHidden/>
              </w:rPr>
            </w:r>
            <w:r w:rsidR="001F526D">
              <w:rPr>
                <w:noProof/>
                <w:webHidden/>
              </w:rPr>
              <w:fldChar w:fldCharType="separate"/>
            </w:r>
            <w:r w:rsidR="00E70CFC">
              <w:rPr>
                <w:noProof/>
                <w:webHidden/>
              </w:rPr>
              <w:t>15</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494" w:history="1">
            <w:r w:rsidR="001F526D" w:rsidRPr="00776FD1">
              <w:rPr>
                <w:rStyle w:val="a9"/>
                <w:noProof/>
              </w:rPr>
              <w:t>Резюме</w:t>
            </w:r>
            <w:r w:rsidR="001F526D">
              <w:rPr>
                <w:noProof/>
                <w:webHidden/>
              </w:rPr>
              <w:tab/>
            </w:r>
            <w:r w:rsidR="001F526D">
              <w:rPr>
                <w:noProof/>
                <w:webHidden/>
              </w:rPr>
              <w:fldChar w:fldCharType="begin"/>
            </w:r>
            <w:r w:rsidR="001F526D">
              <w:rPr>
                <w:noProof/>
                <w:webHidden/>
              </w:rPr>
              <w:instrText xml:space="preserve"> PAGEREF _Toc516660494 \h </w:instrText>
            </w:r>
            <w:r w:rsidR="001F526D">
              <w:rPr>
                <w:noProof/>
                <w:webHidden/>
              </w:rPr>
            </w:r>
            <w:r w:rsidR="001F526D">
              <w:rPr>
                <w:noProof/>
                <w:webHidden/>
              </w:rPr>
              <w:fldChar w:fldCharType="separate"/>
            </w:r>
            <w:r w:rsidR="00E70CFC">
              <w:rPr>
                <w:noProof/>
                <w:webHidden/>
              </w:rPr>
              <w:t>24</w:t>
            </w:r>
            <w:r w:rsidR="001F526D">
              <w:rPr>
                <w:noProof/>
                <w:webHidden/>
              </w:rPr>
              <w:fldChar w:fldCharType="end"/>
            </w:r>
          </w:hyperlink>
        </w:p>
        <w:p w:rsidR="001F526D" w:rsidRDefault="00FB789F">
          <w:pPr>
            <w:pStyle w:val="11"/>
            <w:tabs>
              <w:tab w:val="right" w:leader="dot" w:pos="9345"/>
            </w:tabs>
            <w:rPr>
              <w:rFonts w:eastAsiaTheme="minorEastAsia"/>
              <w:noProof/>
              <w:lang w:eastAsia="ru-RU"/>
            </w:rPr>
          </w:pPr>
          <w:hyperlink w:anchor="_Toc516660495" w:history="1">
            <w:r w:rsidR="001F526D" w:rsidRPr="00776FD1">
              <w:rPr>
                <w:rStyle w:val="a9"/>
                <w:noProof/>
              </w:rPr>
              <w:t>Данные официальной статистики</w:t>
            </w:r>
            <w:r w:rsidR="001F526D">
              <w:rPr>
                <w:noProof/>
                <w:webHidden/>
              </w:rPr>
              <w:tab/>
            </w:r>
            <w:r w:rsidR="001F526D">
              <w:rPr>
                <w:noProof/>
                <w:webHidden/>
              </w:rPr>
              <w:fldChar w:fldCharType="begin"/>
            </w:r>
            <w:r w:rsidR="001F526D">
              <w:rPr>
                <w:noProof/>
                <w:webHidden/>
              </w:rPr>
              <w:instrText xml:space="preserve"> PAGEREF _Toc516660495 \h </w:instrText>
            </w:r>
            <w:r w:rsidR="001F526D">
              <w:rPr>
                <w:noProof/>
                <w:webHidden/>
              </w:rPr>
            </w:r>
            <w:r w:rsidR="001F526D">
              <w:rPr>
                <w:noProof/>
                <w:webHidden/>
              </w:rPr>
              <w:fldChar w:fldCharType="separate"/>
            </w:r>
            <w:r w:rsidR="00E70CFC">
              <w:rPr>
                <w:noProof/>
                <w:webHidden/>
              </w:rPr>
              <w:t>26</w:t>
            </w:r>
            <w:r w:rsidR="001F526D">
              <w:rPr>
                <w:noProof/>
                <w:webHidden/>
              </w:rPr>
              <w:fldChar w:fldCharType="end"/>
            </w:r>
          </w:hyperlink>
        </w:p>
        <w:p w:rsidR="001F526D" w:rsidRDefault="00FB789F">
          <w:pPr>
            <w:pStyle w:val="11"/>
            <w:tabs>
              <w:tab w:val="right" w:leader="dot" w:pos="9345"/>
            </w:tabs>
            <w:rPr>
              <w:rFonts w:eastAsiaTheme="minorEastAsia"/>
              <w:noProof/>
              <w:lang w:eastAsia="ru-RU"/>
            </w:rPr>
          </w:pPr>
          <w:hyperlink w:anchor="_Toc516660496" w:history="1">
            <w:r w:rsidR="001F526D" w:rsidRPr="00776FD1">
              <w:rPr>
                <w:rStyle w:val="a9"/>
                <w:noProof/>
              </w:rPr>
              <w:t>Вторичный рынок жилья</w:t>
            </w:r>
            <w:r w:rsidR="001F526D">
              <w:rPr>
                <w:noProof/>
                <w:webHidden/>
              </w:rPr>
              <w:tab/>
            </w:r>
            <w:r w:rsidR="001F526D">
              <w:rPr>
                <w:noProof/>
                <w:webHidden/>
              </w:rPr>
              <w:fldChar w:fldCharType="begin"/>
            </w:r>
            <w:r w:rsidR="001F526D">
              <w:rPr>
                <w:noProof/>
                <w:webHidden/>
              </w:rPr>
              <w:instrText xml:space="preserve"> PAGEREF _Toc516660496 \h </w:instrText>
            </w:r>
            <w:r w:rsidR="001F526D">
              <w:rPr>
                <w:noProof/>
                <w:webHidden/>
              </w:rPr>
            </w:r>
            <w:r w:rsidR="001F526D">
              <w:rPr>
                <w:noProof/>
                <w:webHidden/>
              </w:rPr>
              <w:fldChar w:fldCharType="separate"/>
            </w:r>
            <w:r w:rsidR="00E70CFC">
              <w:rPr>
                <w:noProof/>
                <w:webHidden/>
              </w:rPr>
              <w:t>28</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497" w:history="1">
            <w:r w:rsidR="001F526D" w:rsidRPr="00776FD1">
              <w:rPr>
                <w:rStyle w:val="a9"/>
                <w:noProof/>
              </w:rPr>
              <w:t>Городской округ Самара</w:t>
            </w:r>
            <w:r w:rsidR="001F526D">
              <w:rPr>
                <w:noProof/>
                <w:webHidden/>
              </w:rPr>
              <w:tab/>
            </w:r>
            <w:r w:rsidR="001F526D">
              <w:rPr>
                <w:noProof/>
                <w:webHidden/>
              </w:rPr>
              <w:fldChar w:fldCharType="begin"/>
            </w:r>
            <w:r w:rsidR="001F526D">
              <w:rPr>
                <w:noProof/>
                <w:webHidden/>
              </w:rPr>
              <w:instrText xml:space="preserve"> PAGEREF _Toc516660497 \h </w:instrText>
            </w:r>
            <w:r w:rsidR="001F526D">
              <w:rPr>
                <w:noProof/>
                <w:webHidden/>
              </w:rPr>
            </w:r>
            <w:r w:rsidR="001F526D">
              <w:rPr>
                <w:noProof/>
                <w:webHidden/>
              </w:rPr>
              <w:fldChar w:fldCharType="separate"/>
            </w:r>
            <w:r w:rsidR="00E70CFC">
              <w:rPr>
                <w:noProof/>
                <w:webHidden/>
              </w:rPr>
              <w:t>28</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498" w:history="1">
            <w:r w:rsidR="001F526D" w:rsidRPr="00776FD1">
              <w:rPr>
                <w:rStyle w:val="a9"/>
                <w:noProof/>
              </w:rPr>
              <w:t>Структура предложения</w:t>
            </w:r>
            <w:r w:rsidR="001F526D">
              <w:rPr>
                <w:noProof/>
                <w:webHidden/>
              </w:rPr>
              <w:tab/>
            </w:r>
            <w:r w:rsidR="001F526D">
              <w:rPr>
                <w:noProof/>
                <w:webHidden/>
              </w:rPr>
              <w:fldChar w:fldCharType="begin"/>
            </w:r>
            <w:r w:rsidR="001F526D">
              <w:rPr>
                <w:noProof/>
                <w:webHidden/>
              </w:rPr>
              <w:instrText xml:space="preserve"> PAGEREF _Toc516660498 \h </w:instrText>
            </w:r>
            <w:r w:rsidR="001F526D">
              <w:rPr>
                <w:noProof/>
                <w:webHidden/>
              </w:rPr>
            </w:r>
            <w:r w:rsidR="001F526D">
              <w:rPr>
                <w:noProof/>
                <w:webHidden/>
              </w:rPr>
              <w:fldChar w:fldCharType="separate"/>
            </w:r>
            <w:r w:rsidR="00E70CFC">
              <w:rPr>
                <w:noProof/>
                <w:webHidden/>
              </w:rPr>
              <w:t>28</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499" w:history="1">
            <w:r w:rsidR="001F526D" w:rsidRPr="00776FD1">
              <w:rPr>
                <w:rStyle w:val="a9"/>
                <w:noProof/>
              </w:rPr>
              <w:t>Анализ цен предложения</w:t>
            </w:r>
            <w:r w:rsidR="001F526D">
              <w:rPr>
                <w:noProof/>
                <w:webHidden/>
              </w:rPr>
              <w:tab/>
            </w:r>
            <w:r w:rsidR="001F526D">
              <w:rPr>
                <w:noProof/>
                <w:webHidden/>
              </w:rPr>
              <w:fldChar w:fldCharType="begin"/>
            </w:r>
            <w:r w:rsidR="001F526D">
              <w:rPr>
                <w:noProof/>
                <w:webHidden/>
              </w:rPr>
              <w:instrText xml:space="preserve"> PAGEREF _Toc516660499 \h </w:instrText>
            </w:r>
            <w:r w:rsidR="001F526D">
              <w:rPr>
                <w:noProof/>
                <w:webHidden/>
              </w:rPr>
            </w:r>
            <w:r w:rsidR="001F526D">
              <w:rPr>
                <w:noProof/>
                <w:webHidden/>
              </w:rPr>
              <w:fldChar w:fldCharType="separate"/>
            </w:r>
            <w:r w:rsidR="00E70CFC">
              <w:rPr>
                <w:noProof/>
                <w:webHidden/>
              </w:rPr>
              <w:t>32</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00" w:history="1">
            <w:r w:rsidR="001F526D" w:rsidRPr="00776FD1">
              <w:rPr>
                <w:rStyle w:val="a9"/>
                <w:noProof/>
              </w:rPr>
              <w:t>Динамика цен предложения</w:t>
            </w:r>
            <w:r w:rsidR="001F526D">
              <w:rPr>
                <w:noProof/>
                <w:webHidden/>
              </w:rPr>
              <w:tab/>
            </w:r>
            <w:r w:rsidR="001F526D">
              <w:rPr>
                <w:noProof/>
                <w:webHidden/>
              </w:rPr>
              <w:fldChar w:fldCharType="begin"/>
            </w:r>
            <w:r w:rsidR="001F526D">
              <w:rPr>
                <w:noProof/>
                <w:webHidden/>
              </w:rPr>
              <w:instrText xml:space="preserve"> PAGEREF _Toc516660500 \h </w:instrText>
            </w:r>
            <w:r w:rsidR="001F526D">
              <w:rPr>
                <w:noProof/>
                <w:webHidden/>
              </w:rPr>
            </w:r>
            <w:r w:rsidR="001F526D">
              <w:rPr>
                <w:noProof/>
                <w:webHidden/>
              </w:rPr>
              <w:fldChar w:fldCharType="separate"/>
            </w:r>
            <w:r w:rsidR="00E70CFC">
              <w:rPr>
                <w:noProof/>
                <w:webHidden/>
              </w:rPr>
              <w:t>40</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501" w:history="1">
            <w:r w:rsidR="001F526D" w:rsidRPr="00776FD1">
              <w:rPr>
                <w:rStyle w:val="a9"/>
                <w:noProof/>
              </w:rPr>
              <w:t>Городской округ Тольятти</w:t>
            </w:r>
            <w:r w:rsidR="001F526D">
              <w:rPr>
                <w:noProof/>
                <w:webHidden/>
              </w:rPr>
              <w:tab/>
            </w:r>
            <w:r w:rsidR="001F526D">
              <w:rPr>
                <w:noProof/>
                <w:webHidden/>
              </w:rPr>
              <w:fldChar w:fldCharType="begin"/>
            </w:r>
            <w:r w:rsidR="001F526D">
              <w:rPr>
                <w:noProof/>
                <w:webHidden/>
              </w:rPr>
              <w:instrText xml:space="preserve"> PAGEREF _Toc516660501 \h </w:instrText>
            </w:r>
            <w:r w:rsidR="001F526D">
              <w:rPr>
                <w:noProof/>
                <w:webHidden/>
              </w:rPr>
            </w:r>
            <w:r w:rsidR="001F526D">
              <w:rPr>
                <w:noProof/>
                <w:webHidden/>
              </w:rPr>
              <w:fldChar w:fldCharType="separate"/>
            </w:r>
            <w:r w:rsidR="00E70CFC">
              <w:rPr>
                <w:noProof/>
                <w:webHidden/>
              </w:rPr>
              <w:t>43</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02" w:history="1">
            <w:r w:rsidR="001F526D" w:rsidRPr="00776FD1">
              <w:rPr>
                <w:rStyle w:val="a9"/>
                <w:noProof/>
              </w:rPr>
              <w:t>Структура предложения</w:t>
            </w:r>
            <w:r w:rsidR="001F526D">
              <w:rPr>
                <w:noProof/>
                <w:webHidden/>
              </w:rPr>
              <w:tab/>
            </w:r>
            <w:r w:rsidR="001F526D">
              <w:rPr>
                <w:noProof/>
                <w:webHidden/>
              </w:rPr>
              <w:fldChar w:fldCharType="begin"/>
            </w:r>
            <w:r w:rsidR="001F526D">
              <w:rPr>
                <w:noProof/>
                <w:webHidden/>
              </w:rPr>
              <w:instrText xml:space="preserve"> PAGEREF _Toc516660502 \h </w:instrText>
            </w:r>
            <w:r w:rsidR="001F526D">
              <w:rPr>
                <w:noProof/>
                <w:webHidden/>
              </w:rPr>
            </w:r>
            <w:r w:rsidR="001F526D">
              <w:rPr>
                <w:noProof/>
                <w:webHidden/>
              </w:rPr>
              <w:fldChar w:fldCharType="separate"/>
            </w:r>
            <w:r w:rsidR="00E70CFC">
              <w:rPr>
                <w:noProof/>
                <w:webHidden/>
              </w:rPr>
              <w:t>43</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03" w:history="1">
            <w:r w:rsidR="001F526D" w:rsidRPr="00776FD1">
              <w:rPr>
                <w:rStyle w:val="a9"/>
                <w:noProof/>
              </w:rPr>
              <w:t>Анализ цен предложения</w:t>
            </w:r>
            <w:r w:rsidR="001F526D">
              <w:rPr>
                <w:noProof/>
                <w:webHidden/>
              </w:rPr>
              <w:tab/>
            </w:r>
            <w:r w:rsidR="001F526D">
              <w:rPr>
                <w:noProof/>
                <w:webHidden/>
              </w:rPr>
              <w:fldChar w:fldCharType="begin"/>
            </w:r>
            <w:r w:rsidR="001F526D">
              <w:rPr>
                <w:noProof/>
                <w:webHidden/>
              </w:rPr>
              <w:instrText xml:space="preserve"> PAGEREF _Toc516660503 \h </w:instrText>
            </w:r>
            <w:r w:rsidR="001F526D">
              <w:rPr>
                <w:noProof/>
                <w:webHidden/>
              </w:rPr>
            </w:r>
            <w:r w:rsidR="001F526D">
              <w:rPr>
                <w:noProof/>
                <w:webHidden/>
              </w:rPr>
              <w:fldChar w:fldCharType="separate"/>
            </w:r>
            <w:r w:rsidR="00E70CFC">
              <w:rPr>
                <w:noProof/>
                <w:webHidden/>
              </w:rPr>
              <w:t>47</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04" w:history="1">
            <w:r w:rsidR="001F526D" w:rsidRPr="00776FD1">
              <w:rPr>
                <w:rStyle w:val="a9"/>
                <w:noProof/>
              </w:rPr>
              <w:t>Динамика цен предложения</w:t>
            </w:r>
            <w:r w:rsidR="001F526D">
              <w:rPr>
                <w:noProof/>
                <w:webHidden/>
              </w:rPr>
              <w:tab/>
            </w:r>
            <w:r w:rsidR="001F526D">
              <w:rPr>
                <w:noProof/>
                <w:webHidden/>
              </w:rPr>
              <w:fldChar w:fldCharType="begin"/>
            </w:r>
            <w:r w:rsidR="001F526D">
              <w:rPr>
                <w:noProof/>
                <w:webHidden/>
              </w:rPr>
              <w:instrText xml:space="preserve"> PAGEREF _Toc516660504 \h </w:instrText>
            </w:r>
            <w:r w:rsidR="001F526D">
              <w:rPr>
                <w:noProof/>
                <w:webHidden/>
              </w:rPr>
            </w:r>
            <w:r w:rsidR="001F526D">
              <w:rPr>
                <w:noProof/>
                <w:webHidden/>
              </w:rPr>
              <w:fldChar w:fldCharType="separate"/>
            </w:r>
            <w:r w:rsidR="00E70CFC">
              <w:rPr>
                <w:noProof/>
                <w:webHidden/>
              </w:rPr>
              <w:t>52</w:t>
            </w:r>
            <w:r w:rsidR="001F526D">
              <w:rPr>
                <w:noProof/>
                <w:webHidden/>
              </w:rPr>
              <w:fldChar w:fldCharType="end"/>
            </w:r>
          </w:hyperlink>
        </w:p>
        <w:p w:rsidR="001F526D" w:rsidRDefault="00FB789F">
          <w:pPr>
            <w:pStyle w:val="11"/>
            <w:tabs>
              <w:tab w:val="right" w:leader="dot" w:pos="9345"/>
            </w:tabs>
            <w:rPr>
              <w:rFonts w:eastAsiaTheme="minorEastAsia"/>
              <w:noProof/>
              <w:lang w:eastAsia="ru-RU"/>
            </w:rPr>
          </w:pPr>
          <w:hyperlink w:anchor="_Toc516660505" w:history="1">
            <w:r w:rsidR="001F526D" w:rsidRPr="00776FD1">
              <w:rPr>
                <w:rStyle w:val="a9"/>
                <w:noProof/>
              </w:rPr>
              <w:t>Новостройки</w:t>
            </w:r>
            <w:r w:rsidR="001F526D">
              <w:rPr>
                <w:noProof/>
                <w:webHidden/>
              </w:rPr>
              <w:tab/>
            </w:r>
            <w:r w:rsidR="001F526D">
              <w:rPr>
                <w:noProof/>
                <w:webHidden/>
              </w:rPr>
              <w:fldChar w:fldCharType="begin"/>
            </w:r>
            <w:r w:rsidR="001F526D">
              <w:rPr>
                <w:noProof/>
                <w:webHidden/>
              </w:rPr>
              <w:instrText xml:space="preserve"> PAGEREF _Toc516660505 \h </w:instrText>
            </w:r>
            <w:r w:rsidR="001F526D">
              <w:rPr>
                <w:noProof/>
                <w:webHidden/>
              </w:rPr>
            </w:r>
            <w:r w:rsidR="001F526D">
              <w:rPr>
                <w:noProof/>
                <w:webHidden/>
              </w:rPr>
              <w:fldChar w:fldCharType="separate"/>
            </w:r>
            <w:r w:rsidR="00E70CFC">
              <w:rPr>
                <w:noProof/>
                <w:webHidden/>
              </w:rPr>
              <w:t>55</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506" w:history="1">
            <w:r w:rsidR="001F526D" w:rsidRPr="00776FD1">
              <w:rPr>
                <w:rStyle w:val="a9"/>
                <w:noProof/>
              </w:rPr>
              <w:t>Городской округ Самара</w:t>
            </w:r>
            <w:r w:rsidR="001F526D">
              <w:rPr>
                <w:noProof/>
                <w:webHidden/>
              </w:rPr>
              <w:tab/>
            </w:r>
            <w:r w:rsidR="001F526D">
              <w:rPr>
                <w:noProof/>
                <w:webHidden/>
              </w:rPr>
              <w:fldChar w:fldCharType="begin"/>
            </w:r>
            <w:r w:rsidR="001F526D">
              <w:rPr>
                <w:noProof/>
                <w:webHidden/>
              </w:rPr>
              <w:instrText xml:space="preserve"> PAGEREF _Toc516660506 \h </w:instrText>
            </w:r>
            <w:r w:rsidR="001F526D">
              <w:rPr>
                <w:noProof/>
                <w:webHidden/>
              </w:rPr>
            </w:r>
            <w:r w:rsidR="001F526D">
              <w:rPr>
                <w:noProof/>
                <w:webHidden/>
              </w:rPr>
              <w:fldChar w:fldCharType="separate"/>
            </w:r>
            <w:r w:rsidR="00E70CFC">
              <w:rPr>
                <w:noProof/>
                <w:webHidden/>
              </w:rPr>
              <w:t>55</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07" w:history="1">
            <w:r w:rsidR="001F526D" w:rsidRPr="00776FD1">
              <w:rPr>
                <w:rStyle w:val="a9"/>
                <w:noProof/>
              </w:rPr>
              <w:t>Структура и анализ цены предложения</w:t>
            </w:r>
            <w:r w:rsidR="001F526D">
              <w:rPr>
                <w:noProof/>
                <w:webHidden/>
              </w:rPr>
              <w:tab/>
            </w:r>
            <w:r w:rsidR="001F526D">
              <w:rPr>
                <w:noProof/>
                <w:webHidden/>
              </w:rPr>
              <w:fldChar w:fldCharType="begin"/>
            </w:r>
            <w:r w:rsidR="001F526D">
              <w:rPr>
                <w:noProof/>
                <w:webHidden/>
              </w:rPr>
              <w:instrText xml:space="preserve"> PAGEREF _Toc516660507 \h </w:instrText>
            </w:r>
            <w:r w:rsidR="001F526D">
              <w:rPr>
                <w:noProof/>
                <w:webHidden/>
              </w:rPr>
            </w:r>
            <w:r w:rsidR="001F526D">
              <w:rPr>
                <w:noProof/>
                <w:webHidden/>
              </w:rPr>
              <w:fldChar w:fldCharType="separate"/>
            </w:r>
            <w:r w:rsidR="00E70CFC">
              <w:rPr>
                <w:noProof/>
                <w:webHidden/>
              </w:rPr>
              <w:t>55</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08" w:history="1">
            <w:r w:rsidR="001F526D" w:rsidRPr="00776FD1">
              <w:rPr>
                <w:rStyle w:val="a9"/>
                <w:noProof/>
              </w:rPr>
              <w:t>Динамика цен предложения</w:t>
            </w:r>
            <w:r w:rsidR="001F526D">
              <w:rPr>
                <w:noProof/>
                <w:webHidden/>
              </w:rPr>
              <w:tab/>
            </w:r>
            <w:r w:rsidR="001F526D">
              <w:rPr>
                <w:noProof/>
                <w:webHidden/>
              </w:rPr>
              <w:fldChar w:fldCharType="begin"/>
            </w:r>
            <w:r w:rsidR="001F526D">
              <w:rPr>
                <w:noProof/>
                <w:webHidden/>
              </w:rPr>
              <w:instrText xml:space="preserve"> PAGEREF _Toc516660508 \h </w:instrText>
            </w:r>
            <w:r w:rsidR="001F526D">
              <w:rPr>
                <w:noProof/>
                <w:webHidden/>
              </w:rPr>
            </w:r>
            <w:r w:rsidR="001F526D">
              <w:rPr>
                <w:noProof/>
                <w:webHidden/>
              </w:rPr>
              <w:fldChar w:fldCharType="separate"/>
            </w:r>
            <w:r w:rsidR="00E70CFC">
              <w:rPr>
                <w:noProof/>
                <w:webHidden/>
              </w:rPr>
              <w:t>60</w:t>
            </w:r>
            <w:r w:rsidR="001F526D">
              <w:rPr>
                <w:noProof/>
                <w:webHidden/>
              </w:rPr>
              <w:fldChar w:fldCharType="end"/>
            </w:r>
          </w:hyperlink>
        </w:p>
        <w:p w:rsidR="001F526D" w:rsidRDefault="00FB789F">
          <w:pPr>
            <w:pStyle w:val="11"/>
            <w:tabs>
              <w:tab w:val="right" w:leader="dot" w:pos="9345"/>
            </w:tabs>
            <w:rPr>
              <w:rFonts w:eastAsiaTheme="minorEastAsia"/>
              <w:noProof/>
              <w:lang w:eastAsia="ru-RU"/>
            </w:rPr>
          </w:pPr>
          <w:hyperlink w:anchor="_Toc516660509" w:history="1">
            <w:r w:rsidR="001F526D" w:rsidRPr="00776FD1">
              <w:rPr>
                <w:rStyle w:val="a9"/>
                <w:noProof/>
              </w:rPr>
              <w:t>Рынок аренды жилой недвижимости</w:t>
            </w:r>
            <w:r w:rsidR="001F526D">
              <w:rPr>
                <w:noProof/>
                <w:webHidden/>
              </w:rPr>
              <w:tab/>
            </w:r>
            <w:r w:rsidR="001F526D">
              <w:rPr>
                <w:noProof/>
                <w:webHidden/>
              </w:rPr>
              <w:fldChar w:fldCharType="begin"/>
            </w:r>
            <w:r w:rsidR="001F526D">
              <w:rPr>
                <w:noProof/>
                <w:webHidden/>
              </w:rPr>
              <w:instrText xml:space="preserve"> PAGEREF _Toc516660509 \h </w:instrText>
            </w:r>
            <w:r w:rsidR="001F526D">
              <w:rPr>
                <w:noProof/>
                <w:webHidden/>
              </w:rPr>
            </w:r>
            <w:r w:rsidR="001F526D">
              <w:rPr>
                <w:noProof/>
                <w:webHidden/>
              </w:rPr>
              <w:fldChar w:fldCharType="separate"/>
            </w:r>
            <w:r w:rsidR="00E70CFC">
              <w:rPr>
                <w:noProof/>
                <w:webHidden/>
              </w:rPr>
              <w:t>62</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510" w:history="1">
            <w:r w:rsidR="001F526D" w:rsidRPr="00776FD1">
              <w:rPr>
                <w:rStyle w:val="a9"/>
                <w:noProof/>
              </w:rPr>
              <w:t>Городской округ Самара</w:t>
            </w:r>
            <w:r w:rsidR="001F526D">
              <w:rPr>
                <w:noProof/>
                <w:webHidden/>
              </w:rPr>
              <w:tab/>
            </w:r>
            <w:r w:rsidR="001F526D">
              <w:rPr>
                <w:noProof/>
                <w:webHidden/>
              </w:rPr>
              <w:fldChar w:fldCharType="begin"/>
            </w:r>
            <w:r w:rsidR="001F526D">
              <w:rPr>
                <w:noProof/>
                <w:webHidden/>
              </w:rPr>
              <w:instrText xml:space="preserve"> PAGEREF _Toc516660510 \h </w:instrText>
            </w:r>
            <w:r w:rsidR="001F526D">
              <w:rPr>
                <w:noProof/>
                <w:webHidden/>
              </w:rPr>
            </w:r>
            <w:r w:rsidR="001F526D">
              <w:rPr>
                <w:noProof/>
                <w:webHidden/>
              </w:rPr>
              <w:fldChar w:fldCharType="separate"/>
            </w:r>
            <w:r w:rsidR="00E70CFC">
              <w:rPr>
                <w:noProof/>
                <w:webHidden/>
              </w:rPr>
              <w:t>62</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11" w:history="1">
            <w:r w:rsidR="001F526D" w:rsidRPr="00776FD1">
              <w:rPr>
                <w:rStyle w:val="a9"/>
                <w:noProof/>
              </w:rPr>
              <w:t>Структура предложения</w:t>
            </w:r>
            <w:r w:rsidR="001F526D">
              <w:rPr>
                <w:noProof/>
                <w:webHidden/>
              </w:rPr>
              <w:tab/>
            </w:r>
            <w:r w:rsidR="001F526D">
              <w:rPr>
                <w:noProof/>
                <w:webHidden/>
              </w:rPr>
              <w:fldChar w:fldCharType="begin"/>
            </w:r>
            <w:r w:rsidR="001F526D">
              <w:rPr>
                <w:noProof/>
                <w:webHidden/>
              </w:rPr>
              <w:instrText xml:space="preserve"> PAGEREF _Toc516660511 \h </w:instrText>
            </w:r>
            <w:r w:rsidR="001F526D">
              <w:rPr>
                <w:noProof/>
                <w:webHidden/>
              </w:rPr>
            </w:r>
            <w:r w:rsidR="001F526D">
              <w:rPr>
                <w:noProof/>
                <w:webHidden/>
              </w:rPr>
              <w:fldChar w:fldCharType="separate"/>
            </w:r>
            <w:r w:rsidR="00E70CFC">
              <w:rPr>
                <w:noProof/>
                <w:webHidden/>
              </w:rPr>
              <w:t>62</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12" w:history="1">
            <w:r w:rsidR="001F526D" w:rsidRPr="00776FD1">
              <w:rPr>
                <w:rStyle w:val="a9"/>
                <w:noProof/>
              </w:rPr>
              <w:t>Анализ арендной платы</w:t>
            </w:r>
            <w:r w:rsidR="001F526D">
              <w:rPr>
                <w:noProof/>
                <w:webHidden/>
              </w:rPr>
              <w:tab/>
            </w:r>
            <w:r w:rsidR="001F526D">
              <w:rPr>
                <w:noProof/>
                <w:webHidden/>
              </w:rPr>
              <w:fldChar w:fldCharType="begin"/>
            </w:r>
            <w:r w:rsidR="001F526D">
              <w:rPr>
                <w:noProof/>
                <w:webHidden/>
              </w:rPr>
              <w:instrText xml:space="preserve"> PAGEREF _Toc516660512 \h </w:instrText>
            </w:r>
            <w:r w:rsidR="001F526D">
              <w:rPr>
                <w:noProof/>
                <w:webHidden/>
              </w:rPr>
            </w:r>
            <w:r w:rsidR="001F526D">
              <w:rPr>
                <w:noProof/>
                <w:webHidden/>
              </w:rPr>
              <w:fldChar w:fldCharType="separate"/>
            </w:r>
            <w:r w:rsidR="00E70CFC">
              <w:rPr>
                <w:noProof/>
                <w:webHidden/>
              </w:rPr>
              <w:t>64</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513" w:history="1">
            <w:r w:rsidR="001F526D" w:rsidRPr="00776FD1">
              <w:rPr>
                <w:rStyle w:val="a9"/>
                <w:noProof/>
              </w:rPr>
              <w:t>Городской округ Тольятти</w:t>
            </w:r>
            <w:r w:rsidR="001F526D">
              <w:rPr>
                <w:noProof/>
                <w:webHidden/>
              </w:rPr>
              <w:tab/>
            </w:r>
            <w:r w:rsidR="001F526D">
              <w:rPr>
                <w:noProof/>
                <w:webHidden/>
              </w:rPr>
              <w:fldChar w:fldCharType="begin"/>
            </w:r>
            <w:r w:rsidR="001F526D">
              <w:rPr>
                <w:noProof/>
                <w:webHidden/>
              </w:rPr>
              <w:instrText xml:space="preserve"> PAGEREF _Toc516660513 \h </w:instrText>
            </w:r>
            <w:r w:rsidR="001F526D">
              <w:rPr>
                <w:noProof/>
                <w:webHidden/>
              </w:rPr>
            </w:r>
            <w:r w:rsidR="001F526D">
              <w:rPr>
                <w:noProof/>
                <w:webHidden/>
              </w:rPr>
              <w:fldChar w:fldCharType="separate"/>
            </w:r>
            <w:r w:rsidR="00E70CFC">
              <w:rPr>
                <w:noProof/>
                <w:webHidden/>
              </w:rPr>
              <w:t>68</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14" w:history="1">
            <w:r w:rsidR="001F526D" w:rsidRPr="00776FD1">
              <w:rPr>
                <w:rStyle w:val="a9"/>
                <w:noProof/>
              </w:rPr>
              <w:t>Структура предложения</w:t>
            </w:r>
            <w:r w:rsidR="001F526D">
              <w:rPr>
                <w:noProof/>
                <w:webHidden/>
              </w:rPr>
              <w:tab/>
            </w:r>
            <w:r w:rsidR="001F526D">
              <w:rPr>
                <w:noProof/>
                <w:webHidden/>
              </w:rPr>
              <w:fldChar w:fldCharType="begin"/>
            </w:r>
            <w:r w:rsidR="001F526D">
              <w:rPr>
                <w:noProof/>
                <w:webHidden/>
              </w:rPr>
              <w:instrText xml:space="preserve"> PAGEREF _Toc516660514 \h </w:instrText>
            </w:r>
            <w:r w:rsidR="001F526D">
              <w:rPr>
                <w:noProof/>
                <w:webHidden/>
              </w:rPr>
            </w:r>
            <w:r w:rsidR="001F526D">
              <w:rPr>
                <w:noProof/>
                <w:webHidden/>
              </w:rPr>
              <w:fldChar w:fldCharType="separate"/>
            </w:r>
            <w:r w:rsidR="00E70CFC">
              <w:rPr>
                <w:noProof/>
                <w:webHidden/>
              </w:rPr>
              <w:t>68</w:t>
            </w:r>
            <w:r w:rsidR="001F526D">
              <w:rPr>
                <w:noProof/>
                <w:webHidden/>
              </w:rPr>
              <w:fldChar w:fldCharType="end"/>
            </w:r>
          </w:hyperlink>
        </w:p>
        <w:p w:rsidR="001F526D" w:rsidRDefault="00FB789F">
          <w:pPr>
            <w:pStyle w:val="31"/>
            <w:tabs>
              <w:tab w:val="right" w:leader="dot" w:pos="9345"/>
            </w:tabs>
            <w:rPr>
              <w:rFonts w:eastAsiaTheme="minorEastAsia"/>
              <w:noProof/>
              <w:lang w:eastAsia="ru-RU"/>
            </w:rPr>
          </w:pPr>
          <w:hyperlink w:anchor="_Toc516660515" w:history="1">
            <w:r w:rsidR="001F526D" w:rsidRPr="00776FD1">
              <w:rPr>
                <w:rStyle w:val="a9"/>
                <w:noProof/>
              </w:rPr>
              <w:t>Анализ арендной платы</w:t>
            </w:r>
            <w:r w:rsidR="001F526D">
              <w:rPr>
                <w:noProof/>
                <w:webHidden/>
              </w:rPr>
              <w:tab/>
            </w:r>
            <w:r w:rsidR="001F526D">
              <w:rPr>
                <w:noProof/>
                <w:webHidden/>
              </w:rPr>
              <w:fldChar w:fldCharType="begin"/>
            </w:r>
            <w:r w:rsidR="001F526D">
              <w:rPr>
                <w:noProof/>
                <w:webHidden/>
              </w:rPr>
              <w:instrText xml:space="preserve"> PAGEREF _Toc516660515 \h </w:instrText>
            </w:r>
            <w:r w:rsidR="001F526D">
              <w:rPr>
                <w:noProof/>
                <w:webHidden/>
              </w:rPr>
            </w:r>
            <w:r w:rsidR="001F526D">
              <w:rPr>
                <w:noProof/>
                <w:webHidden/>
              </w:rPr>
              <w:fldChar w:fldCharType="separate"/>
            </w:r>
            <w:r w:rsidR="00E70CFC">
              <w:rPr>
                <w:noProof/>
                <w:webHidden/>
              </w:rPr>
              <w:t>71</w:t>
            </w:r>
            <w:r w:rsidR="001F526D">
              <w:rPr>
                <w:noProof/>
                <w:webHidden/>
              </w:rPr>
              <w:fldChar w:fldCharType="end"/>
            </w:r>
          </w:hyperlink>
        </w:p>
        <w:p w:rsidR="001F526D" w:rsidRDefault="00FB789F">
          <w:pPr>
            <w:pStyle w:val="11"/>
            <w:tabs>
              <w:tab w:val="right" w:leader="dot" w:pos="9345"/>
            </w:tabs>
            <w:rPr>
              <w:rFonts w:eastAsiaTheme="minorEastAsia"/>
              <w:noProof/>
              <w:lang w:eastAsia="ru-RU"/>
            </w:rPr>
          </w:pPr>
          <w:hyperlink w:anchor="_Toc516660516" w:history="1">
            <w:r w:rsidR="001F526D" w:rsidRPr="00776FD1">
              <w:rPr>
                <w:rStyle w:val="a9"/>
                <w:noProof/>
              </w:rPr>
              <w:t>Приложения</w:t>
            </w:r>
            <w:r w:rsidR="001F526D">
              <w:rPr>
                <w:noProof/>
                <w:webHidden/>
              </w:rPr>
              <w:tab/>
            </w:r>
            <w:r w:rsidR="001F526D">
              <w:rPr>
                <w:noProof/>
                <w:webHidden/>
              </w:rPr>
              <w:fldChar w:fldCharType="begin"/>
            </w:r>
            <w:r w:rsidR="001F526D">
              <w:rPr>
                <w:noProof/>
                <w:webHidden/>
              </w:rPr>
              <w:instrText xml:space="preserve"> PAGEREF _Toc516660516 \h </w:instrText>
            </w:r>
            <w:r w:rsidR="001F526D">
              <w:rPr>
                <w:noProof/>
                <w:webHidden/>
              </w:rPr>
            </w:r>
            <w:r w:rsidR="001F526D">
              <w:rPr>
                <w:noProof/>
                <w:webHidden/>
              </w:rPr>
              <w:fldChar w:fldCharType="separate"/>
            </w:r>
            <w:r w:rsidR="00E70CFC">
              <w:rPr>
                <w:noProof/>
                <w:webHidden/>
              </w:rPr>
              <w:t>74</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517" w:history="1">
            <w:r w:rsidR="001F526D" w:rsidRPr="00776FD1">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май 2018 года</w:t>
            </w:r>
            <w:r w:rsidR="001F526D">
              <w:rPr>
                <w:noProof/>
                <w:webHidden/>
              </w:rPr>
              <w:tab/>
            </w:r>
            <w:r w:rsidR="001F526D">
              <w:rPr>
                <w:noProof/>
                <w:webHidden/>
              </w:rPr>
              <w:fldChar w:fldCharType="begin"/>
            </w:r>
            <w:r w:rsidR="001F526D">
              <w:rPr>
                <w:noProof/>
                <w:webHidden/>
              </w:rPr>
              <w:instrText xml:space="preserve"> PAGEREF _Toc516660517 \h </w:instrText>
            </w:r>
            <w:r w:rsidR="001F526D">
              <w:rPr>
                <w:noProof/>
                <w:webHidden/>
              </w:rPr>
            </w:r>
            <w:r w:rsidR="001F526D">
              <w:rPr>
                <w:noProof/>
                <w:webHidden/>
              </w:rPr>
              <w:fldChar w:fldCharType="separate"/>
            </w:r>
            <w:r w:rsidR="00E70CFC">
              <w:rPr>
                <w:noProof/>
                <w:webHidden/>
              </w:rPr>
              <w:t>74</w:t>
            </w:r>
            <w:r w:rsidR="001F526D">
              <w:rPr>
                <w:noProof/>
                <w:webHidden/>
              </w:rPr>
              <w:fldChar w:fldCharType="end"/>
            </w:r>
          </w:hyperlink>
        </w:p>
        <w:p w:rsidR="001F526D" w:rsidRDefault="00FB789F">
          <w:pPr>
            <w:pStyle w:val="21"/>
            <w:tabs>
              <w:tab w:val="right" w:leader="dot" w:pos="9345"/>
            </w:tabs>
            <w:rPr>
              <w:rFonts w:eastAsiaTheme="minorEastAsia"/>
              <w:noProof/>
              <w:lang w:eastAsia="ru-RU"/>
            </w:rPr>
          </w:pPr>
          <w:hyperlink w:anchor="_Toc516660518" w:history="1">
            <w:r w:rsidR="001F526D" w:rsidRPr="00776FD1">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май 2018 года</w:t>
            </w:r>
            <w:r w:rsidR="001F526D">
              <w:rPr>
                <w:noProof/>
                <w:webHidden/>
              </w:rPr>
              <w:tab/>
            </w:r>
            <w:r w:rsidR="001F526D">
              <w:rPr>
                <w:noProof/>
                <w:webHidden/>
              </w:rPr>
              <w:fldChar w:fldCharType="begin"/>
            </w:r>
            <w:r w:rsidR="001F526D">
              <w:rPr>
                <w:noProof/>
                <w:webHidden/>
              </w:rPr>
              <w:instrText xml:space="preserve"> PAGEREF _Toc516660518 \h </w:instrText>
            </w:r>
            <w:r w:rsidR="001F526D">
              <w:rPr>
                <w:noProof/>
                <w:webHidden/>
              </w:rPr>
            </w:r>
            <w:r w:rsidR="001F526D">
              <w:rPr>
                <w:noProof/>
                <w:webHidden/>
              </w:rPr>
              <w:fldChar w:fldCharType="separate"/>
            </w:r>
            <w:r w:rsidR="00E70CFC">
              <w:rPr>
                <w:noProof/>
                <w:webHidden/>
              </w:rPr>
              <w:t>97</w:t>
            </w:r>
            <w:r w:rsidR="001F526D">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16660492"/>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C94DDE">
        <w:rPr>
          <w:lang w:val="en-US"/>
        </w:rPr>
        <w:t>N</w:t>
      </w:r>
      <w:r w:rsidR="00C94DDE" w:rsidRPr="00C94DDE">
        <w:t>1.</w:t>
      </w:r>
      <w:r w:rsidR="00C94DDE">
        <w:rPr>
          <w:lang w:val="en-US"/>
        </w:rPr>
        <w:t>RU</w:t>
      </w:r>
      <w:r w:rsidR="00C94DDE">
        <w:t xml:space="preserve"> Недвижимость» (</w:t>
      </w:r>
      <w:hyperlink r:id="rId15" w:history="1">
        <w:r w:rsidR="00C94DDE" w:rsidRPr="00247139">
          <w:rPr>
            <w:rStyle w:val="a9"/>
          </w:rPr>
          <w:t>https://samara.n1.ru/</w:t>
        </w:r>
      </w:hyperlink>
      <w:r w:rsidR="00C94DDE">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fldSimple w:instr=" SEQ Таблица \* ARABIC ">
        <w:r w:rsidR="00E70CFC">
          <w:rPr>
            <w:noProof/>
          </w:rPr>
          <w:t>1</w:t>
        </w:r>
      </w:fldSimple>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E70CFC">
          <w:rPr>
            <w:noProof/>
          </w:rPr>
          <w:t>2</w:t>
        </w:r>
      </w:fldSimple>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lastRenderedPageBreak/>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fldSimple w:instr=" SEQ Таблица \* ARABIC ">
        <w:r w:rsidR="00E70CFC">
          <w:rPr>
            <w:noProof/>
          </w:rPr>
          <w:t>3</w:t>
        </w:r>
      </w:fldSimple>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lastRenderedPageBreak/>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fldSimple w:instr=" SEQ Таблица \* ARABIC ">
        <w:r w:rsidR="00E70CFC">
          <w:rPr>
            <w:noProof/>
          </w:rPr>
          <w:t>4</w:t>
        </w:r>
      </w:fldSimple>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lastRenderedPageBreak/>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fldSimple w:instr=" SEQ Таблица \* ARABIC ">
        <w:r w:rsidR="00E70CFC">
          <w:rPr>
            <w:noProof/>
          </w:rPr>
          <w:t>5</w:t>
        </w:r>
      </w:fldSimple>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lastRenderedPageBreak/>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fldSimple w:instr=" SEQ Таблица \* ARABIC ">
        <w:r w:rsidR="00E70CFC">
          <w:rPr>
            <w:noProof/>
          </w:rPr>
          <w:t>6</w:t>
        </w:r>
      </w:fldSimple>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fldSimple w:instr=" SEQ Таблица \* ARABIC ">
        <w:r w:rsidR="00E70CFC">
          <w:rPr>
            <w:noProof/>
          </w:rPr>
          <w:t>7</w:t>
        </w:r>
      </w:fldSimple>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16660493"/>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5C7D24">
        <w:t>9 642</w:t>
      </w:r>
      <w:r w:rsidRPr="004831A6">
        <w:t xml:space="preserve"> уникальн</w:t>
      </w:r>
      <w:r w:rsidR="009B0268">
        <w:t>ых</w:t>
      </w:r>
      <w:r w:rsidRPr="004831A6">
        <w:t xml:space="preserve"> предложени</w:t>
      </w:r>
      <w:r w:rsidR="00FB737E">
        <w:t>я</w:t>
      </w:r>
      <w:r>
        <w:t xml:space="preserve"> к продаже, опубликованны</w:t>
      </w:r>
      <w:r w:rsidR="005B51A0">
        <w:t>х</w:t>
      </w:r>
      <w:r>
        <w:t xml:space="preserve"> в СМИ</w:t>
      </w:r>
      <w:r w:rsidR="0015184D">
        <w:t xml:space="preserve"> в </w:t>
      </w:r>
      <w:r w:rsidR="005C7D24">
        <w:t>мае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fldSimple w:instr=" SEQ Таблица \* ARABIC ">
        <w:r w:rsidR="00E70CFC">
          <w:rPr>
            <w:noProof/>
          </w:rPr>
          <w:t>8</w:t>
        </w:r>
      </w:fldSimple>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5C7D24" w:rsidRPr="005C7D24" w:rsidTr="005C7D24">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5C7D24" w:rsidRPr="005C7D24" w:rsidTr="005C7D24">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3-комн.</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3 085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1 271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1 034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780</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56 639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58 084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55 509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55 783</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3 635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1 467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1 166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1 002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39 175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40 458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38 378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38 222</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568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176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249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143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39 027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39 756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38 425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39 176</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956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289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354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313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35 734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36 341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34 513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36 553</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416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145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156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115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28 308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29 989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27 254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27 618</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146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61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37 632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39 847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35 841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38 201</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121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22 677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23 511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22 569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21 756</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275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95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122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30 728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29 789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30 773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32 173</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341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131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135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75</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26 576</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26 293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26 731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26 791</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99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27 653</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28 384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27 717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26 716</w:t>
            </w:r>
          </w:p>
        </w:tc>
      </w:tr>
      <w:tr w:rsidR="005C7D24" w:rsidRPr="005C7D24" w:rsidTr="005C7D24">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9 642</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3 687</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3 361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2 594</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42 909</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44 681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41 591</w:t>
            </w:r>
          </w:p>
        </w:tc>
        <w:tc>
          <w:tcPr>
            <w:tcW w:w="451"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8"/>
                <w:szCs w:val="18"/>
                <w:lang w:eastAsia="ru-RU"/>
              </w:rPr>
            </w:pPr>
            <w:r w:rsidRPr="005C7D24">
              <w:rPr>
                <w:rFonts w:ascii="Calibri" w:eastAsia="Times New Roman" w:hAnsi="Calibri" w:cs="Calibri"/>
                <w:color w:val="000000"/>
                <w:sz w:val="18"/>
                <w:szCs w:val="18"/>
                <w:lang w:eastAsia="ru-RU"/>
              </w:rPr>
              <w:t>42 096</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E70CFC">
          <w:rPr>
            <w:noProof/>
          </w:rPr>
          <w:t>1</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5C7D24" w:rsidP="00D52789">
      <w:pPr>
        <w:spacing w:after="0" w:line="360" w:lineRule="auto"/>
        <w:jc w:val="center"/>
      </w:pPr>
      <w:r>
        <w:rPr>
          <w:noProof/>
          <w:lang w:eastAsia="ru-RU"/>
        </w:rPr>
        <w:drawing>
          <wp:inline distT="0" distB="0" distL="0" distR="0" wp14:anchorId="74260CDA" wp14:editId="7C66A187">
            <wp:extent cx="4934309" cy="2070340"/>
            <wp:effectExtent l="0" t="0" r="19050" b="254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fldSimple w:instr=" SEQ Рисунок \* ARABIC ">
        <w:r w:rsidR="00E70CFC">
          <w:rPr>
            <w:noProof/>
          </w:rPr>
          <w:t>2</w:t>
        </w:r>
      </w:fldSimple>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5C7D24" w:rsidP="00D52789">
      <w:pPr>
        <w:spacing w:after="0" w:line="360" w:lineRule="auto"/>
        <w:jc w:val="center"/>
      </w:pPr>
      <w:r>
        <w:rPr>
          <w:noProof/>
          <w:lang w:eastAsia="ru-RU"/>
        </w:rPr>
        <w:drawing>
          <wp:inline distT="0" distB="0" distL="0" distR="0" wp14:anchorId="1E01801A" wp14:editId="7589BE27">
            <wp:extent cx="5934973" cy="3209026"/>
            <wp:effectExtent l="0" t="0" r="27940" b="1079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E70CFC">
          <w:rPr>
            <w:noProof/>
          </w:rPr>
          <w:t>3</w:t>
        </w:r>
      </w:fldSimple>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5C7D24" w:rsidP="00A424D9">
      <w:pPr>
        <w:spacing w:after="0" w:line="360" w:lineRule="auto"/>
        <w:jc w:val="center"/>
      </w:pPr>
      <w:r>
        <w:rPr>
          <w:noProof/>
          <w:lang w:eastAsia="ru-RU"/>
        </w:rPr>
        <w:drawing>
          <wp:inline distT="0" distB="0" distL="0" distR="0" wp14:anchorId="0E84F5EA" wp14:editId="56B763BC">
            <wp:extent cx="5934973" cy="2846717"/>
            <wp:effectExtent l="0" t="0" r="27940" b="10795"/>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fldSimple w:instr=" SEQ Рисунок \* ARABIC ">
        <w:r w:rsidR="00E70CFC">
          <w:rPr>
            <w:noProof/>
          </w:rPr>
          <w:t>4</w:t>
        </w:r>
      </w:fldSimple>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5C7D24" w:rsidP="00A424D9">
      <w:pPr>
        <w:spacing w:after="0" w:line="360" w:lineRule="auto"/>
        <w:jc w:val="center"/>
      </w:pPr>
      <w:r>
        <w:rPr>
          <w:noProof/>
          <w:lang w:eastAsia="ru-RU"/>
        </w:rPr>
        <w:drawing>
          <wp:inline distT="0" distB="0" distL="0" distR="0" wp14:anchorId="5314B197" wp14:editId="38E3819E">
            <wp:extent cx="8272732" cy="3692106"/>
            <wp:effectExtent l="0" t="0" r="14605" b="22860"/>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fldSimple w:instr=" SEQ Таблица \* ARABIC ">
        <w:r w:rsidR="00E70CFC">
          <w:rPr>
            <w:noProof/>
          </w:rPr>
          <w:t>9</w:t>
        </w:r>
      </w:fldSimple>
    </w:p>
    <w:tbl>
      <w:tblPr>
        <w:tblW w:w="5585" w:type="dxa"/>
        <w:jc w:val="center"/>
        <w:tblInd w:w="93" w:type="dxa"/>
        <w:tblLook w:val="04A0" w:firstRow="1" w:lastRow="0" w:firstColumn="1" w:lastColumn="0" w:noHBand="0" w:noVBand="1"/>
      </w:tblPr>
      <w:tblGrid>
        <w:gridCol w:w="1845"/>
        <w:gridCol w:w="1295"/>
        <w:gridCol w:w="2445"/>
      </w:tblGrid>
      <w:tr w:rsidR="005C7D24" w:rsidRPr="005C7D24" w:rsidTr="005C7D24">
        <w:trPr>
          <w:trHeight w:val="229"/>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lang w:eastAsia="ru-RU"/>
              </w:rPr>
            </w:pPr>
            <w:r w:rsidRPr="005C7D24">
              <w:rPr>
                <w:rFonts w:ascii="Calibri" w:eastAsia="Times New Roman" w:hAnsi="Calibri" w:cs="Calibri"/>
                <w:color w:val="000000"/>
                <w:lang w:eastAsia="ru-RU"/>
              </w:rPr>
              <w:t>Количество жителей (тыс. чел.)</w:t>
            </w:r>
          </w:p>
        </w:tc>
        <w:tc>
          <w:tcPr>
            <w:tcW w:w="2445" w:type="dxa"/>
            <w:tcBorders>
              <w:top w:val="single" w:sz="4" w:space="0" w:color="auto"/>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Calibri" w:eastAsia="Times New Roman" w:hAnsi="Calibri" w:cs="Calibri"/>
                <w:color w:val="000000"/>
                <w:lang w:eastAsia="ru-RU"/>
              </w:rPr>
            </w:pPr>
            <w:r w:rsidRPr="005C7D24">
              <w:rPr>
                <w:rFonts w:ascii="Calibri" w:eastAsia="Times New Roman" w:hAnsi="Calibri" w:cs="Calibri"/>
                <w:color w:val="000000"/>
                <w:lang w:eastAsia="ru-RU"/>
              </w:rPr>
              <w:t>Средняя удельная цена предложения 1 кв.м общей площади, руб.</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1 163,4</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56 639</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707,4</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39 175</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104,3</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39 027</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172,1</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35 734</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57,7</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28 308</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58,2</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37 632</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26,4</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22 677</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47,2</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30 728</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72,8</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26 576</w:t>
            </w:r>
          </w:p>
        </w:tc>
      </w:tr>
      <w:tr w:rsidR="005C7D24" w:rsidRPr="005C7D24" w:rsidTr="005C7D24">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lang w:eastAsia="ru-RU"/>
              </w:rPr>
            </w:pPr>
            <w:r w:rsidRPr="005C7D24">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29,2</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27 653</w:t>
            </w:r>
          </w:p>
        </w:tc>
      </w:tr>
      <w:tr w:rsidR="005C7D24" w:rsidRPr="005C7D24" w:rsidTr="005C7D24">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7D24" w:rsidRPr="005C7D24" w:rsidRDefault="005C7D24" w:rsidP="005C7D24">
            <w:pPr>
              <w:spacing w:after="0" w:line="240" w:lineRule="auto"/>
              <w:jc w:val="center"/>
              <w:rPr>
                <w:rFonts w:ascii="Calibri" w:eastAsia="Times New Roman" w:hAnsi="Calibri" w:cs="Calibri"/>
                <w:color w:val="000000"/>
                <w:lang w:eastAsia="ru-RU"/>
              </w:rPr>
            </w:pPr>
            <w:r w:rsidRPr="005C7D24">
              <w:rPr>
                <w:rFonts w:ascii="Calibri" w:eastAsia="Times New Roman" w:hAnsi="Calibri" w:cs="Calibri"/>
                <w:color w:val="000000"/>
                <w:lang w:eastAsia="ru-RU"/>
              </w:rPr>
              <w:t>Коэфф. корреляции</w:t>
            </w:r>
          </w:p>
        </w:tc>
        <w:tc>
          <w:tcPr>
            <w:tcW w:w="2445" w:type="dxa"/>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lang w:eastAsia="ru-RU"/>
              </w:rPr>
            </w:pPr>
            <w:r w:rsidRPr="005C7D24">
              <w:rPr>
                <w:rFonts w:ascii="Calibri" w:eastAsia="Times New Roman" w:hAnsi="Calibri" w:cs="Calibri"/>
                <w:color w:val="000000"/>
                <w:lang w:eastAsia="ru-RU"/>
              </w:rPr>
              <w:t>0,854839</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fldSimple w:instr=" SEQ Рисунок \* ARABIC ">
        <w:r w:rsidR="00E70CFC">
          <w:rPr>
            <w:noProof/>
          </w:rPr>
          <w:t>5</w:t>
        </w:r>
      </w:fldSimple>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5C7D24" w:rsidP="00A1477F">
      <w:pPr>
        <w:spacing w:after="0" w:line="360" w:lineRule="auto"/>
        <w:jc w:val="center"/>
      </w:pPr>
      <w:r>
        <w:rPr>
          <w:noProof/>
          <w:lang w:eastAsia="ru-RU"/>
        </w:rPr>
        <w:drawing>
          <wp:inline distT="0" distB="0" distL="0" distR="0" wp14:anchorId="5FDC312E" wp14:editId="422436CF">
            <wp:extent cx="5400136" cy="3295291"/>
            <wp:effectExtent l="0" t="0" r="10160" b="19685"/>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fldSimple w:instr=" SEQ Таблица \* ARABIC ">
        <w:r w:rsidR="00E70CFC">
          <w:rPr>
            <w:noProof/>
          </w:rPr>
          <w:t>10</w:t>
        </w:r>
      </w:fldSimple>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5C7D24" w:rsidRPr="005C7D24" w:rsidTr="005C7D24">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май.17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июн.17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ноя.17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янв.18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май.18</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55 877р.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55 683р.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56 483р.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57 157р.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56 639р.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39 366р.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39 018р.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38 947р.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39 426р.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39 175р.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40 047р.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39 831р.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39 092р.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39 377р.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39 027р.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37 951р.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37 622р.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36 583р.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36 716р.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35 734р.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29 878р.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29 486р.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29 050р.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28 792р.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28 308р.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38 916р.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38 181р.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38 279р.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37 647р.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37 632р.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24 375р.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23 739р.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23 230р.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24 308р.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22 677р.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32 029р.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31 569р.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31 440р.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32 086р.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30 728р.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27 495р.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27 508р.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26 529р.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26 810р.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26 576р.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29 739р.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28 495р.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27 264р.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28 397р.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27 653р.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44 882р.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44 545р.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45 079р.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43 635р.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42 909р.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3 948р.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941р.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-1 918р.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2 523р.</w:t>
            </w:r>
          </w:p>
        </w:tc>
      </w:tr>
      <w:tr w:rsidR="005C7D24" w:rsidRPr="005C7D24" w:rsidTr="005C7D24">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9,65%</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2,13%</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-4,21%</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Calibri" w:eastAsia="Times New Roman" w:hAnsi="Calibri" w:cs="Calibri"/>
                <w:color w:val="000000"/>
                <w:sz w:val="16"/>
                <w:szCs w:val="16"/>
                <w:lang w:eastAsia="ru-RU"/>
              </w:rPr>
            </w:pPr>
            <w:r w:rsidRPr="005C7D24">
              <w:rPr>
                <w:rFonts w:ascii="Calibri" w:eastAsia="Times New Roman" w:hAnsi="Calibri" w:cs="Calibri"/>
                <w:color w:val="000000"/>
                <w:sz w:val="16"/>
                <w:szCs w:val="16"/>
                <w:lang w:eastAsia="ru-RU"/>
              </w:rPr>
              <w:t>6,25%</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lastRenderedPageBreak/>
        <w:t xml:space="preserve">Рисунок </w:t>
      </w:r>
      <w:fldSimple w:instr=" SEQ Рисунок \* ARABIC ">
        <w:r w:rsidR="00E70CFC">
          <w:rPr>
            <w:noProof/>
          </w:rPr>
          <w:t>6</w:t>
        </w:r>
      </w:fldSimple>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5C7D24" w:rsidP="003923CF">
      <w:pPr>
        <w:spacing w:after="0" w:line="360" w:lineRule="auto"/>
        <w:jc w:val="center"/>
      </w:pPr>
      <w:r>
        <w:rPr>
          <w:noProof/>
          <w:lang w:eastAsia="ru-RU"/>
        </w:rPr>
        <w:drawing>
          <wp:inline distT="0" distB="0" distL="0" distR="0" wp14:anchorId="2DF5CCAA" wp14:editId="5288C773">
            <wp:extent cx="8945592" cy="4106173"/>
            <wp:effectExtent l="0" t="0" r="27305" b="27940"/>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fldSimple w:instr=" SEQ Рисунок \* ARABIC ">
        <w:r w:rsidR="00E70CFC">
          <w:rPr>
            <w:noProof/>
          </w:rPr>
          <w:t>7</w:t>
        </w:r>
      </w:fldSimple>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5C7D24" w:rsidP="003923CF">
      <w:pPr>
        <w:spacing w:after="0" w:line="360" w:lineRule="auto"/>
        <w:jc w:val="center"/>
      </w:pPr>
      <w:r>
        <w:rPr>
          <w:noProof/>
          <w:lang w:eastAsia="ru-RU"/>
        </w:rPr>
        <w:drawing>
          <wp:inline distT="0" distB="0" distL="0" distR="0" wp14:anchorId="25B14D7C" wp14:editId="33429A73">
            <wp:extent cx="8341744" cy="4451230"/>
            <wp:effectExtent l="0" t="0" r="21590" b="2603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fldSimple w:instr=" SEQ Рисунок \* ARABIC ">
        <w:r w:rsidR="00E70CFC">
          <w:rPr>
            <w:noProof/>
          </w:rPr>
          <w:t>8</w:t>
        </w:r>
      </w:fldSimple>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5C7D24" w:rsidP="008E3D6E">
      <w:pPr>
        <w:spacing w:after="0" w:line="360" w:lineRule="auto"/>
        <w:jc w:val="center"/>
      </w:pPr>
      <w:r>
        <w:rPr>
          <w:noProof/>
          <w:lang w:eastAsia="ru-RU"/>
        </w:rPr>
        <w:drawing>
          <wp:inline distT="0" distB="0" distL="0" distR="0" wp14:anchorId="625CDC88" wp14:editId="368572E2">
            <wp:extent cx="8203721" cy="4192437"/>
            <wp:effectExtent l="0" t="0" r="26035" b="17780"/>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fldSimple w:instr=" SEQ Рисунок \* ARABIC ">
        <w:r w:rsidR="00E70CFC">
          <w:rPr>
            <w:noProof/>
          </w:rPr>
          <w:t>9</w:t>
        </w:r>
      </w:fldSimple>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5C7D24" w:rsidP="003923CF">
      <w:pPr>
        <w:spacing w:after="0" w:line="360" w:lineRule="auto"/>
        <w:jc w:val="center"/>
      </w:pPr>
      <w:r>
        <w:rPr>
          <w:noProof/>
          <w:lang w:eastAsia="ru-RU"/>
        </w:rPr>
        <w:drawing>
          <wp:inline distT="0" distB="0" distL="0" distR="0" wp14:anchorId="241F4FFD" wp14:editId="528920E7">
            <wp:extent cx="8790317" cy="3571336"/>
            <wp:effectExtent l="0" t="0" r="10795" b="1016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16660494"/>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BB06E8" w:rsidRDefault="00BB06E8" w:rsidP="00BB06E8">
      <w:pPr>
        <w:spacing w:after="0" w:line="360" w:lineRule="auto"/>
        <w:ind w:firstLine="709"/>
        <w:jc w:val="both"/>
      </w:pPr>
      <w:r>
        <w:t xml:space="preserve">В мае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(апрель 2018 года) носила положительный характер. Величина динамики средней удельной цены предложения составила 1 328 руб. (2,40%). </w:t>
      </w:r>
    </w:p>
    <w:p w:rsidR="00BB06E8" w:rsidRDefault="00BB06E8" w:rsidP="00BB06E8">
      <w:pPr>
        <w:spacing w:after="0" w:line="360" w:lineRule="auto"/>
        <w:ind w:firstLine="709"/>
        <w:jc w:val="both"/>
      </w:pPr>
      <w:r>
        <w:t>По отношению к аналогичному периоду прошлого года (май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762 рубля (1,36%).</w:t>
      </w:r>
    </w:p>
    <w:p w:rsidR="0015113E" w:rsidRDefault="00BB06E8" w:rsidP="00BB06E8">
      <w:pPr>
        <w:spacing w:after="0" w:line="360" w:lineRule="auto"/>
        <w:ind w:firstLine="709"/>
        <w:jc w:val="both"/>
      </w:pPr>
      <w:r>
        <w:t>Общая экономическая нестабильность находит свое отражение на вторичном рынке жилой недвижимости. Динамика средней удельной цены предложения начинает «раскачиваться» со значительной амплитудой, и если в марте было отмечен рост чуть более чем на 2 000 рублей, то апрель отметился отрицательным «взмахом маятника» чуть менее чем на 3 000 рублей, а май был отмечен ожидаемой положительной коррекцией. Резкая разнонаправленная динамика сопровождалась изменением объема предложения на вторичном рынке жилой недвижимости. Некоторым образом наблюдается повторение схожих тенденций, имеющих место на рынке в аналогичный период прошлого года.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BB06E8" w:rsidRDefault="00BB06E8" w:rsidP="00BB06E8">
      <w:pPr>
        <w:spacing w:after="0" w:line="360" w:lineRule="auto"/>
        <w:ind w:firstLine="709"/>
        <w:jc w:val="both"/>
      </w:pPr>
      <w:r>
        <w:t>В мае 2018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(апрель 2018 года) снижение средней удельной цены предложения составило 6 руб. (0,01%).</w:t>
      </w:r>
    </w:p>
    <w:p w:rsidR="00BB06E8" w:rsidRDefault="00BB06E8" w:rsidP="00BB06E8">
      <w:pPr>
        <w:spacing w:after="0" w:line="360" w:lineRule="auto"/>
        <w:ind w:firstLine="709"/>
        <w:jc w:val="both"/>
      </w:pPr>
      <w:r>
        <w:t>По отношению к аналогичному периоду прошлого года (май 2017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191 рубль (0,49%).</w:t>
      </w:r>
    </w:p>
    <w:p w:rsidR="00BB06E8" w:rsidRDefault="00BB06E8" w:rsidP="00BB06E8">
      <w:pPr>
        <w:spacing w:after="0" w:line="360" w:lineRule="auto"/>
        <w:ind w:firstLine="709"/>
        <w:jc w:val="both"/>
      </w:pPr>
      <w:r>
        <w:t>В конце 2017 года средняя удельная цена предложения одного квадратного метра жилой недвижимости в многоквартирных домах подошла к отметке 39,5 тыс.руб., на которой и стабилизировалась в первые месяцы 2018 года.</w:t>
      </w:r>
    </w:p>
    <w:p w:rsidR="00C35666" w:rsidRDefault="00BB06E8" w:rsidP="00BB06E8">
      <w:pPr>
        <w:spacing w:after="0" w:line="360" w:lineRule="auto"/>
        <w:ind w:firstLine="709"/>
        <w:jc w:val="both"/>
      </w:pPr>
      <w:r>
        <w:t>Первые весенние месяцы были отмечены незначительной отрицательной динамикой. Средняя удельная цена предложения начала свое движение к отметке в 39 000 рублей.</w:t>
      </w:r>
    </w:p>
    <w:p w:rsidR="00B8515F" w:rsidRDefault="00B8515F" w:rsidP="00B8515F">
      <w:pPr>
        <w:spacing w:after="0" w:line="360" w:lineRule="auto"/>
        <w:ind w:firstLine="709"/>
        <w:jc w:val="both"/>
      </w:pP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BB06E8" w:rsidRDefault="00BB06E8" w:rsidP="00BB06E8">
      <w:pPr>
        <w:spacing w:after="0" w:line="360" w:lineRule="auto"/>
        <w:ind w:firstLine="709"/>
        <w:jc w:val="both"/>
      </w:pPr>
      <w:r>
        <w:t>В мае 2018 динамика средней удельной цены предложения 1 кв.м общей площади новостроек носила незначительный отрицательный характер и составила 533 руб. (1,16%).</w:t>
      </w:r>
    </w:p>
    <w:p w:rsidR="00884400" w:rsidRDefault="00BB06E8" w:rsidP="00BB06E8">
      <w:pPr>
        <w:spacing w:after="0" w:line="360" w:lineRule="auto"/>
        <w:ind w:firstLine="709"/>
        <w:jc w:val="both"/>
      </w:pPr>
      <w:r>
        <w:t>С августа 2017 по октябрь 2017 года средняя удельная цена предложения 1 кв.м общей площади новостроек находится в районе 46 000 рублей, незначительный рост в конце 2017 года (ноябрь-декабрь) был компенсирован откатом на прежние позиции в начале 2018 года. В мае 2018 средняя удельная цена предложения 1 кв.м общей площади новостроек вплотную подошла к отметке в 45 000 рублей.</w:t>
      </w:r>
    </w:p>
    <w:p w:rsidR="00884400" w:rsidRDefault="00884400" w:rsidP="00B8515F">
      <w:pPr>
        <w:spacing w:after="0" w:line="360" w:lineRule="auto"/>
        <w:ind w:firstLine="709"/>
        <w:jc w:val="both"/>
      </w:pPr>
    </w:p>
    <w:p w:rsidR="00884400" w:rsidRDefault="00884400" w:rsidP="00B8515F">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16660495"/>
      <w:r>
        <w:t>Данные официальной статистики</w:t>
      </w:r>
      <w:bookmarkEnd w:id="4"/>
      <w:bookmarkEnd w:id="5"/>
    </w:p>
    <w:p w:rsidR="00321425" w:rsidRDefault="00321425" w:rsidP="00321425">
      <w:pPr>
        <w:pStyle w:val="aa"/>
      </w:pPr>
      <w:r>
        <w:t xml:space="preserve">Таблица </w:t>
      </w:r>
      <w:fldSimple w:instr=" SEQ Таблица \* ARABIC ">
        <w:r w:rsidR="00E70CFC">
          <w:rPr>
            <w:noProof/>
          </w:rPr>
          <w:t>11</w:t>
        </w:r>
      </w:fldSimple>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5C7D24">
        <w:rPr>
          <w:b/>
        </w:rPr>
        <w:t>апрель</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0" w:type="auto"/>
        <w:tblInd w:w="93" w:type="dxa"/>
        <w:tblLook w:val="04A0" w:firstRow="1" w:lastRow="0" w:firstColumn="1" w:lastColumn="0" w:noHBand="0" w:noVBand="1"/>
      </w:tblPr>
      <w:tblGrid>
        <w:gridCol w:w="3956"/>
        <w:gridCol w:w="1077"/>
        <w:gridCol w:w="798"/>
        <w:gridCol w:w="939"/>
        <w:gridCol w:w="1297"/>
        <w:gridCol w:w="1411"/>
      </w:tblGrid>
      <w:tr w:rsidR="005C7D24" w:rsidRPr="005C7D24" w:rsidTr="005C7D24">
        <w:trPr>
          <w:trHeight w:val="7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Апрель 2018 г.</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Апрель 2018 г. в % 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Январь-апрель 2018 г.</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Январь-апрель 2018 г. в % к январю-апрелю 2017 г.</w:t>
            </w:r>
          </w:p>
        </w:tc>
      </w:tr>
      <w:tr w:rsidR="005C7D24" w:rsidRPr="005C7D24" w:rsidTr="005C7D24">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марту 2018 г.</w:t>
            </w:r>
          </w:p>
        </w:tc>
        <w:tc>
          <w:tcPr>
            <w:tcW w:w="0" w:type="auto"/>
            <w:tcBorders>
              <w:top w:val="nil"/>
              <w:left w:val="nil"/>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апрелю 2017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D24" w:rsidRPr="005C7D24" w:rsidRDefault="005C7D24" w:rsidP="005C7D24">
            <w:pPr>
              <w:spacing w:after="0" w:line="240" w:lineRule="auto"/>
              <w:rPr>
                <w:rFonts w:ascii="Arial" w:eastAsia="Times New Roman" w:hAnsi="Arial" w:cs="Arial"/>
                <w:sz w:val="18"/>
                <w:szCs w:val="18"/>
                <w:lang w:eastAsia="ru-RU"/>
              </w:rPr>
            </w:pP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Оборот организаций,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273 271,1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98,4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109,9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1 069 275,4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110,6</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Индекс промышленного производства,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95,9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97,8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99,0</w:t>
            </w:r>
          </w:p>
        </w:tc>
      </w:tr>
      <w:tr w:rsidR="005C7D24" w:rsidRPr="005C7D24" w:rsidTr="005C7D24">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 </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добыча полезных ископаемых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25 208,3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105,9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127,1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99 014,3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112,2</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обрабатывающие производства</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83 964,5</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98,9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111,2</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319 568,8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113,3</w:t>
            </w:r>
          </w:p>
        </w:tc>
      </w:tr>
      <w:tr w:rsidR="005C7D24" w:rsidRPr="005C7D24" w:rsidTr="005C7D2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10 730,6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82,4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113,1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51 558,7</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115,2</w:t>
            </w:r>
          </w:p>
        </w:tc>
      </w:tr>
      <w:tr w:rsidR="005C7D24" w:rsidRPr="005C7D24" w:rsidTr="005C7D24">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2 542,3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94,1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88,0</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9 698,8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93,9</w:t>
            </w:r>
          </w:p>
        </w:tc>
      </w:tr>
      <w:tr w:rsidR="005C7D24" w:rsidRPr="005C7D24" w:rsidTr="005C7D24">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7 549,5</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133,3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69,6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28 708,1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71,2</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Ввод в действие жилых домов, тыс. кв. м общей площади</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64,1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52,8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60,6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418,3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107,0</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в т.ч. индивидуальными застройщиками</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54,3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67,8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106,9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285,1</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в 2,1 р.</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Транспортировка и хранение,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14 090,0</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89,9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99,5</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56 527,3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109,4</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Деятельность в области информации и связи,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4 679,4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100,4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109,3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18 050,2</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114,1</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Оборот розничной торговли,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51 221,2</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97,8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104,9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201 629,4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104,6</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Оборот общественного питания,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2 163,3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104,6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106,8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8 251,8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105,2</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Оборот оптовой торговли,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76 122,4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101,4</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103,3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278 295,9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98,1</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Объем платных услуг населению,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13 862,3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100,6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107,6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54 267,3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105,4</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Объем бытовых услуг, млн. рублей</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1 128,2</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106,2</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101,8</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4 176,9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101,2</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Индекс потребительских цен,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100,5</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102,0</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101,7</w:t>
            </w:r>
          </w:p>
        </w:tc>
      </w:tr>
      <w:tr w:rsidR="005C7D24" w:rsidRPr="005C7D24" w:rsidTr="005C7D24">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Индекс цен производителей промышленных товаров, %</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101,6</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101,0</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106,5</w:t>
            </w:r>
          </w:p>
        </w:tc>
      </w:tr>
      <w:tr w:rsidR="005C7D24" w:rsidRPr="005C7D24" w:rsidTr="005C7D24">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5C7D24">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15,3</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93,9</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right"/>
              <w:rPr>
                <w:rFonts w:ascii="Arial" w:eastAsia="Times New Roman" w:hAnsi="Arial" w:cs="Arial"/>
                <w:sz w:val="18"/>
                <w:szCs w:val="18"/>
                <w:lang w:eastAsia="ru-RU"/>
              </w:rPr>
            </w:pPr>
            <w:r w:rsidRPr="005C7D24">
              <w:rPr>
                <w:rFonts w:ascii="Arial" w:eastAsia="Times New Roman" w:hAnsi="Arial" w:cs="Arial"/>
                <w:sz w:val="18"/>
                <w:szCs w:val="18"/>
                <w:lang w:eastAsia="ru-RU"/>
              </w:rPr>
              <w:t>72,5</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rsidR="005C7D24" w:rsidRPr="005C7D24" w:rsidRDefault="005C7D24" w:rsidP="005C7D24">
            <w:pPr>
              <w:spacing w:after="0" w:line="240" w:lineRule="auto"/>
              <w:jc w:val="center"/>
              <w:rPr>
                <w:rFonts w:ascii="Arial" w:eastAsia="Times New Roman" w:hAnsi="Arial" w:cs="Arial"/>
                <w:sz w:val="18"/>
                <w:szCs w:val="18"/>
                <w:lang w:eastAsia="ru-RU"/>
              </w:rPr>
            </w:pPr>
            <w:r w:rsidRPr="005C7D24">
              <w:rPr>
                <w:rFonts w:ascii="Arial" w:eastAsia="Times New Roman" w:hAnsi="Arial" w:cs="Arial"/>
                <w:sz w:val="18"/>
                <w:szCs w:val="18"/>
                <w:lang w:eastAsia="ru-RU"/>
              </w:rPr>
              <w:t>х</w:t>
            </w:r>
          </w:p>
        </w:tc>
      </w:tr>
      <w:tr w:rsidR="005C7D24" w:rsidRPr="005C7D24" w:rsidTr="005C7D24">
        <w:trPr>
          <w:trHeight w:val="255"/>
        </w:trPr>
        <w:tc>
          <w:tcPr>
            <w:tcW w:w="0" w:type="auto"/>
            <w:tcBorders>
              <w:top w:val="nil"/>
              <w:left w:val="nil"/>
              <w:bottom w:val="nil"/>
              <w:right w:val="nil"/>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p>
        </w:tc>
        <w:tc>
          <w:tcPr>
            <w:tcW w:w="0" w:type="auto"/>
            <w:tcBorders>
              <w:top w:val="nil"/>
              <w:left w:val="nil"/>
              <w:bottom w:val="nil"/>
              <w:right w:val="nil"/>
            </w:tcBorders>
            <w:shd w:val="clear" w:color="auto" w:fill="auto"/>
            <w:noWrap/>
            <w:vAlign w:val="bottom"/>
            <w:hideMark/>
          </w:tcPr>
          <w:p w:rsidR="005C7D24" w:rsidRPr="005C7D24" w:rsidRDefault="005C7D24" w:rsidP="005C7D24">
            <w:pPr>
              <w:spacing w:after="0" w:line="240" w:lineRule="auto"/>
              <w:rPr>
                <w:rFonts w:ascii="Arial" w:eastAsia="Times New Roman" w:hAnsi="Arial" w:cs="Arial"/>
                <w:sz w:val="18"/>
                <w:szCs w:val="18"/>
                <w:lang w:eastAsia="ru-RU"/>
              </w:rPr>
            </w:pPr>
          </w:p>
        </w:tc>
      </w:tr>
      <w:tr w:rsidR="005C7D24" w:rsidRPr="005C7D24" w:rsidTr="005C7D24">
        <w:trPr>
          <w:trHeight w:val="525"/>
        </w:trPr>
        <w:tc>
          <w:tcPr>
            <w:tcW w:w="0" w:type="auto"/>
            <w:gridSpan w:val="6"/>
            <w:tcBorders>
              <w:top w:val="nil"/>
              <w:left w:val="nil"/>
              <w:bottom w:val="nil"/>
              <w:right w:val="nil"/>
            </w:tcBorders>
            <w:shd w:val="clear" w:color="auto" w:fill="auto"/>
            <w:vAlign w:val="bottom"/>
            <w:hideMark/>
          </w:tcPr>
          <w:p w:rsidR="005C7D24" w:rsidRPr="005C7D24" w:rsidRDefault="005C7D24" w:rsidP="005C7D24">
            <w:pPr>
              <w:spacing w:after="0" w:line="240" w:lineRule="auto"/>
              <w:rPr>
                <w:rFonts w:ascii="Arial" w:eastAsia="Times New Roman" w:hAnsi="Arial" w:cs="Arial"/>
                <w:sz w:val="18"/>
                <w:szCs w:val="18"/>
                <w:lang w:eastAsia="ru-RU"/>
              </w:rPr>
            </w:pPr>
            <w:r w:rsidRPr="00CC4BF5">
              <w:rPr>
                <w:rFonts w:ascii="Arial" w:eastAsia="Times New Roman" w:hAnsi="Arial" w:cs="Arial"/>
                <w:sz w:val="18"/>
                <w:szCs w:val="18"/>
                <w:vertAlign w:val="superscript"/>
                <w:lang w:eastAsia="ru-RU"/>
              </w:rPr>
              <w:t>1)</w:t>
            </w:r>
            <w:r w:rsidRPr="005C7D24">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CC4BF5">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D528CF">
        <w:t xml:space="preserve">за </w:t>
      </w:r>
      <w:r w:rsidR="00CC4BF5">
        <w:t>январь–апрель 2018 года предприятиями и организациями всех форм собственности, а также населением за счет собственных и заемных средств, введено в эксплуатацию 418,3 тыс.кв. метров общей площади жилых домов, или 107% к соответствующему периоду прошлого года. Индивидуальными застройщиками построено 285,1 тыс.кв. метров общей площади жилых домов, или 68,1% от общего объема жилья, введенного в январе–апреле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fldSimple w:instr=" SEQ Таблица \* ARABIC ">
        <w:r w:rsidR="00E70CFC">
          <w:rPr>
            <w:noProof/>
          </w:rPr>
          <w:t>12</w:t>
        </w:r>
      </w:fldSimple>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000" w:type="pct"/>
        <w:tblLook w:val="04A0" w:firstRow="1" w:lastRow="0" w:firstColumn="1" w:lastColumn="0" w:noHBand="0" w:noVBand="1"/>
      </w:tblPr>
      <w:tblGrid>
        <w:gridCol w:w="1321"/>
        <w:gridCol w:w="959"/>
        <w:gridCol w:w="1457"/>
        <w:gridCol w:w="1273"/>
        <w:gridCol w:w="1644"/>
        <w:gridCol w:w="1273"/>
        <w:gridCol w:w="1644"/>
      </w:tblGrid>
      <w:tr w:rsidR="00CC4BF5" w:rsidRPr="00CC4BF5" w:rsidTr="00CC4BF5">
        <w:trPr>
          <w:trHeight w:val="585"/>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Введено, общей (полезной)</w:t>
            </w:r>
            <w:r w:rsidRPr="00CC4BF5">
              <w:rPr>
                <w:rFonts w:ascii="Arial" w:eastAsia="Times New Roman" w:hAnsi="Arial" w:cs="Arial"/>
                <w:sz w:val="16"/>
                <w:szCs w:val="16"/>
                <w:vertAlign w:val="superscript"/>
                <w:lang w:eastAsia="ru-RU"/>
              </w:rPr>
              <w:t>1)</w:t>
            </w:r>
            <w:r w:rsidRPr="00CC4BF5">
              <w:rPr>
                <w:rFonts w:ascii="Arial" w:eastAsia="Times New Roman" w:hAnsi="Arial" w:cs="Arial"/>
                <w:sz w:val="16"/>
                <w:szCs w:val="16"/>
                <w:lang w:eastAsia="ru-RU"/>
              </w:rPr>
              <w:t xml:space="preserve"> площади, тыс. м</w:t>
            </w:r>
            <w:r w:rsidRPr="00CC4BF5">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 т.ч. индивидуальное строительство в % к</w:t>
            </w:r>
          </w:p>
        </w:tc>
      </w:tr>
      <w:tr w:rsidR="00CC4BF5" w:rsidRPr="00CC4BF5" w:rsidTr="00CC4BF5">
        <w:trPr>
          <w:trHeight w:val="780"/>
        </w:trPr>
        <w:tc>
          <w:tcPr>
            <w:tcW w:w="715" w:type="pct"/>
            <w:vMerge/>
            <w:tcBorders>
              <w:top w:val="single" w:sz="8" w:space="0" w:color="auto"/>
              <w:left w:val="single" w:sz="8" w:space="0" w:color="auto"/>
              <w:bottom w:val="single" w:sz="4" w:space="0" w:color="auto"/>
              <w:right w:val="single" w:sz="4" w:space="0" w:color="auto"/>
            </w:tcBorders>
            <w:vAlign w:val="center"/>
            <w:hideMark/>
          </w:tcPr>
          <w:p w:rsidR="00CC4BF5" w:rsidRPr="00CC4BF5" w:rsidRDefault="00CC4BF5" w:rsidP="00CC4BF5">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соответствующему периоду 2017 г.</w:t>
            </w:r>
          </w:p>
        </w:tc>
        <w:tc>
          <w:tcPr>
            <w:tcW w:w="641" w:type="pct"/>
            <w:tcBorders>
              <w:top w:val="nil"/>
              <w:left w:val="nil"/>
              <w:bottom w:val="nil"/>
              <w:right w:val="single" w:sz="4"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соответствующему периоду 2017 г.</w:t>
            </w:r>
          </w:p>
        </w:tc>
      </w:tr>
      <w:tr w:rsidR="00CC4BF5" w:rsidRPr="00CC4BF5" w:rsidTr="00CC4BF5">
        <w:trPr>
          <w:trHeight w:val="255"/>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C4BF5" w:rsidRPr="00CC4BF5" w:rsidRDefault="00CC4BF5" w:rsidP="00CC4BF5">
            <w:pPr>
              <w:spacing w:after="0" w:line="240" w:lineRule="auto"/>
              <w:rPr>
                <w:rFonts w:ascii="Arial" w:eastAsia="Times New Roman" w:hAnsi="Arial" w:cs="Arial"/>
                <w:sz w:val="16"/>
                <w:szCs w:val="16"/>
                <w:lang w:eastAsia="ru-RU"/>
              </w:rPr>
            </w:pPr>
            <w:r w:rsidRPr="00CC4BF5">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108,2</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66,6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20,5</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144,5</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41,6</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174,8</w:t>
            </w:r>
          </w:p>
        </w:tc>
      </w:tr>
      <w:tr w:rsidR="00CC4BF5" w:rsidRPr="00CC4BF5" w:rsidTr="00CC4BF5">
        <w:trPr>
          <w:trHeight w:val="255"/>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CC4BF5" w:rsidRPr="00CC4BF5" w:rsidRDefault="00CC4BF5" w:rsidP="00CC4BF5">
            <w:pPr>
              <w:spacing w:after="0" w:line="240" w:lineRule="auto"/>
              <w:rPr>
                <w:rFonts w:ascii="Arial" w:eastAsia="Times New Roman" w:hAnsi="Arial" w:cs="Arial"/>
                <w:sz w:val="16"/>
                <w:szCs w:val="16"/>
                <w:lang w:eastAsia="ru-RU"/>
              </w:rPr>
            </w:pPr>
            <w:r w:rsidRPr="00CC4BF5">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124,7</w:t>
            </w:r>
          </w:p>
        </w:tc>
        <w:tc>
          <w:tcPr>
            <w:tcW w:w="789" w:type="pct"/>
            <w:tcBorders>
              <w:top w:val="nil"/>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84,0</w:t>
            </w:r>
          </w:p>
        </w:tc>
        <w:tc>
          <w:tcPr>
            <w:tcW w:w="633" w:type="pct"/>
            <w:tcBorders>
              <w:top w:val="nil"/>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115,2</w:t>
            </w:r>
          </w:p>
        </w:tc>
        <w:tc>
          <w:tcPr>
            <w:tcW w:w="789" w:type="pct"/>
            <w:tcBorders>
              <w:top w:val="nil"/>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78,4</w:t>
            </w:r>
          </w:p>
        </w:tc>
        <w:tc>
          <w:tcPr>
            <w:tcW w:w="641" w:type="pct"/>
            <w:tcBorders>
              <w:top w:val="nil"/>
              <w:left w:val="nil"/>
              <w:bottom w:val="single" w:sz="4"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126,2</w:t>
            </w:r>
          </w:p>
        </w:tc>
        <w:tc>
          <w:tcPr>
            <w:tcW w:w="789" w:type="pct"/>
            <w:tcBorders>
              <w:top w:val="nil"/>
              <w:left w:val="nil"/>
              <w:bottom w:val="single" w:sz="4" w:space="0" w:color="auto"/>
              <w:right w:val="single" w:sz="8"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 4,8 р.</w:t>
            </w:r>
          </w:p>
        </w:tc>
      </w:tr>
      <w:tr w:rsidR="00CC4BF5" w:rsidRPr="00CC4BF5" w:rsidTr="00CC4BF5">
        <w:trPr>
          <w:trHeight w:val="255"/>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CC4BF5" w:rsidRPr="00CC4BF5" w:rsidRDefault="00CC4BF5" w:rsidP="00CC4BF5">
            <w:pPr>
              <w:spacing w:after="0" w:line="240" w:lineRule="auto"/>
              <w:rPr>
                <w:rFonts w:ascii="Arial" w:eastAsia="Times New Roman" w:hAnsi="Arial" w:cs="Arial"/>
                <w:sz w:val="16"/>
                <w:szCs w:val="16"/>
                <w:lang w:eastAsia="ru-RU"/>
              </w:rPr>
            </w:pPr>
            <w:r w:rsidRPr="00CC4BF5">
              <w:rPr>
                <w:rFonts w:ascii="Arial" w:eastAsia="Times New Roman" w:hAnsi="Arial" w:cs="Arial"/>
                <w:sz w:val="16"/>
                <w:szCs w:val="16"/>
                <w:lang w:eastAsia="ru-RU"/>
              </w:rPr>
              <w:t>март</w:t>
            </w:r>
          </w:p>
        </w:tc>
        <w:tc>
          <w:tcPr>
            <w:tcW w:w="641"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121,4</w:t>
            </w:r>
          </w:p>
        </w:tc>
        <w:tc>
          <w:tcPr>
            <w:tcW w:w="789"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80,2</w:t>
            </w:r>
          </w:p>
        </w:tc>
        <w:tc>
          <w:tcPr>
            <w:tcW w:w="633"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97,3</w:t>
            </w:r>
          </w:p>
        </w:tc>
        <w:tc>
          <w:tcPr>
            <w:tcW w:w="789"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 2,4 р.</w:t>
            </w:r>
          </w:p>
        </w:tc>
        <w:tc>
          <w:tcPr>
            <w:tcW w:w="641"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95,4</w:t>
            </w:r>
          </w:p>
        </w:tc>
        <w:tc>
          <w:tcPr>
            <w:tcW w:w="789" w:type="pct"/>
            <w:tcBorders>
              <w:top w:val="single" w:sz="4" w:space="0" w:color="auto"/>
              <w:left w:val="nil"/>
              <w:bottom w:val="nil"/>
              <w:right w:val="single" w:sz="8"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 2,9 р.</w:t>
            </w:r>
          </w:p>
        </w:tc>
      </w:tr>
      <w:tr w:rsidR="00CC4BF5" w:rsidRPr="00CC4BF5" w:rsidTr="00CC4BF5">
        <w:trPr>
          <w:trHeight w:val="255"/>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CC4BF5" w:rsidRPr="00CC4BF5" w:rsidRDefault="00CC4BF5" w:rsidP="00CC4BF5">
            <w:pPr>
              <w:spacing w:after="0" w:line="240" w:lineRule="auto"/>
              <w:rPr>
                <w:rFonts w:ascii="Arial" w:eastAsia="Times New Roman" w:hAnsi="Arial" w:cs="Arial"/>
                <w:sz w:val="16"/>
                <w:szCs w:val="16"/>
                <w:lang w:eastAsia="ru-RU"/>
              </w:rPr>
            </w:pPr>
            <w:r w:rsidRPr="00CC4BF5">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64,1</w:t>
            </w:r>
          </w:p>
        </w:tc>
        <w:tc>
          <w:tcPr>
            <w:tcW w:w="789"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54,3</w:t>
            </w:r>
          </w:p>
        </w:tc>
        <w:tc>
          <w:tcPr>
            <w:tcW w:w="633"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52,8</w:t>
            </w:r>
          </w:p>
        </w:tc>
        <w:tc>
          <w:tcPr>
            <w:tcW w:w="789"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60,6</w:t>
            </w:r>
          </w:p>
        </w:tc>
        <w:tc>
          <w:tcPr>
            <w:tcW w:w="641" w:type="pct"/>
            <w:tcBorders>
              <w:top w:val="single" w:sz="4" w:space="0" w:color="auto"/>
              <w:left w:val="nil"/>
              <w:bottom w:val="nil"/>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67,8</w:t>
            </w:r>
          </w:p>
        </w:tc>
        <w:tc>
          <w:tcPr>
            <w:tcW w:w="789" w:type="pct"/>
            <w:tcBorders>
              <w:top w:val="single" w:sz="4" w:space="0" w:color="auto"/>
              <w:left w:val="nil"/>
              <w:bottom w:val="nil"/>
              <w:right w:val="single" w:sz="8"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106,9</w:t>
            </w:r>
          </w:p>
        </w:tc>
      </w:tr>
      <w:tr w:rsidR="00CC4BF5" w:rsidRPr="00CC4BF5" w:rsidTr="00CC4BF5">
        <w:trPr>
          <w:trHeight w:val="270"/>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C4BF5" w:rsidRPr="00CC4BF5" w:rsidRDefault="00CC4BF5" w:rsidP="00CC4BF5">
            <w:pPr>
              <w:spacing w:after="0" w:line="240" w:lineRule="auto"/>
              <w:rPr>
                <w:rFonts w:ascii="Arial" w:eastAsia="Times New Roman" w:hAnsi="Arial" w:cs="Arial"/>
                <w:sz w:val="16"/>
                <w:szCs w:val="16"/>
                <w:lang w:eastAsia="ru-RU"/>
              </w:rPr>
            </w:pPr>
            <w:r w:rsidRPr="00CC4BF5">
              <w:rPr>
                <w:rFonts w:ascii="Arial" w:eastAsia="Times New Roman" w:hAnsi="Arial" w:cs="Arial"/>
                <w:sz w:val="16"/>
                <w:szCs w:val="16"/>
                <w:lang w:eastAsia="ru-RU"/>
              </w:rPr>
              <w:t>январь-апрель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418,3</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285,1</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107,0</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CC4BF5" w:rsidRPr="00CC4BF5" w:rsidRDefault="00CC4BF5" w:rsidP="00CC4BF5">
            <w:pPr>
              <w:spacing w:after="0" w:line="240" w:lineRule="auto"/>
              <w:jc w:val="center"/>
              <w:rPr>
                <w:rFonts w:ascii="Arial" w:eastAsia="Times New Roman" w:hAnsi="Arial" w:cs="Arial"/>
                <w:sz w:val="16"/>
                <w:szCs w:val="16"/>
                <w:lang w:eastAsia="ru-RU"/>
              </w:rPr>
            </w:pPr>
            <w:r w:rsidRPr="00CC4BF5">
              <w:rPr>
                <w:rFonts w:ascii="Arial" w:eastAsia="Times New Roman" w:hAnsi="Arial" w:cs="Arial"/>
                <w:sz w:val="16"/>
                <w:szCs w:val="16"/>
                <w:lang w:eastAsia="ru-RU"/>
              </w:rPr>
              <w:t>в 2,1 р.</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16660496"/>
      <w:r>
        <w:t>Вторичный рынок жилья</w:t>
      </w:r>
      <w:bookmarkEnd w:id="6"/>
      <w:bookmarkEnd w:id="7"/>
    </w:p>
    <w:p w:rsidR="0009593A" w:rsidRDefault="0009593A" w:rsidP="0009593A">
      <w:pPr>
        <w:pStyle w:val="2"/>
        <w:jc w:val="center"/>
      </w:pPr>
      <w:bookmarkStart w:id="8" w:name="_Toc516660497"/>
      <w:r>
        <w:t>Городской округ Самара</w:t>
      </w:r>
      <w:bookmarkEnd w:id="8"/>
    </w:p>
    <w:p w:rsidR="0009593A" w:rsidRDefault="0009593A" w:rsidP="0009593A">
      <w:pPr>
        <w:pStyle w:val="3"/>
        <w:jc w:val="center"/>
      </w:pPr>
      <w:bookmarkStart w:id="9" w:name="_Toc397419401"/>
      <w:bookmarkStart w:id="10" w:name="_Toc516660498"/>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0E1056">
        <w:t>3 085</w:t>
      </w:r>
      <w:r w:rsidR="00EE546D">
        <w:t xml:space="preserve"> </w:t>
      </w:r>
      <w:r>
        <w:t>уникальн</w:t>
      </w:r>
      <w:r w:rsidR="008128B2">
        <w:t>ы</w:t>
      </w:r>
      <w:r w:rsidR="00147870">
        <w:t>х</w:t>
      </w:r>
      <w:r>
        <w:t xml:space="preserve"> предложени</w:t>
      </w:r>
      <w:r w:rsidR="005D0A4A">
        <w:t>я</w:t>
      </w:r>
      <w:r>
        <w:t>, опубликованны</w:t>
      </w:r>
      <w:r w:rsidR="00147870">
        <w:t>х</w:t>
      </w:r>
      <w:r>
        <w:t xml:space="preserve"> в </w:t>
      </w:r>
      <w:r w:rsidR="000E1056">
        <w:t>мае</w:t>
      </w:r>
      <w:r>
        <w:t xml:space="preserve"> 201</w:t>
      </w:r>
      <w:r w:rsidR="005D0A4A">
        <w:t>8</w:t>
      </w:r>
      <w:r>
        <w:t xml:space="preserve"> года</w:t>
      </w:r>
      <w:r w:rsidR="00FB5CB7">
        <w:t xml:space="preserve"> на сайте «</w:t>
      </w:r>
      <w:r w:rsidR="00FB5CB7">
        <w:rPr>
          <w:lang w:val="en-US"/>
        </w:rPr>
        <w:t>N</w:t>
      </w:r>
      <w:r w:rsidR="00FB5CB7" w:rsidRPr="00C94DDE">
        <w:t>1.</w:t>
      </w:r>
      <w:r w:rsidR="00FB5CB7">
        <w:rPr>
          <w:lang w:val="en-US"/>
        </w:rPr>
        <w:t>RU</w:t>
      </w:r>
      <w:r w:rsidR="00FB5CB7">
        <w:t xml:space="preserve"> Недвижимость» (</w:t>
      </w:r>
      <w:hyperlink r:id="rId28" w:history="1">
        <w:r w:rsidR="00FB5CB7" w:rsidRPr="00247139">
          <w:rPr>
            <w:rStyle w:val="a9"/>
          </w:rPr>
          <w:t>https://samara.n1.ru/</w:t>
        </w:r>
      </w:hyperlink>
      <w:r w:rsidR="00FB5CB7">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fldSimple w:instr=" SEQ Рисунок \* ARABIC ">
        <w:r w:rsidR="00E70CFC">
          <w:rPr>
            <w:noProof/>
          </w:rPr>
          <w:t>10</w:t>
        </w:r>
      </w:fldSimple>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0E1056" w:rsidP="0009593A">
      <w:pPr>
        <w:spacing w:after="0" w:line="360" w:lineRule="auto"/>
        <w:jc w:val="center"/>
      </w:pPr>
      <w:r>
        <w:rPr>
          <w:noProof/>
          <w:lang w:eastAsia="ru-RU"/>
        </w:rPr>
        <w:drawing>
          <wp:inline distT="0" distB="0" distL="0" distR="0" wp14:anchorId="365C34EB" wp14:editId="2875A5D6">
            <wp:extent cx="4572000" cy="3638550"/>
            <wp:effectExtent l="0" t="0" r="19050" b="1905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0E1056">
        <w:t>24,0</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fldSimple w:instr=" SEQ Рисунок \* ARABIC ">
        <w:r w:rsidR="00E70CFC">
          <w:rPr>
            <w:noProof/>
          </w:rPr>
          <w:t>11</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0E1056" w:rsidP="0009593A">
      <w:pPr>
        <w:spacing w:after="0" w:line="360" w:lineRule="auto"/>
        <w:jc w:val="center"/>
      </w:pPr>
      <w:r>
        <w:rPr>
          <w:noProof/>
          <w:lang w:eastAsia="ru-RU"/>
        </w:rPr>
        <w:drawing>
          <wp:inline distT="0" distB="0" distL="0" distR="0" wp14:anchorId="05ECFEC9" wp14:editId="746DFD93">
            <wp:extent cx="4572000" cy="2743200"/>
            <wp:effectExtent l="0" t="0" r="19050" b="1905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0E1056">
        <w:t>43,6</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12</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0E1056" w:rsidP="0009593A">
      <w:pPr>
        <w:spacing w:after="0" w:line="360" w:lineRule="auto"/>
        <w:jc w:val="center"/>
      </w:pPr>
      <w:r>
        <w:rPr>
          <w:noProof/>
          <w:lang w:eastAsia="ru-RU"/>
        </w:rPr>
        <w:drawing>
          <wp:inline distT="0" distB="0" distL="0" distR="0" wp14:anchorId="4B087081" wp14:editId="42FD786C">
            <wp:extent cx="5934973" cy="4977442"/>
            <wp:effectExtent l="0" t="0" r="27940" b="13970"/>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0E1056">
        <w:t>10,7</w:t>
      </w:r>
      <w:r w:rsidR="0075255D">
        <w:t>%</w:t>
      </w:r>
      <w:r w:rsidR="00A62503">
        <w:t xml:space="preserve"> </w:t>
      </w:r>
      <w:r w:rsidRPr="00C176E8">
        <w:t>от общего количества предложений</w:t>
      </w:r>
      <w:r>
        <w:t>, наименьшее –</w:t>
      </w:r>
      <w:r w:rsidR="00861E7E">
        <w:t xml:space="preserve"> </w:t>
      </w:r>
      <w:r w:rsidR="0034240C">
        <w:t>«</w:t>
      </w:r>
      <w:r w:rsidR="004870B7">
        <w:t>малосемейки</w:t>
      </w:r>
      <w:r w:rsidR="0034240C">
        <w:t>»</w:t>
      </w:r>
      <w:r w:rsidR="003C0D59">
        <w:t xml:space="preserve"> в </w:t>
      </w:r>
      <w:r w:rsidR="00503981">
        <w:t>Железнодорожном</w:t>
      </w:r>
      <w:r w:rsidR="0035049B">
        <w:t xml:space="preserve"> </w:t>
      </w:r>
      <w:r w:rsidR="003C0D59">
        <w:t>район</w:t>
      </w:r>
      <w:r w:rsidR="00C76EAB">
        <w:t>е</w:t>
      </w:r>
      <w:r w:rsidR="0034240C">
        <w:t xml:space="preserve"> –</w:t>
      </w:r>
      <w:r w:rsidR="00C76EAB">
        <w:t xml:space="preserve">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13</w:t>
        </w:r>
      </w:fldSimple>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0E1056" w:rsidP="0009593A">
      <w:pPr>
        <w:spacing w:after="0" w:line="360" w:lineRule="auto"/>
        <w:jc w:val="center"/>
      </w:pPr>
      <w:r>
        <w:rPr>
          <w:noProof/>
          <w:lang w:eastAsia="ru-RU"/>
        </w:rPr>
        <w:drawing>
          <wp:inline distT="0" distB="0" distL="0" distR="0" wp14:anchorId="2C82E378" wp14:editId="45FCA287">
            <wp:extent cx="5934973" cy="5564038"/>
            <wp:effectExtent l="0" t="0" r="27940" b="1778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292861">
        <w:t>Промышленном</w:t>
      </w:r>
      <w:r>
        <w:t xml:space="preserve"> районе – </w:t>
      </w:r>
      <w:r w:rsidR="000E1056">
        <w:t>10,4</w:t>
      </w:r>
      <w:r>
        <w:t>% от общего количества предложений, наименьшее –</w:t>
      </w:r>
      <w:r w:rsidR="000E1056">
        <w:t xml:space="preserve"> </w:t>
      </w:r>
      <w:r w:rsidR="00B52A1E">
        <w:t>трех</w:t>
      </w:r>
      <w:r w:rsidR="002A4A2B">
        <w:t>комнатные</w:t>
      </w:r>
      <w:r>
        <w:t xml:space="preserve"> квартиры в </w:t>
      </w:r>
      <w:r w:rsidR="000E1056">
        <w:t>Красноглинском</w:t>
      </w:r>
      <w:r>
        <w:t xml:space="preserve"> район</w:t>
      </w:r>
      <w:r w:rsidR="0034240C">
        <w:t>е</w:t>
      </w:r>
      <w:r w:rsidR="000E1056">
        <w:t xml:space="preserve"> и однокомнатные квартиры в Самарском районе</w:t>
      </w:r>
      <w:r>
        <w:t xml:space="preserve"> – </w:t>
      </w:r>
      <w:r w:rsidR="00C76EAB">
        <w:t>по 0,</w:t>
      </w:r>
      <w:r w:rsidR="000E1056">
        <w:t>8</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516660499"/>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E70CFC">
          <w:rPr>
            <w:noProof/>
          </w:rPr>
          <w:t>13</w:t>
        </w:r>
      </w:fldSimple>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901B2F" w:rsidRPr="00901B2F" w:rsidTr="00901B2F">
        <w:trPr>
          <w:trHeight w:val="665"/>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3-комн.</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3 085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1 271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1 034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780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56 639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58 084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55 509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55 783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0,66%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0,94%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76 887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73 383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77 792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80 596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1 344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675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276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59 081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58 839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58 694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60 221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2,30%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55 374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59 233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56 016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52 163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50 612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53 912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50 137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47 163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0,98%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48 535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49 840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48 745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47 101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2,82%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52 420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53 106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45 902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10,70%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67 853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68 795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60 831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73 144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11,08%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8,67%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81 923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80 373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81 341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82 698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7,72%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4,53%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76 374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86 292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64 946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75 443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9,44%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9,70%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52 064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48 141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50 462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58 752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12,13%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8,64%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11,71%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73 659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73 349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73 490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74 125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84 496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86 087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85 382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82 841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8,40%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77 727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76 779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76 636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80 425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8,60%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64 564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63 755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66 499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61 708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6,77%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58 298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58 298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61 830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59 895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65 137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60 117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9,56%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253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64 153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65 403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62 910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63 664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2,25%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3,02%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72 975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70 381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73 304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78 179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2,21%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64 004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64 289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64 985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62 161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62 551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62 748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62 069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62 714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12,21%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6,30%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55 566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62 250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53 549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53 003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2,98%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6,83%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55 155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67 289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52 736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49 679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6,85%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10,31%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10,22%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13,16%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52 407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52 407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13,85%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13,85%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58 406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60 809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56 799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55 777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61 296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61 490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62 357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59 515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2,76%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3,64%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5,97%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64 170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67 519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58 703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56 832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12,28%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53 904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57 835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52 577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50 820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49 892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33 225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55 447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15,77%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13,43%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57 633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57 633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20,17%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20,17%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51 132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53 894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50 690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47 999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2,56%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2,38%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54 975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57 429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53 529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52 934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52 270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57 762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53 706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48 230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3,50%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47 785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50 122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47 714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44 292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44 778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47 336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46 028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41 062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10,06%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51 980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51 980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55 267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58 403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53 479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52 214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58 758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60 204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55 865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57 679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249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56 095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60 215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57 296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52 392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50 577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56 254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49 936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45 969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44 663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45 881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44 623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43 508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8,86%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10,08%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52 729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53 431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48 162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54 367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57 742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53 055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50 430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58 602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60 794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55 933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57 345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2,83%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54 067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54 119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53 015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54 532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5,38%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20,24%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10,14%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7,13%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52 727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55 868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52 301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49 302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44 839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51 829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46 523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40 213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7,43%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14,65%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15,28%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8,30%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50 929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52 799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42 512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7,12%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23,64%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44 296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43 663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44 639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46 274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7,69%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44 302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43 171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45 575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49 114</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2,91%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16,05%</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46 637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47 413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46 147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46 373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3,86%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21,08%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41 900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42 788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41 203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42 293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7,90%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6,71%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5,62%</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40 060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40 060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17,42%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17,42%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57 211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57 211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184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43 100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46 252</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40 800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40 640</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2,68%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5,27%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5,56%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48 757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49 466</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48 303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47 428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3,54%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7,67%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6,96%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40 911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44 274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37 865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40 543</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5,18%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10,38%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7,90%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8,49%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9</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39 215</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42 561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37 544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34 381</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4,17%</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5,00%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6,93%</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7,26%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6</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31 060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32 204</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30 028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32 188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7,78%</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16,00%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11,60%</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jc w:val="right"/>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15,08%</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1B2F" w:rsidRPr="00901B2F" w:rsidRDefault="00901B2F" w:rsidP="00901B2F">
            <w:pPr>
              <w:spacing w:after="0" w:line="240" w:lineRule="auto"/>
              <w:jc w:val="center"/>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r w:rsidR="00901B2F" w:rsidRPr="00901B2F" w:rsidTr="00901B2F">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901B2F" w:rsidRPr="00901B2F" w:rsidRDefault="00901B2F" w:rsidP="00901B2F">
            <w:pPr>
              <w:spacing w:after="0" w:line="240" w:lineRule="auto"/>
              <w:rPr>
                <w:rFonts w:ascii="Calibri" w:eastAsia="Times New Roman" w:hAnsi="Calibri" w:cs="Calibri"/>
                <w:color w:val="000000"/>
                <w:sz w:val="18"/>
                <w:szCs w:val="18"/>
                <w:lang w:eastAsia="ru-RU"/>
              </w:rPr>
            </w:pPr>
            <w:r w:rsidRPr="00901B2F">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5C0FFB">
        <w:t>одно</w:t>
      </w:r>
      <w:r>
        <w:t xml:space="preserve">комнатных </w:t>
      </w:r>
      <w:r w:rsidR="005C0FFB">
        <w:t xml:space="preserve">кирпичных </w:t>
      </w:r>
      <w:r>
        <w:t>«</w:t>
      </w:r>
      <w:r w:rsidR="005C0FFB">
        <w:t>улучшенок</w:t>
      </w:r>
      <w:r>
        <w:t xml:space="preserve">» в </w:t>
      </w:r>
      <w:r w:rsidR="005C0FFB">
        <w:t>Самарском</w:t>
      </w:r>
      <w:r>
        <w:t xml:space="preserve"> районе, а минимальная</w:t>
      </w:r>
      <w:r w:rsidR="00D70689">
        <w:t xml:space="preserve"> –</w:t>
      </w:r>
      <w:r>
        <w:t xml:space="preserve"> у </w:t>
      </w:r>
      <w:r w:rsidR="005C0FFB">
        <w:t>двух</w:t>
      </w:r>
      <w:r w:rsidR="005B3F30">
        <w:t>комнатных</w:t>
      </w:r>
      <w:r>
        <w:t xml:space="preserve"> «</w:t>
      </w:r>
      <w:r w:rsidR="000A175F">
        <w:t>сталинок</w:t>
      </w:r>
      <w:r>
        <w:t xml:space="preserve">» в </w:t>
      </w:r>
      <w:r w:rsidR="005C0FFB">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14</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5C0FFB" w:rsidP="001F1BE9">
      <w:pPr>
        <w:spacing w:after="0" w:line="360" w:lineRule="auto"/>
        <w:ind w:left="-426" w:right="-314"/>
        <w:jc w:val="center"/>
      </w:pPr>
      <w:r>
        <w:rPr>
          <w:noProof/>
          <w:lang w:eastAsia="ru-RU"/>
        </w:rPr>
        <w:drawing>
          <wp:inline distT="0" distB="0" distL="0" distR="0" wp14:anchorId="067E8CF2" wp14:editId="00D040DA">
            <wp:extent cx="9601200" cy="4451230"/>
            <wp:effectExtent l="0" t="0" r="19050" b="26035"/>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15</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5C0FFB" w:rsidP="0009593A">
      <w:pPr>
        <w:spacing w:after="0" w:line="360" w:lineRule="auto"/>
        <w:jc w:val="center"/>
      </w:pPr>
      <w:r>
        <w:rPr>
          <w:noProof/>
          <w:lang w:eastAsia="ru-RU"/>
        </w:rPr>
        <w:drawing>
          <wp:inline distT="0" distB="0" distL="0" distR="0" wp14:anchorId="4A7E228E" wp14:editId="034C4219">
            <wp:extent cx="5745192" cy="3579963"/>
            <wp:effectExtent l="0" t="0" r="27305" b="2095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16</w:t>
        </w:r>
      </w:fldSimple>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5C0FFB" w:rsidP="0009593A">
      <w:pPr>
        <w:spacing w:after="0" w:line="360" w:lineRule="auto"/>
        <w:jc w:val="center"/>
      </w:pPr>
      <w:r>
        <w:rPr>
          <w:noProof/>
          <w:lang w:eastAsia="ru-RU"/>
        </w:rPr>
        <w:drawing>
          <wp:inline distT="0" distB="0" distL="0" distR="0" wp14:anchorId="21DFAAB8" wp14:editId="06E30DEC">
            <wp:extent cx="5934973" cy="3183148"/>
            <wp:effectExtent l="0" t="0" r="27940" b="17780"/>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fldSimple w:instr=" SEQ Рисунок \* ARABIC ">
        <w:r w:rsidR="00E70CFC">
          <w:rPr>
            <w:noProof/>
          </w:rPr>
          <w:t>17</w:t>
        </w:r>
      </w:fldSimple>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5C0FFB" w:rsidP="001F50C3">
      <w:pPr>
        <w:spacing w:after="0" w:line="360" w:lineRule="auto"/>
        <w:jc w:val="center"/>
      </w:pPr>
      <w:r>
        <w:rPr>
          <w:noProof/>
          <w:lang w:eastAsia="ru-RU"/>
        </w:rPr>
        <w:drawing>
          <wp:inline distT="0" distB="0" distL="0" distR="0" wp14:anchorId="6997D04B" wp14:editId="35C2FE8E">
            <wp:extent cx="5934973" cy="4244196"/>
            <wp:effectExtent l="0" t="0" r="27940" b="23495"/>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4F08BB" w:rsidRDefault="004F08BB" w:rsidP="00D213AF">
      <w:pPr>
        <w:spacing w:after="0" w:line="360" w:lineRule="auto"/>
        <w:ind w:firstLine="709"/>
        <w:jc w:val="both"/>
      </w:pPr>
    </w:p>
    <w:p w:rsidR="00D213AF" w:rsidRDefault="00D213AF" w:rsidP="00D213AF">
      <w:pPr>
        <w:pStyle w:val="ac"/>
        <w:numPr>
          <w:ilvl w:val="0"/>
          <w:numId w:val="19"/>
        </w:numPr>
        <w:spacing w:after="0" w:line="360" w:lineRule="auto"/>
        <w:jc w:val="both"/>
      </w:pPr>
      <w:r>
        <w:t xml:space="preserve">Самарский район – </w:t>
      </w:r>
      <w:r w:rsidR="005C0FFB">
        <w:t>81 923</w:t>
      </w:r>
      <w:r>
        <w:t xml:space="preserve"> «элитки», </w:t>
      </w:r>
      <w:r w:rsidR="005C0FFB">
        <w:t>76 374</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5C0FFB">
        <w:t>84 496</w:t>
      </w:r>
      <w:r>
        <w:t xml:space="preserve"> «элитки», </w:t>
      </w:r>
      <w:r w:rsidR="005C0FFB">
        <w:t>77 727</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5C0FFB">
        <w:t>31 060</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E70CFC">
          <w:rPr>
            <w:noProof/>
          </w:rPr>
          <w:t>18</w:t>
        </w:r>
      </w:fldSimple>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5C0FFB" w:rsidP="00D213AF">
      <w:pPr>
        <w:spacing w:after="0" w:line="360" w:lineRule="auto"/>
        <w:jc w:val="center"/>
      </w:pPr>
      <w:r>
        <w:rPr>
          <w:noProof/>
          <w:lang w:eastAsia="ru-RU"/>
        </w:rPr>
        <w:drawing>
          <wp:inline distT="0" distB="0" distL="0" distR="0" wp14:anchorId="36B45264" wp14:editId="6206844B">
            <wp:extent cx="5934973" cy="2251495"/>
            <wp:effectExtent l="0" t="0" r="27940" b="1587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fldSimple w:instr=" SEQ Рисунок \* ARABIC ">
        <w:r w:rsidR="00E70CFC">
          <w:rPr>
            <w:noProof/>
          </w:rPr>
          <w:t>19</w:t>
        </w:r>
      </w:fldSimple>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5C0FFB" w:rsidP="00D213AF">
      <w:pPr>
        <w:spacing w:after="0" w:line="360" w:lineRule="auto"/>
        <w:jc w:val="center"/>
      </w:pPr>
      <w:r>
        <w:rPr>
          <w:noProof/>
          <w:lang w:eastAsia="ru-RU"/>
        </w:rPr>
        <w:drawing>
          <wp:inline distT="0" distB="0" distL="0" distR="0" wp14:anchorId="398383BF" wp14:editId="6DF58AEE">
            <wp:extent cx="5934973" cy="2656936"/>
            <wp:effectExtent l="0" t="0" r="27940" b="10160"/>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16660500"/>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021135">
        <w:t>мае</w:t>
      </w:r>
      <w:r>
        <w:t xml:space="preserve"> 201</w:t>
      </w:r>
      <w:r w:rsidR="00451D15">
        <w:t>8</w:t>
      </w:r>
      <w:r>
        <w:t xml:space="preserve"> года </w:t>
      </w:r>
      <w:r w:rsidR="00D646C0">
        <w:t>прошл</w:t>
      </w:r>
      <w:r w:rsidR="007C2198">
        <w:t>а</w:t>
      </w:r>
      <w:r w:rsidR="00D646C0">
        <w:t xml:space="preserve"> </w:t>
      </w:r>
      <w:r w:rsidR="00021135">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021135">
        <w:t>апрель</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021135">
        <w:t>1 328</w:t>
      </w:r>
      <w:r>
        <w:t xml:space="preserve"> руб. (</w:t>
      </w:r>
      <w:r w:rsidR="00021135">
        <w:t>2,40</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20</w:t>
        </w:r>
      </w:fldSimple>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021135" w:rsidP="00FA0438">
      <w:pPr>
        <w:spacing w:after="0" w:line="360" w:lineRule="auto"/>
        <w:ind w:left="-426"/>
        <w:jc w:val="center"/>
      </w:pPr>
      <w:r>
        <w:rPr>
          <w:noProof/>
          <w:lang w:eastAsia="ru-RU"/>
        </w:rPr>
        <w:drawing>
          <wp:inline distT="0" distB="0" distL="0" distR="0" wp14:anchorId="388468C5" wp14:editId="7B406AD4">
            <wp:extent cx="5934973" cy="5365630"/>
            <wp:effectExtent l="0" t="0" r="27940" b="26035"/>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fldSimple w:instr=" SEQ Рисунок \* ARABIC ">
        <w:r w:rsidR="00E70CFC">
          <w:rPr>
            <w:noProof/>
          </w:rPr>
          <w:t>21</w:t>
        </w:r>
      </w:fldSimple>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021135" w:rsidP="0009593A">
      <w:pPr>
        <w:spacing w:after="0" w:line="360" w:lineRule="auto"/>
        <w:jc w:val="center"/>
      </w:pPr>
      <w:r>
        <w:rPr>
          <w:noProof/>
          <w:lang w:eastAsia="ru-RU"/>
        </w:rPr>
        <w:drawing>
          <wp:inline distT="0" distB="0" distL="0" distR="0" wp14:anchorId="46F51D7A" wp14:editId="4B0179B5">
            <wp:extent cx="5940425" cy="3703186"/>
            <wp:effectExtent l="0" t="0" r="22225" b="12065"/>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021135">
        <w:t>май</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0D6879">
        <w:t>762</w:t>
      </w:r>
      <w:r w:rsidR="00112CFB">
        <w:t xml:space="preserve"> рубл</w:t>
      </w:r>
      <w:r w:rsidR="00737DC2">
        <w:t>я</w:t>
      </w:r>
      <w:r w:rsidR="00112CFB">
        <w:t xml:space="preserve"> (</w:t>
      </w:r>
      <w:r w:rsidR="000D6879">
        <w:t>1,36</w:t>
      </w:r>
      <w:r w:rsidR="00112CFB">
        <w:t>%).</w:t>
      </w:r>
    </w:p>
    <w:p w:rsidR="00BD4655" w:rsidRDefault="000D6879" w:rsidP="0009593A">
      <w:pPr>
        <w:spacing w:after="0" w:line="360" w:lineRule="auto"/>
        <w:ind w:firstLine="709"/>
        <w:jc w:val="both"/>
      </w:pPr>
      <w:r>
        <w:t>Положительная</w:t>
      </w:r>
      <w:r w:rsidR="00F667DA">
        <w:t xml:space="preserve"> коррекции средней удельной цены предложения, отмеченная в </w:t>
      </w:r>
      <w:r>
        <w:t>мае</w:t>
      </w:r>
      <w:r w:rsidR="00F667DA">
        <w:t xml:space="preserve"> на вторичном рынке Самары </w:t>
      </w:r>
      <w:r w:rsidR="00296E33">
        <w:t xml:space="preserve">была ожидаема после </w:t>
      </w:r>
      <w:r>
        <w:t>падения в апреле</w:t>
      </w:r>
      <w:r w:rsidR="00737DC2">
        <w:t>.</w:t>
      </w:r>
    </w:p>
    <w:p w:rsidR="000D6879" w:rsidRDefault="000D6879" w:rsidP="0009593A">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09593A" w:rsidRDefault="0009593A"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fldSimple w:instr=" SEQ Таблица \* ARABIC ">
        <w:r w:rsidR="00E70CFC">
          <w:rPr>
            <w:noProof/>
          </w:rPr>
          <w:t>14</w:t>
        </w:r>
      </w:fldSimple>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0D6879" w:rsidRPr="000D6879" w:rsidTr="000D6879">
        <w:trPr>
          <w:trHeight w:val="340"/>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май.17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июн.17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май.18</w:t>
            </w:r>
          </w:p>
        </w:tc>
      </w:tr>
      <w:tr w:rsidR="000D6879" w:rsidRPr="000D6879" w:rsidTr="000D6879">
        <w:trPr>
          <w:trHeight w:val="340"/>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55 877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55 683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56 639</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-2 506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-194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1 328</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-4,29%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-0,35%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2,40%</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57 899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57 405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58 084</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-2 005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2 064</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-3,35%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-0,85%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3,68%</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54 598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54 331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55 509</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-2 552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1 027</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-4,47%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1,88%</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54 478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54 711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55 783</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-2 915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234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609</w:t>
            </w:r>
          </w:p>
        </w:tc>
      </w:tr>
      <w:tr w:rsidR="000D6879" w:rsidRPr="000D6879" w:rsidTr="000D6879">
        <w:trPr>
          <w:trHeight w:val="340"/>
        </w:trPr>
        <w:tc>
          <w:tcPr>
            <w:tcW w:w="336"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0D6879" w:rsidRPr="000D6879" w:rsidRDefault="000D6879" w:rsidP="000D6879">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0D6879" w:rsidRPr="000D6879" w:rsidRDefault="000D6879" w:rsidP="000D6879">
            <w:pPr>
              <w:spacing w:after="0" w:line="240" w:lineRule="auto"/>
              <w:jc w:val="center"/>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-5,08%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0D6879" w:rsidRPr="000D6879" w:rsidRDefault="000D6879" w:rsidP="000D6879">
            <w:pPr>
              <w:spacing w:after="0" w:line="240" w:lineRule="auto"/>
              <w:jc w:val="right"/>
              <w:rPr>
                <w:rFonts w:ascii="Calibri" w:eastAsia="Times New Roman" w:hAnsi="Calibri" w:cs="Calibri"/>
                <w:color w:val="000000"/>
                <w:sz w:val="18"/>
                <w:szCs w:val="18"/>
                <w:lang w:eastAsia="ru-RU"/>
              </w:rPr>
            </w:pPr>
            <w:r w:rsidRPr="000D6879">
              <w:rPr>
                <w:rFonts w:ascii="Calibri" w:eastAsia="Times New Roman" w:hAnsi="Calibri" w:cs="Calibri"/>
                <w:color w:val="000000"/>
                <w:sz w:val="18"/>
                <w:szCs w:val="18"/>
                <w:lang w:eastAsia="ru-RU"/>
              </w:rPr>
              <w:t>1,10%</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16660501"/>
      <w:r>
        <w:t>Городской округ Тольятти</w:t>
      </w:r>
      <w:bookmarkEnd w:id="15"/>
    </w:p>
    <w:p w:rsidR="00004D6E" w:rsidRDefault="00004D6E" w:rsidP="00004D6E">
      <w:pPr>
        <w:pStyle w:val="3"/>
        <w:jc w:val="center"/>
      </w:pPr>
      <w:bookmarkStart w:id="16" w:name="_Toc516660502"/>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B6FE1">
        <w:t>3 635</w:t>
      </w:r>
      <w:r>
        <w:t xml:space="preserve"> уникальн</w:t>
      </w:r>
      <w:r w:rsidR="00D97534">
        <w:t>ых</w:t>
      </w:r>
      <w:r>
        <w:t xml:space="preserve"> предложени</w:t>
      </w:r>
      <w:r w:rsidR="002F0DF4">
        <w:t>й</w:t>
      </w:r>
      <w:r>
        <w:t>, опубликованны</w:t>
      </w:r>
      <w:r w:rsidR="00D97534">
        <w:t>х</w:t>
      </w:r>
      <w:r>
        <w:t xml:space="preserve"> в </w:t>
      </w:r>
      <w:r w:rsidR="008B6FE1">
        <w:t>мае</w:t>
      </w:r>
      <w:r>
        <w:t xml:space="preserve"> 201</w:t>
      </w:r>
      <w:r w:rsidR="00020F4C">
        <w:t>8</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fldSimple w:instr=" SEQ Рисунок \* ARABIC ">
        <w:r w:rsidR="00E70CFC">
          <w:rPr>
            <w:noProof/>
          </w:rPr>
          <w:t>22</w:t>
        </w:r>
      </w:fldSimple>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8B6FE1" w:rsidP="00DE2470">
      <w:pPr>
        <w:spacing w:after="0" w:line="360" w:lineRule="auto"/>
        <w:jc w:val="center"/>
      </w:pPr>
      <w:r>
        <w:rPr>
          <w:noProof/>
          <w:lang w:eastAsia="ru-RU"/>
        </w:rPr>
        <w:drawing>
          <wp:inline distT="0" distB="0" distL="0" distR="0" wp14:anchorId="657AC9DB" wp14:editId="1276AA74">
            <wp:extent cx="4572000" cy="2743200"/>
            <wp:effectExtent l="38100" t="0" r="19050" b="19050"/>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B6FE1">
        <w:t>59,1</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fldSimple w:instr=" SEQ Рисунок \* ARABIC ">
        <w:r w:rsidR="00E70CFC">
          <w:rPr>
            <w:noProof/>
          </w:rPr>
          <w:t>23</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8B6FE1" w:rsidP="00DE2470">
      <w:pPr>
        <w:spacing w:after="0" w:line="360" w:lineRule="auto"/>
        <w:jc w:val="center"/>
      </w:pPr>
      <w:r>
        <w:rPr>
          <w:noProof/>
          <w:lang w:eastAsia="ru-RU"/>
        </w:rPr>
        <w:drawing>
          <wp:inline distT="0" distB="0" distL="0" distR="0" wp14:anchorId="1B5741AB" wp14:editId="0C9E4FB4">
            <wp:extent cx="4572000" cy="2505075"/>
            <wp:effectExtent l="38100" t="0" r="19050" b="9525"/>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8B6FE1">
        <w:t>36,4</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24</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8B6FE1" w:rsidP="00DE2470">
      <w:pPr>
        <w:spacing w:after="0" w:line="360" w:lineRule="auto"/>
        <w:jc w:val="center"/>
      </w:pPr>
      <w:r>
        <w:rPr>
          <w:noProof/>
          <w:lang w:eastAsia="ru-RU"/>
        </w:rPr>
        <w:drawing>
          <wp:inline distT="0" distB="0" distL="0" distR="0" wp14:anchorId="5BC68B62" wp14:editId="25C0B431">
            <wp:extent cx="5934973" cy="4813540"/>
            <wp:effectExtent l="0" t="0" r="27940" b="25400"/>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8B6FE1">
        <w:t>23,7</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rsidR="003E2CDF">
        <w:t xml:space="preserve"> и «Шлюзовом»</w:t>
      </w:r>
      <w:r w:rsidR="00497219">
        <w:t xml:space="preserve"> </w:t>
      </w:r>
      <w:r w:rsidR="00CC5576">
        <w:t>–</w:t>
      </w:r>
      <w:r w:rsidR="00EA242F">
        <w:t xml:space="preserve"> </w:t>
      </w:r>
      <w:r w:rsidR="003E2CDF">
        <w:t xml:space="preserve">по </w:t>
      </w:r>
      <w:r>
        <w:t>0,</w:t>
      </w:r>
      <w:r w:rsidR="008B6FE1">
        <w:t>2</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25</w:t>
        </w:r>
      </w:fldSimple>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8B6FE1" w:rsidP="00DE2470">
      <w:pPr>
        <w:spacing w:after="0" w:line="360" w:lineRule="auto"/>
        <w:jc w:val="center"/>
      </w:pPr>
      <w:r>
        <w:rPr>
          <w:noProof/>
          <w:lang w:eastAsia="ru-RU"/>
        </w:rPr>
        <w:drawing>
          <wp:inline distT="0" distB="0" distL="0" distR="0" wp14:anchorId="5DFED133" wp14:editId="58944756">
            <wp:extent cx="5929314" cy="3505200"/>
            <wp:effectExtent l="0" t="0" r="14605" b="1905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8B6FE1">
        <w:t>23,6</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8B6FE1">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16660503"/>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E70CFC">
          <w:rPr>
            <w:noProof/>
          </w:rPr>
          <w:t>15</w:t>
        </w:r>
      </w:fldSimple>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E35E62" w:rsidRPr="00E35E62" w:rsidTr="00E35E62">
        <w:trPr>
          <w:trHeight w:val="20"/>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3-комн.</w:t>
            </w:r>
          </w:p>
        </w:tc>
      </w:tr>
      <w:tr w:rsidR="00E35E62" w:rsidRPr="00E35E62" w:rsidTr="00E35E6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3 635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1 467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1 166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1 002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39 175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40 458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38 378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38 222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0,49%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0,69%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0,97%</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18</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62 374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63 251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60 378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63 044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2,28%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4,37%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1 101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495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238</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42 108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42 489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40 716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43 465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1,81%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1,91%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1 322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537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39 767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41 186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39 820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37 884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1,13%</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838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34 528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36 381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33 986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33 106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301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36 198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37 318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36 414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34 145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1,98%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2,11%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36 904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36 820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36 516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37 402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4,74%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10,80%</w:t>
            </w:r>
          </w:p>
        </w:tc>
      </w:tr>
      <w:tr w:rsidR="00E35E62" w:rsidRPr="00E35E62" w:rsidTr="00E35E6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1 016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455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202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36 662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37 159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35 465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37 669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2,41%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60 706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60 571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61 694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60 325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2,62%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6,12%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4,53%</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47</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37 726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37 282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36 427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41 606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2,04%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2,65%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3,98%</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40 568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40 346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40 325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41 335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4,03%</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184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87</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33 606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34 889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33 042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32 216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2,14%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36 206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36 369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35 332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36 904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3,16%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6,73%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7,98%</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37 306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37 484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37 019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37 402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5,28%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10,80%</w:t>
            </w:r>
          </w:p>
        </w:tc>
      </w:tr>
      <w:tr w:rsidR="00E35E62" w:rsidRPr="00E35E62" w:rsidTr="00E35E6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2 149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857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659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40 967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42 619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40 704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39 072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0,75%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1,13%</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63 389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66 601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59 813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64 404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7,68%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5,31%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4,71%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757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175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43 797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44 470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42 523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44 172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2,25%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862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286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40 578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42 255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41 173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38 075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0,72%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315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127</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36 184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39 615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36 165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33 985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1,78%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1,57%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1,64%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192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36 718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37 976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37 215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34 580</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1,47%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2,25%</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78</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40 815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43 579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39 816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39 356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1,55%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2,61%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41 522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44 551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40 543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41 201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5,78%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4,32%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6,91%</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42 511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44 619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41 261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41 303</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2,26%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35 051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37 863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34 799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33 376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9,65%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4,83%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5,92%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37 266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41 772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35 465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34 562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7,02%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9,58%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9,98%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9,64%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33 764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36 099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33 323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31 826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2,92%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3,40%</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35 676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35 017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37 323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11,93%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18,43%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13,07%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35 310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38 207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34 630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33 690</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2,13%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2,81%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4,07%</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8</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31 383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34 650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31 001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28 396</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7,87%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4,34%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7,04%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32 595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34 362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33 384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30 382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5,56%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4,65%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5,74%</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35 240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35 050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35 382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3,46%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4,06%</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5,91%</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27 634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29 404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27 435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24 769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72</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19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27 634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29 404</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27 435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24 769</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2,97%</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3,32%</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r w:rsidR="00E35E62" w:rsidRPr="00E35E62" w:rsidTr="00E35E62">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sz w:val="18"/>
                <w:szCs w:val="18"/>
                <w:lang w:eastAsia="ru-RU"/>
              </w:rPr>
            </w:pPr>
            <w:r w:rsidRPr="00E35E62">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E35E62">
        <w:t>одно</w:t>
      </w:r>
      <w:r w:rsidR="008D6D56">
        <w:t>комнатных</w:t>
      </w:r>
      <w:r>
        <w:t xml:space="preserve"> «элиток» в «</w:t>
      </w:r>
      <w:r w:rsidR="00E35E62">
        <w:t>Новом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26</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E35E62" w:rsidP="00DE2470">
      <w:pPr>
        <w:spacing w:after="0" w:line="360" w:lineRule="auto"/>
        <w:jc w:val="center"/>
      </w:pPr>
      <w:r>
        <w:rPr>
          <w:noProof/>
          <w:lang w:eastAsia="ru-RU"/>
        </w:rPr>
        <w:drawing>
          <wp:inline distT="0" distB="0" distL="0" distR="0" wp14:anchorId="79E33F95" wp14:editId="7CA0CA17">
            <wp:extent cx="8997351" cy="4408098"/>
            <wp:effectExtent l="0" t="0" r="13335" b="12065"/>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27</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E35E62" w:rsidP="00DE2470">
      <w:pPr>
        <w:spacing w:after="0" w:line="360" w:lineRule="auto"/>
        <w:jc w:val="center"/>
      </w:pPr>
      <w:r>
        <w:rPr>
          <w:noProof/>
          <w:lang w:eastAsia="ru-RU"/>
        </w:rPr>
        <w:drawing>
          <wp:inline distT="0" distB="0" distL="0" distR="0" wp14:anchorId="08915171" wp14:editId="2AAE8BC7">
            <wp:extent cx="5940425" cy="2825212"/>
            <wp:effectExtent l="0" t="0" r="22225"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28</w:t>
        </w:r>
      </w:fldSimple>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E35E62" w:rsidP="00DE2470">
      <w:pPr>
        <w:spacing w:after="0" w:line="360" w:lineRule="auto"/>
        <w:jc w:val="center"/>
      </w:pPr>
      <w:r>
        <w:rPr>
          <w:noProof/>
          <w:lang w:eastAsia="ru-RU"/>
        </w:rPr>
        <w:drawing>
          <wp:inline distT="0" distB="0" distL="0" distR="0" wp14:anchorId="66370E59" wp14:editId="5B7FB65C">
            <wp:extent cx="5940425" cy="2943542"/>
            <wp:effectExtent l="0" t="0" r="22225"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16660504"/>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fldSimple w:instr=" SEQ Таблица \* ARABIC ">
        <w:r w:rsidR="00E70CFC">
          <w:rPr>
            <w:noProof/>
          </w:rPr>
          <w:t>16</w:t>
        </w:r>
      </w:fldSimple>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1B3D04" w:rsidRPr="001B3D04" w:rsidTr="001B3D04">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май.17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июн.17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май.18</w:t>
            </w:r>
          </w:p>
        </w:tc>
      </w:tr>
      <w:tr w:rsidR="001B3D04" w:rsidRPr="001B3D04" w:rsidTr="001B3D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39 366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39 018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39 175</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-456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-348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-6</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-0,88%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-0,01%</w:t>
            </w:r>
          </w:p>
        </w:tc>
      </w:tr>
      <w:tr w:rsidR="001B3D04" w:rsidRPr="001B3D04" w:rsidTr="001B3D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40 980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40 247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40 458</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-339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-733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-27</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-0,82%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-0,07%</w:t>
            </w:r>
          </w:p>
        </w:tc>
      </w:tr>
      <w:tr w:rsidR="001B3D04" w:rsidRPr="001B3D04" w:rsidTr="001B3D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38 728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38 377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38 378</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-530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-352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-76</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-1,35%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-0,91%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-0,20%</w:t>
            </w:r>
          </w:p>
        </w:tc>
      </w:tr>
      <w:tr w:rsidR="001B3D04" w:rsidRPr="001B3D04" w:rsidTr="001B3D04">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37 893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38 048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38 222</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-502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-49</w:t>
            </w:r>
          </w:p>
        </w:tc>
      </w:tr>
      <w:tr w:rsidR="001B3D04" w:rsidRPr="001B3D04" w:rsidTr="001B3D04">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1B3D04" w:rsidRPr="001B3D04" w:rsidRDefault="001B3D04" w:rsidP="001B3D04">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1B3D04" w:rsidRPr="001B3D04" w:rsidRDefault="001B3D04" w:rsidP="001B3D04">
            <w:pPr>
              <w:spacing w:after="0" w:line="240" w:lineRule="auto"/>
              <w:jc w:val="center"/>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1B3D04" w:rsidRPr="001B3D04" w:rsidRDefault="001B3D04" w:rsidP="001B3D04">
            <w:pPr>
              <w:spacing w:after="0" w:line="240" w:lineRule="auto"/>
              <w:jc w:val="right"/>
              <w:rPr>
                <w:rFonts w:ascii="Calibri" w:eastAsia="Times New Roman" w:hAnsi="Calibri" w:cs="Calibri"/>
                <w:color w:val="000000"/>
                <w:sz w:val="18"/>
                <w:szCs w:val="18"/>
                <w:lang w:eastAsia="ru-RU"/>
              </w:rPr>
            </w:pPr>
            <w:r w:rsidRPr="001B3D04">
              <w:rPr>
                <w:rFonts w:ascii="Calibri" w:eastAsia="Times New Roman" w:hAnsi="Calibri" w:cs="Calibri"/>
                <w:color w:val="000000"/>
                <w:sz w:val="18"/>
                <w:szCs w:val="18"/>
                <w:lang w:eastAsia="ru-RU"/>
              </w:rPr>
              <w:t>-0,13%</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29</w:t>
        </w:r>
      </w:fldSimple>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A1406D" w:rsidP="00DE2470">
      <w:pPr>
        <w:spacing w:after="0" w:line="360" w:lineRule="auto"/>
        <w:jc w:val="center"/>
      </w:pPr>
      <w:r>
        <w:rPr>
          <w:noProof/>
          <w:lang w:eastAsia="ru-RU"/>
        </w:rPr>
        <w:drawing>
          <wp:inline distT="0" distB="0" distL="0" distR="0" wp14:anchorId="4C1488D8" wp14:editId="78864AB2">
            <wp:extent cx="5940425" cy="2987073"/>
            <wp:effectExtent l="0" t="0" r="22225" b="22860"/>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fldSimple w:instr=" SEQ Рисунок \* ARABIC ">
        <w:r w:rsidR="00E70CFC">
          <w:rPr>
            <w:noProof/>
          </w:rPr>
          <w:t>30</w:t>
        </w:r>
      </w:fldSimple>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A1406D" w:rsidP="00DE2470">
      <w:pPr>
        <w:spacing w:after="0" w:line="360" w:lineRule="auto"/>
        <w:jc w:val="center"/>
      </w:pPr>
      <w:r>
        <w:rPr>
          <w:noProof/>
          <w:lang w:eastAsia="ru-RU"/>
        </w:rPr>
        <w:drawing>
          <wp:inline distT="0" distB="0" distL="0" distR="0" wp14:anchorId="3CE8F947" wp14:editId="3765303D">
            <wp:extent cx="5934973" cy="2863969"/>
            <wp:effectExtent l="0" t="0" r="27940" b="1270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w:t>
      </w:r>
      <w:r w:rsidR="00BB361E">
        <w:t xml:space="preserve">отрицательной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4F4F4C">
        <w:t>апрель</w:t>
      </w:r>
      <w:r w:rsidRPr="003475B7">
        <w:t xml:space="preserve"> 201</w:t>
      </w:r>
      <w:r w:rsidR="00BB361E">
        <w:t>8</w:t>
      </w:r>
      <w:r w:rsidRPr="003475B7">
        <w:t xml:space="preserve"> года) </w:t>
      </w:r>
      <w:r w:rsidR="00BB361E">
        <w:t>снижение</w:t>
      </w:r>
      <w:r w:rsidR="00E44F0F">
        <w:t xml:space="preserve"> составил</w:t>
      </w:r>
      <w:r w:rsidR="00BB361E">
        <w:t>о</w:t>
      </w:r>
      <w:r w:rsidR="00E44F0F">
        <w:t xml:space="preserve"> </w:t>
      </w:r>
      <w:r w:rsidR="004F4F4C">
        <w:t>6</w:t>
      </w:r>
      <w:r w:rsidR="00E44F0F">
        <w:t xml:space="preserve"> руб. (</w:t>
      </w:r>
      <w:r w:rsidR="004F4F4C">
        <w:t>0,01</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4F4F4C">
        <w:t>май</w:t>
      </w:r>
      <w:r>
        <w:t xml:space="preserve"> 201</w:t>
      </w:r>
      <w:r w:rsidR="00405EE5">
        <w:t>7</w:t>
      </w:r>
      <w:r>
        <w:t xml:space="preserve">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w:t>
      </w:r>
      <w:r w:rsidR="004F4F4C">
        <w:t>191</w:t>
      </w:r>
      <w:r>
        <w:t xml:space="preserve"> рубл</w:t>
      </w:r>
      <w:r w:rsidR="004F4F4C">
        <w:t>ь</w:t>
      </w:r>
      <w:r>
        <w:t xml:space="preserve"> (</w:t>
      </w:r>
      <w:r w:rsidR="004F4F4C">
        <w:t>0,49</w:t>
      </w:r>
      <w:r>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w:t>
      </w:r>
      <w:r w:rsidR="005618AA">
        <w:t>тся</w:t>
      </w:r>
      <w:r>
        <w:t xml:space="preserve">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16660505"/>
      <w:r>
        <w:t>Новостройки</w:t>
      </w:r>
      <w:bookmarkEnd w:id="21"/>
      <w:bookmarkEnd w:id="22"/>
    </w:p>
    <w:p w:rsidR="0037324B" w:rsidRDefault="0037324B" w:rsidP="0037324B">
      <w:pPr>
        <w:pStyle w:val="2"/>
        <w:jc w:val="center"/>
      </w:pPr>
      <w:bookmarkStart w:id="23" w:name="_Toc516660506"/>
      <w:bookmarkStart w:id="24" w:name="_Toc397419405"/>
      <w:r>
        <w:t>Городской округ Самара</w:t>
      </w:r>
      <w:bookmarkEnd w:id="23"/>
    </w:p>
    <w:p w:rsidR="0037324B" w:rsidRDefault="0037324B" w:rsidP="0037324B">
      <w:pPr>
        <w:pStyle w:val="3"/>
        <w:jc w:val="center"/>
      </w:pPr>
      <w:bookmarkStart w:id="25" w:name="_Toc516660507"/>
      <w:r>
        <w:t xml:space="preserve">Структура </w:t>
      </w:r>
      <w:r w:rsidR="001A2B9E">
        <w:t xml:space="preserve">и анализ цены </w:t>
      </w:r>
      <w:r>
        <w:t>предложения</w:t>
      </w:r>
      <w:bookmarkEnd w:id="24"/>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045858">
        <w:t>752</w:t>
      </w:r>
      <w:r w:rsidR="007C7F5F">
        <w:t xml:space="preserve"> </w:t>
      </w:r>
      <w:r>
        <w:t>предложени</w:t>
      </w:r>
      <w:r w:rsidR="004C1121">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E70CFC">
          <w:rPr>
            <w:noProof/>
          </w:rPr>
          <w:t>17</w:t>
        </w:r>
      </w:fldSimple>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045858" w:rsidRPr="00045858" w:rsidTr="00045858">
        <w:trPr>
          <w:trHeight w:val="779"/>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3-комн.</w:t>
            </w:r>
          </w:p>
        </w:tc>
      </w:tr>
      <w:tr w:rsidR="00045858" w:rsidRPr="00045858" w:rsidTr="00045858">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752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444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198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108</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56,63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43,38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65,04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94,17</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34 000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35 795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34 000</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69 767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69 767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62 914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61 111</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45 237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46 162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44 640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42 556</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44 683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41 130</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5 003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5 048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4 768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4 384</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679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848</w:t>
            </w:r>
          </w:p>
        </w:tc>
      </w:tr>
      <w:tr w:rsidR="00045858" w:rsidRPr="00045858" w:rsidTr="00045858">
        <w:trPr>
          <w:trHeight w:val="300"/>
          <w:jc w:val="center"/>
        </w:trPr>
        <w:tc>
          <w:tcPr>
            <w:tcW w:w="421" w:type="pct"/>
            <w:vMerge/>
            <w:tcBorders>
              <w:top w:val="nil"/>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0,81%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1,52%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1,99%</w:t>
            </w:r>
          </w:p>
        </w:tc>
      </w:tr>
      <w:tr w:rsidR="00045858" w:rsidRPr="00045858" w:rsidTr="00045858">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77,60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57,87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92,39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46 784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46 784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49 486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69 767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69 767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56 667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54 055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55 286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53 132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49 878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49 308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53 188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5 933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9 654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3 450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4 844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13 653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3 983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8,96%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24,69%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7,50%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r>
      <w:tr w:rsidR="00045858" w:rsidRPr="00045858" w:rsidTr="00045858">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70,54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52,19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74,00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105,53</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50 399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52 953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53 218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50 399</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61 111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60 000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53 571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61 111</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56 305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57 024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53 395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56 322</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56 572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57 317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53 395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56 890</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2 961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1 894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177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4 759</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1 642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1 432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5 496</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2,92%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2,51%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9,76%</w:t>
            </w:r>
          </w:p>
        </w:tc>
      </w:tr>
      <w:tr w:rsidR="00045858" w:rsidRPr="00045858" w:rsidTr="00045858">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268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165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42</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58,06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46,47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65,37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92,99</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38 253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39 875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39 543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38 253</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66 304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66 304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55 500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56 000</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48 591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49 512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48 293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45 404</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48 046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48 506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48 971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44 310</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4 128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4 275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3 462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3 644</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668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894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1 138</w:t>
            </w:r>
          </w:p>
        </w:tc>
      </w:tr>
      <w:tr w:rsidR="00045858" w:rsidRPr="00045858" w:rsidTr="0004585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1,35%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1,85%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2,51%</w:t>
            </w:r>
          </w:p>
        </w:tc>
      </w:tr>
      <w:tr w:rsidR="00045858" w:rsidRPr="00045858" w:rsidTr="00045858">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117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17</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62,28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45,90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69,44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109,37</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43 514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39 500</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67 904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67 904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62 914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50 369</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48 037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49 352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47 625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43 733</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46 390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45 298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43 007</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4 441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4 747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4 931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3 112</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825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1 160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1 771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1 556</w:t>
            </w:r>
          </w:p>
        </w:tc>
      </w:tr>
      <w:tr w:rsidR="00045858" w:rsidRPr="00045858" w:rsidTr="0004585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2,35%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3,56%</w:t>
            </w:r>
          </w:p>
        </w:tc>
      </w:tr>
      <w:tr w:rsidR="00045858" w:rsidRPr="00045858" w:rsidTr="0004585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57,08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41,66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65,44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93,66</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37 500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50 587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47 000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50 587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41 009</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42 089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41 394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44 033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39 043</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41 555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40 996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39 310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3 042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2 854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2 710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1 235</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974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1 310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1 449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1 235</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2,31%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3,16%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3,29%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3,16%</w:t>
            </w:r>
          </w:p>
        </w:tc>
      </w:tr>
      <w:tr w:rsidR="00045858" w:rsidRPr="00045858" w:rsidTr="0004585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52,06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40,83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64,88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89,84</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39 471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40 770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40 373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39 471</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53 958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53 958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45 317</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45 487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46 981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43 486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41 452</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45 588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47 131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42 521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40 721</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3 078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2 602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2 395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1 731</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747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803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1 099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1 549</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1,64%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2,53%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3,74%</w:t>
            </w:r>
          </w:p>
        </w:tc>
      </w:tr>
      <w:tr w:rsidR="00045858" w:rsidRPr="00045858" w:rsidTr="0004585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58,98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41,75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60,27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103,09</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39 516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38 498</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57 763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57 763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57 639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43 707</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42 513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45 965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40 477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40 609</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40 413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43 860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38 925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39 623</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4 100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5 388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2 664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2 065</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1 406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3 110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1 256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2 921</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3,31%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6,77%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3,10%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7,19%</w:t>
            </w:r>
          </w:p>
        </w:tc>
      </w:tr>
      <w:tr w:rsidR="00045858" w:rsidRPr="00045858" w:rsidTr="0004585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124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28</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50,08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38,30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60,28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86,56</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34 000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34 000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45 000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41 000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39 099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39 540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37 300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39 500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36 500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1 482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1 157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1 419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1 936</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213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209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438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745</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0,54%</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0,53%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1,12%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2,00%</w:t>
            </w:r>
          </w:p>
        </w:tc>
      </w:tr>
      <w:tr w:rsidR="00045858" w:rsidRPr="00045858" w:rsidTr="0004585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45858" w:rsidRPr="00045858" w:rsidRDefault="00045858" w:rsidP="00045858">
            <w:pPr>
              <w:spacing w:after="0" w:line="240" w:lineRule="auto"/>
              <w:jc w:val="center"/>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2</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75,66</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67,39</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81,18</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35 795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35 795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36 473</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37 222</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36 698</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36 647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36 732</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36 500</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36 647</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36 500</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853</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327</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531</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1 705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463</w:t>
            </w:r>
          </w:p>
        </w:tc>
      </w:tr>
      <w:tr w:rsidR="00045858" w:rsidRPr="00045858" w:rsidTr="0004585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1,45%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 </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4,65%</w:t>
            </w:r>
          </w:p>
        </w:tc>
        <w:tc>
          <w:tcPr>
            <w:tcW w:w="484" w:type="pct"/>
            <w:tcBorders>
              <w:top w:val="nil"/>
              <w:left w:val="nil"/>
              <w:bottom w:val="single" w:sz="4" w:space="0" w:color="auto"/>
              <w:right w:val="single" w:sz="4" w:space="0" w:color="auto"/>
            </w:tcBorders>
            <w:shd w:val="clear" w:color="auto" w:fill="auto"/>
            <w:noWrap/>
            <w:vAlign w:val="bottom"/>
            <w:hideMark/>
          </w:tcPr>
          <w:p w:rsidR="00045858" w:rsidRPr="00045858" w:rsidRDefault="00045858" w:rsidP="00045858">
            <w:pPr>
              <w:spacing w:after="0" w:line="240" w:lineRule="auto"/>
              <w:jc w:val="right"/>
              <w:rPr>
                <w:rFonts w:ascii="Calibri" w:eastAsia="Times New Roman" w:hAnsi="Calibri" w:cs="Calibri"/>
                <w:color w:val="000000"/>
                <w:sz w:val="18"/>
                <w:szCs w:val="18"/>
                <w:lang w:eastAsia="ru-RU"/>
              </w:rPr>
            </w:pPr>
            <w:r w:rsidRPr="00045858">
              <w:rPr>
                <w:rFonts w:ascii="Calibri" w:eastAsia="Times New Roman" w:hAnsi="Calibri" w:cs="Calibri"/>
                <w:color w:val="000000"/>
                <w:sz w:val="18"/>
                <w:szCs w:val="18"/>
                <w:lang w:eastAsia="ru-RU"/>
              </w:rPr>
              <w:t>1,26%</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0CFC">
          <w:rPr>
            <w:noProof/>
          </w:rPr>
          <w:t>31</w:t>
        </w:r>
      </w:fldSimple>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045858" w:rsidP="0037324B">
      <w:pPr>
        <w:spacing w:after="0" w:line="360" w:lineRule="auto"/>
        <w:jc w:val="center"/>
        <w:rPr>
          <w:b/>
        </w:rPr>
      </w:pPr>
      <w:r>
        <w:rPr>
          <w:noProof/>
          <w:lang w:eastAsia="ru-RU"/>
        </w:rPr>
        <w:drawing>
          <wp:inline distT="0" distB="0" distL="0" distR="0" wp14:anchorId="7FDCC333" wp14:editId="60C235DE">
            <wp:extent cx="5382883" cy="3347050"/>
            <wp:effectExtent l="19050" t="0" r="2794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E4ADE" w:rsidRDefault="008E4ADE"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0CFC">
          <w:rPr>
            <w:noProof/>
          </w:rPr>
          <w:t>32</w:t>
        </w:r>
      </w:fldSimple>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045858" w:rsidP="0037324B">
      <w:pPr>
        <w:spacing w:after="0" w:line="360" w:lineRule="auto"/>
        <w:jc w:val="center"/>
      </w:pPr>
      <w:r>
        <w:rPr>
          <w:noProof/>
          <w:lang w:eastAsia="ru-RU"/>
        </w:rPr>
        <w:drawing>
          <wp:inline distT="0" distB="0" distL="0" distR="0" wp14:anchorId="07200570" wp14:editId="498DB262">
            <wp:extent cx="5589917" cy="6219646"/>
            <wp:effectExtent l="0" t="0" r="10795"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Октябрьский район –</w:t>
      </w:r>
      <w:r w:rsidR="00447C4F">
        <w:t xml:space="preserve"> </w:t>
      </w:r>
      <w:r w:rsidR="00045858">
        <w:t>35,7</w:t>
      </w:r>
      <w:r>
        <w:t>%, при этом в структуре предложения на однокомнатны</w:t>
      </w:r>
      <w:r w:rsidR="003475B7">
        <w:t>е</w:t>
      </w:r>
      <w:r>
        <w:t xml:space="preserve"> квартиры приходится </w:t>
      </w:r>
      <w:r w:rsidR="00045858">
        <w:t>22,0</w:t>
      </w:r>
      <w:r>
        <w:t xml:space="preserve">%. Наименьшее количество предложений приходится на </w:t>
      </w:r>
      <w:r w:rsidR="00045858">
        <w:t>двух</w:t>
      </w:r>
      <w:r>
        <w:t xml:space="preserve">комнатные квартиры в </w:t>
      </w:r>
      <w:r w:rsidR="005618AA">
        <w:t>Ленинском</w:t>
      </w:r>
      <w:r w:rsidR="00745785">
        <w:t xml:space="preserve"> </w:t>
      </w:r>
      <w:r w:rsidR="00045858">
        <w:t xml:space="preserve">и Куйбышевском </w:t>
      </w:r>
      <w:r w:rsidR="00745785">
        <w:t>район</w:t>
      </w:r>
      <w:r w:rsidR="00045858">
        <w:t>ах</w:t>
      </w:r>
      <w:r>
        <w:t xml:space="preserve"> –</w:t>
      </w:r>
      <w:r w:rsidR="00784F0E">
        <w:t xml:space="preserve"> </w:t>
      </w:r>
      <w:r w:rsidR="003D4F1F">
        <w:t xml:space="preserve">по </w:t>
      </w:r>
      <w:r w:rsidR="0074117D">
        <w:t>0,</w:t>
      </w:r>
      <w:r w:rsidR="00045858">
        <w:t>3</w:t>
      </w:r>
      <w:r>
        <w:t>%</w:t>
      </w:r>
      <w:r w:rsidR="00BC3857">
        <w:t xml:space="preserve"> от общего объема предложений</w:t>
      </w:r>
      <w:r>
        <w:t>.</w:t>
      </w:r>
    </w:p>
    <w:p w:rsidR="0037324B" w:rsidRDefault="0037324B" w:rsidP="0037324B">
      <w:pPr>
        <w:spacing w:after="0" w:line="360" w:lineRule="auto"/>
        <w:ind w:firstLine="709"/>
        <w:jc w:val="both"/>
      </w:pPr>
    </w:p>
    <w:p w:rsidR="0037324B" w:rsidRDefault="0037324B" w:rsidP="0037324B">
      <w:pPr>
        <w:pStyle w:val="aa"/>
      </w:pPr>
      <w:r>
        <w:lastRenderedPageBreak/>
        <w:t xml:space="preserve">Рисунок </w:t>
      </w:r>
      <w:fldSimple w:instr=" SEQ Рисунок \* ARABIC ">
        <w:r w:rsidR="00E70CFC">
          <w:rPr>
            <w:noProof/>
          </w:rPr>
          <w:t>33</w:t>
        </w:r>
      </w:fldSimple>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045858" w:rsidP="0037324B">
      <w:pPr>
        <w:spacing w:after="0" w:line="360" w:lineRule="auto"/>
        <w:jc w:val="center"/>
        <w:rPr>
          <w:noProof/>
          <w:lang w:eastAsia="ru-RU"/>
        </w:rPr>
      </w:pPr>
      <w:r>
        <w:rPr>
          <w:noProof/>
          <w:lang w:eastAsia="ru-RU"/>
        </w:rPr>
        <w:drawing>
          <wp:inline distT="0" distB="0" distL="0" distR="0" wp14:anchorId="39EB7622" wp14:editId="5C0516C0">
            <wp:extent cx="5940425" cy="3525384"/>
            <wp:effectExtent l="0" t="0" r="22225" b="184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5618AA">
        <w:t>одно</w:t>
      </w:r>
      <w:r>
        <w:t xml:space="preserve">комнатных квартир в </w:t>
      </w:r>
      <w:r w:rsidR="005618AA">
        <w:t>Ленинском</w:t>
      </w:r>
      <w:r>
        <w:t xml:space="preserve"> районе, наименьшее </w:t>
      </w:r>
      <w:r w:rsidR="003475B7">
        <w:t xml:space="preserve">– </w:t>
      </w:r>
      <w:r>
        <w:t xml:space="preserve">у </w:t>
      </w:r>
      <w:r w:rsidR="003D4F1F">
        <w:t>дву</w:t>
      </w:r>
      <w:r w:rsidR="00571FBD">
        <w:t>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16660508"/>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fldSimple w:instr=" SEQ Таблица \* ARABIC ">
        <w:r w:rsidR="00E70CFC">
          <w:rPr>
            <w:noProof/>
          </w:rPr>
          <w:t>18</w:t>
        </w:r>
      </w:fldSimple>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810"/>
        <w:gridCol w:w="796"/>
        <w:gridCol w:w="796"/>
        <w:gridCol w:w="796"/>
        <w:gridCol w:w="796"/>
        <w:gridCol w:w="796"/>
        <w:gridCol w:w="796"/>
        <w:gridCol w:w="796"/>
        <w:gridCol w:w="796"/>
        <w:gridCol w:w="796"/>
        <w:gridCol w:w="796"/>
        <w:gridCol w:w="796"/>
        <w:gridCol w:w="797"/>
      </w:tblGrid>
      <w:tr w:rsidR="006E3310" w:rsidRPr="006E3310" w:rsidTr="006E3310">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май.17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июн.17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май.18</w:t>
            </w:r>
          </w:p>
        </w:tc>
      </w:tr>
      <w:tr w:rsidR="006E3310" w:rsidRPr="006E3310" w:rsidTr="006E3310">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49 417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48 145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45 237</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-2 719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-1 272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-533</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-5,22%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-2,57%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-1,17%</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50 057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49 724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46 162</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-2 230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-333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-948</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-4,26%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-0,67%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-2,01%</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49 169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46 094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44 640</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-3 075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52</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-3,51%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-6,25%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0,12%</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47 557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47 190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42 556</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-7 069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-367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-412</w:t>
            </w:r>
          </w:p>
        </w:tc>
      </w:tr>
      <w:tr w:rsidR="006E3310" w:rsidRPr="006E3310" w:rsidTr="006E3310">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6E3310" w:rsidRPr="006E3310" w:rsidRDefault="006E3310" w:rsidP="006E3310">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6E3310" w:rsidRPr="006E3310" w:rsidRDefault="006E3310" w:rsidP="006E3310">
            <w:pPr>
              <w:spacing w:after="0" w:line="240" w:lineRule="auto"/>
              <w:jc w:val="center"/>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-12,94%</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-0,77%</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6E3310" w:rsidRPr="006E3310" w:rsidRDefault="006E3310" w:rsidP="006E3310">
            <w:pPr>
              <w:spacing w:after="0" w:line="240" w:lineRule="auto"/>
              <w:jc w:val="right"/>
              <w:rPr>
                <w:rFonts w:ascii="Calibri" w:eastAsia="Times New Roman" w:hAnsi="Calibri" w:cs="Calibri"/>
                <w:color w:val="000000"/>
                <w:sz w:val="18"/>
                <w:szCs w:val="18"/>
                <w:lang w:eastAsia="ru-RU"/>
              </w:rPr>
            </w:pPr>
            <w:r w:rsidRPr="006E3310">
              <w:rPr>
                <w:rFonts w:ascii="Calibri" w:eastAsia="Times New Roman" w:hAnsi="Calibri" w:cs="Calibri"/>
                <w:color w:val="000000"/>
                <w:sz w:val="18"/>
                <w:szCs w:val="18"/>
                <w:lang w:eastAsia="ru-RU"/>
              </w:rPr>
              <w:t>-0,96%</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0CFC">
          <w:rPr>
            <w:noProof/>
          </w:rPr>
          <w:t>34</w:t>
        </w:r>
      </w:fldSimple>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045858" w:rsidP="0037324B">
      <w:pPr>
        <w:spacing w:after="0" w:line="360" w:lineRule="auto"/>
        <w:jc w:val="center"/>
      </w:pPr>
      <w:r>
        <w:rPr>
          <w:noProof/>
          <w:lang w:eastAsia="ru-RU"/>
        </w:rPr>
        <w:drawing>
          <wp:inline distT="0" distB="0" distL="0" distR="0" wp14:anchorId="5DC4E02C" wp14:editId="1A2D3558">
            <wp:extent cx="5934973" cy="2976113"/>
            <wp:effectExtent l="0" t="0" r="27940" b="152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fldSimple w:instr=" SEQ Рисунок \* ARABIC ">
        <w:r w:rsidR="00E70CFC">
          <w:rPr>
            <w:noProof/>
          </w:rPr>
          <w:t>35</w:t>
        </w:r>
      </w:fldSimple>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045858" w:rsidP="004953A8">
      <w:pPr>
        <w:spacing w:after="0" w:line="360" w:lineRule="auto"/>
        <w:jc w:val="center"/>
      </w:pPr>
      <w:r>
        <w:rPr>
          <w:noProof/>
          <w:lang w:eastAsia="ru-RU"/>
        </w:rPr>
        <w:drawing>
          <wp:inline distT="0" distB="0" distL="0" distR="0" wp14:anchorId="09553ECC" wp14:editId="5D442728">
            <wp:extent cx="5940425" cy="3278913"/>
            <wp:effectExtent l="0" t="0" r="22225" b="1714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16660509"/>
      <w:r>
        <w:lastRenderedPageBreak/>
        <w:t>Рынок аренды жилой недвижимости</w:t>
      </w:r>
      <w:bookmarkEnd w:id="28"/>
      <w:bookmarkEnd w:id="29"/>
    </w:p>
    <w:p w:rsidR="00E85BC0" w:rsidRDefault="00E85BC0" w:rsidP="00E85BC0">
      <w:pPr>
        <w:pStyle w:val="2"/>
        <w:jc w:val="center"/>
      </w:pPr>
      <w:bookmarkStart w:id="30" w:name="_Toc516660510"/>
      <w:bookmarkStart w:id="31" w:name="_Toc397419408"/>
      <w:r>
        <w:t>Городской округ Самара</w:t>
      </w:r>
      <w:bookmarkEnd w:id="30"/>
    </w:p>
    <w:p w:rsidR="0037324B" w:rsidRDefault="0037324B" w:rsidP="00E85BC0">
      <w:pPr>
        <w:pStyle w:val="3"/>
        <w:jc w:val="center"/>
      </w:pPr>
      <w:bookmarkStart w:id="32" w:name="_Toc516660511"/>
      <w:r>
        <w:t>Структура предложения</w:t>
      </w:r>
      <w:bookmarkEnd w:id="31"/>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0E10D5">
        <w:t>1 302</w:t>
      </w:r>
      <w:r w:rsidRPr="00670795">
        <w:t xml:space="preserve"> уникальн</w:t>
      </w:r>
      <w:r w:rsidR="00D70CCA">
        <w:t>ых</w:t>
      </w:r>
      <w:r w:rsidRPr="00670795">
        <w:t xml:space="preserve"> предложени</w:t>
      </w:r>
      <w:r w:rsidR="007F2B87">
        <w:t>я</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6"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fldSimple w:instr=" SEQ Рисунок \* ARABIC ">
        <w:r w:rsidR="00E70CFC">
          <w:rPr>
            <w:noProof/>
          </w:rPr>
          <w:t>36</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0E10D5" w:rsidP="0037324B">
      <w:pPr>
        <w:spacing w:after="0" w:line="360" w:lineRule="auto"/>
        <w:jc w:val="center"/>
      </w:pPr>
      <w:r>
        <w:rPr>
          <w:noProof/>
          <w:lang w:eastAsia="ru-RU"/>
        </w:rPr>
        <w:drawing>
          <wp:inline distT="0" distB="0" distL="0" distR="0" wp14:anchorId="16F1098A" wp14:editId="181C8585">
            <wp:extent cx="3405188" cy="1724025"/>
            <wp:effectExtent l="0" t="0" r="2413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pStyle w:val="aa"/>
      </w:pPr>
      <w:r>
        <w:t xml:space="preserve">Рисунок </w:t>
      </w:r>
      <w:fldSimple w:instr=" SEQ Рисунок \* ARABIC ">
        <w:r w:rsidR="00E70CFC">
          <w:rPr>
            <w:noProof/>
          </w:rPr>
          <w:t>37</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0E10D5" w:rsidP="0037324B">
      <w:pPr>
        <w:spacing w:after="0" w:line="360" w:lineRule="auto"/>
        <w:ind w:left="-567"/>
        <w:jc w:val="center"/>
      </w:pPr>
      <w:r>
        <w:rPr>
          <w:noProof/>
          <w:lang w:eastAsia="ru-RU"/>
        </w:rPr>
        <w:drawing>
          <wp:inline distT="0" distB="0" distL="0" distR="0" wp14:anchorId="2126449F" wp14:editId="2D630735">
            <wp:extent cx="5940425" cy="2637600"/>
            <wp:effectExtent l="0" t="0" r="22225" b="1079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fldSimple w:instr=" SEQ Рисунок \* ARABIC ">
        <w:r w:rsidR="00E70CFC">
          <w:rPr>
            <w:noProof/>
          </w:rPr>
          <w:t>38</w:t>
        </w:r>
      </w:fldSimple>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0E10D5" w:rsidP="0037324B">
      <w:pPr>
        <w:spacing w:after="0" w:line="360" w:lineRule="auto"/>
        <w:jc w:val="center"/>
      </w:pPr>
      <w:r>
        <w:rPr>
          <w:noProof/>
          <w:lang w:eastAsia="ru-RU"/>
        </w:rPr>
        <w:drawing>
          <wp:inline distT="0" distB="0" distL="0" distR="0" wp14:anchorId="2EA63C78" wp14:editId="25924A16">
            <wp:extent cx="5748338" cy="5276851"/>
            <wp:effectExtent l="0" t="0" r="2413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16660512"/>
      <w:r>
        <w:lastRenderedPageBreak/>
        <w:t>Анализ арендной платы</w:t>
      </w:r>
      <w:bookmarkEnd w:id="33"/>
      <w:bookmarkEnd w:id="34"/>
    </w:p>
    <w:p w:rsidR="0037324B" w:rsidRDefault="0037324B" w:rsidP="0037324B">
      <w:pPr>
        <w:pStyle w:val="aa"/>
      </w:pPr>
      <w:r>
        <w:t xml:space="preserve">Таблица </w:t>
      </w:r>
      <w:fldSimple w:instr=" SEQ Таблица \* ARABIC ">
        <w:r w:rsidR="00E70CFC">
          <w:rPr>
            <w:noProof/>
          </w:rPr>
          <w:t>19</w:t>
        </w:r>
      </w:fldSimple>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0E10D5" w:rsidRPr="000E10D5" w:rsidTr="000E10D5">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3-комн.</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1 302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893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353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11 659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9 851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14 719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21 205</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732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515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191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12 249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10 294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15 937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23 885</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12 074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10 142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13 623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17 550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221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11 013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9 610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13 027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15 750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14 377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11 429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12 703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30 250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7 525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7 525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18 878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11 763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23 280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36 333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21 076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11 923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25 517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37 500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17 025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13 329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14 333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34 000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14 905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11 284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19 929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23 778</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16 743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12 267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22 742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27 750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11 710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9 746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14 375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16 667</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12 140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10 278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14 933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15 789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12 262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26 500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326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236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11 673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10 397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14 424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20 389</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222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12 230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11 015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14 643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21 571</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12 387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10 228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15 342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16 250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9 904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13 284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10 762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10 400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11 366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7 046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7 046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187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10 841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9 273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14 127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16 083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11 409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9 498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15 033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16 000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11 600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11 269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12 214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10 839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9 404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13 079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16 167</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6 618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6 618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10 903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9 414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12 532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16 750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11 208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10 318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12 577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17 000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12 696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9 056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17 286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10 935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9 536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15 333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8 280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8 280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11 821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10 177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21 182</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11 898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10 596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13 405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21 167</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12 793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10 703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14 054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21 200</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11 892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10 363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12 656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7 298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7 298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223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10 250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9 110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13 181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13 833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10 592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9 328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14 005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10 067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8 962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11 389</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13 833</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10 548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9 447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12 751</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7 588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7 588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8 188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7 903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8 145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7 838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10 446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9 044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13 950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9 275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8 806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11 510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8 650</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jc w:val="right"/>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13 417</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E10D5" w:rsidRPr="000E10D5" w:rsidRDefault="000E10D5" w:rsidP="000E10D5">
            <w:pPr>
              <w:spacing w:after="0" w:line="240" w:lineRule="auto"/>
              <w:jc w:val="center"/>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r w:rsidR="000E10D5" w:rsidRPr="000E10D5" w:rsidTr="000E10D5">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E10D5" w:rsidRPr="000E10D5" w:rsidRDefault="000E10D5" w:rsidP="000E10D5">
            <w:pPr>
              <w:spacing w:after="0" w:line="240" w:lineRule="auto"/>
              <w:rPr>
                <w:rFonts w:ascii="Calibri" w:eastAsia="Times New Roman" w:hAnsi="Calibri" w:cs="Calibri"/>
                <w:color w:val="000000"/>
                <w:sz w:val="18"/>
                <w:szCs w:val="18"/>
                <w:lang w:eastAsia="ru-RU"/>
              </w:rPr>
            </w:pPr>
            <w:r w:rsidRPr="000E10D5">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fldSimple w:instr=" SEQ Рисунок \* ARABIC ">
        <w:r w:rsidR="00E70CFC">
          <w:rPr>
            <w:noProof/>
          </w:rPr>
          <w:t>39</w:t>
        </w:r>
      </w:fldSimple>
    </w:p>
    <w:p w:rsidR="0037324B" w:rsidRDefault="0037324B" w:rsidP="0037324B">
      <w:pPr>
        <w:spacing w:after="0" w:line="360" w:lineRule="auto"/>
        <w:jc w:val="center"/>
      </w:pPr>
      <w:r>
        <w:rPr>
          <w:b/>
        </w:rPr>
        <w:t>Средняя арендная плата (руб./месяц) по типу квартир</w:t>
      </w:r>
    </w:p>
    <w:p w:rsidR="0037324B" w:rsidRDefault="000E10D5" w:rsidP="0037324B">
      <w:pPr>
        <w:spacing w:after="0" w:line="360" w:lineRule="auto"/>
        <w:jc w:val="center"/>
      </w:pPr>
      <w:r>
        <w:rPr>
          <w:noProof/>
          <w:lang w:eastAsia="ru-RU"/>
        </w:rPr>
        <w:drawing>
          <wp:inline distT="0" distB="0" distL="0" distR="0" wp14:anchorId="52EA558E" wp14:editId="1179FDB1">
            <wp:extent cx="5940425" cy="2961322"/>
            <wp:effectExtent l="0" t="0" r="22225" b="1079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 xml:space="preserve">трехкомнатных </w:t>
      </w:r>
      <w:r>
        <w:t>«</w:t>
      </w:r>
      <w:r w:rsidR="000E10D5">
        <w:t>сталинок</w:t>
      </w:r>
      <w:r>
        <w:t xml:space="preserve">» </w:t>
      </w:r>
      <w:r w:rsidR="006C0C66">
        <w:t>–</w:t>
      </w:r>
      <w:r>
        <w:t xml:space="preserve"> </w:t>
      </w:r>
      <w:r w:rsidR="000E10D5">
        <w:t>30 250</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0E10D5">
        <w:t>7 525</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16660513"/>
      <w:r>
        <w:t>Городской округ Тольятти</w:t>
      </w:r>
      <w:bookmarkEnd w:id="35"/>
    </w:p>
    <w:p w:rsidR="00F2763C" w:rsidRDefault="00F2763C" w:rsidP="00F2763C">
      <w:pPr>
        <w:pStyle w:val="3"/>
        <w:jc w:val="center"/>
      </w:pPr>
      <w:bookmarkStart w:id="36" w:name="_Toc516660514"/>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3F4AB1">
        <w:t>1 078</w:t>
      </w:r>
      <w:r w:rsidRPr="00670795">
        <w:t xml:space="preserve"> уникальных предложени</w:t>
      </w:r>
      <w:r w:rsidR="00A92B5A">
        <w:t>й</w:t>
      </w:r>
      <w:r>
        <w:t xml:space="preserve">, </w:t>
      </w:r>
      <w:r w:rsidRPr="00BA0696">
        <w:t>опубликованны</w:t>
      </w:r>
      <w:r w:rsidR="008D4048">
        <w:t>х</w:t>
      </w:r>
      <w:r>
        <w:t xml:space="preserve"> на сайте «Волга-Инфо недвижимость» (</w:t>
      </w:r>
      <w:hyperlink r:id="rId61"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fldSimple w:instr=" SEQ Рисунок \* ARABIC ">
        <w:r w:rsidR="00E70CFC">
          <w:rPr>
            <w:noProof/>
          </w:rPr>
          <w:t>40</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424368" w:rsidP="00F2763C">
      <w:pPr>
        <w:spacing w:after="0" w:line="360" w:lineRule="auto"/>
        <w:jc w:val="center"/>
      </w:pPr>
      <w:r>
        <w:rPr>
          <w:noProof/>
          <w:lang w:eastAsia="ru-RU"/>
        </w:rPr>
        <w:drawing>
          <wp:inline distT="0" distB="0" distL="0" distR="0" wp14:anchorId="7C44BD8F" wp14:editId="68167D27">
            <wp:extent cx="3633788" cy="1781175"/>
            <wp:effectExtent l="38100" t="0" r="2413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fldSimple w:instr=" SEQ Рисунок \* ARABIC ">
        <w:r w:rsidR="00E70CFC">
          <w:rPr>
            <w:noProof/>
          </w:rPr>
          <w:t>41</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424368" w:rsidP="00F2763C">
      <w:pPr>
        <w:spacing w:after="0" w:line="360" w:lineRule="auto"/>
        <w:jc w:val="center"/>
      </w:pPr>
      <w:r>
        <w:rPr>
          <w:noProof/>
          <w:lang w:eastAsia="ru-RU"/>
        </w:rPr>
        <w:drawing>
          <wp:inline distT="0" distB="0" distL="0" distR="0" wp14:anchorId="68E484E6" wp14:editId="0EE15D7A">
            <wp:extent cx="3674853" cy="2225616"/>
            <wp:effectExtent l="19050" t="0" r="20955"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E70CFC">
          <w:rPr>
            <w:noProof/>
          </w:rPr>
          <w:t>42</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424368" w:rsidP="00F2763C">
      <w:pPr>
        <w:spacing w:after="0" w:line="360" w:lineRule="auto"/>
        <w:jc w:val="center"/>
      </w:pPr>
      <w:r>
        <w:rPr>
          <w:noProof/>
          <w:lang w:eastAsia="ru-RU"/>
        </w:rPr>
        <w:drawing>
          <wp:inline distT="0" distB="0" distL="0" distR="0" wp14:anchorId="615219ED" wp14:editId="56BD4FE2">
            <wp:extent cx="5710687" cy="6072996"/>
            <wp:effectExtent l="0" t="0" r="23495" b="2349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424368">
        <w:t xml:space="preserve">домах </w:t>
      </w:r>
      <w:r w:rsidR="00A535B6">
        <w:t>«</w:t>
      </w:r>
      <w:r w:rsidR="00424368">
        <w:t>улучшенной планировки</w:t>
      </w:r>
      <w:r w:rsidR="00A535B6">
        <w:t>»</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fldSimple w:instr=" SEQ Рисунок \* ARABIC ">
        <w:r w:rsidR="00E70CFC">
          <w:rPr>
            <w:noProof/>
          </w:rPr>
          <w:t>43</w:t>
        </w:r>
      </w:fldSimple>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424368" w:rsidP="00F2763C">
      <w:pPr>
        <w:spacing w:after="0" w:line="360" w:lineRule="auto"/>
        <w:jc w:val="center"/>
      </w:pPr>
      <w:r>
        <w:rPr>
          <w:noProof/>
          <w:lang w:eastAsia="ru-RU"/>
        </w:rPr>
        <w:drawing>
          <wp:inline distT="0" distB="0" distL="0" distR="0" wp14:anchorId="1D643E5E" wp14:editId="4724A84B">
            <wp:extent cx="5201729" cy="5287993"/>
            <wp:effectExtent l="0" t="0" r="18415" b="273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16660515"/>
      <w:r>
        <w:lastRenderedPageBreak/>
        <w:t>Анализ арендной платы</w:t>
      </w:r>
      <w:bookmarkEnd w:id="37"/>
      <w:bookmarkEnd w:id="38"/>
    </w:p>
    <w:p w:rsidR="00F2763C" w:rsidRDefault="00F2763C" w:rsidP="00F2763C">
      <w:pPr>
        <w:pStyle w:val="aa"/>
      </w:pPr>
      <w:r>
        <w:t xml:space="preserve">Таблица </w:t>
      </w:r>
      <w:fldSimple w:instr=" SEQ Таблица \* ARABIC ">
        <w:r w:rsidR="00E70CFC">
          <w:rPr>
            <w:noProof/>
          </w:rPr>
          <w:t>20</w:t>
        </w:r>
      </w:fldSimple>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424368" w:rsidRPr="00424368" w:rsidTr="00424368">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3-комн.</w:t>
            </w:r>
          </w:p>
        </w:tc>
      </w:tr>
      <w:tr w:rsidR="00424368" w:rsidRPr="00424368" w:rsidTr="0042436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1 078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624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278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176</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12 926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9 907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14 835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20 615</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427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230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81</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16 595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12 288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18 629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25 910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384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238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11 140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8 938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12 831</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17 450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206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24</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9 390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7 808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10 903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13 396</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9 667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8 015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11 792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13 500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16 286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21 000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17 667</w:t>
            </w:r>
          </w:p>
        </w:tc>
      </w:tr>
      <w:tr w:rsidR="00424368" w:rsidRPr="00424368" w:rsidTr="0042436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263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152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39</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11 579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8 883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12 590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20 218</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21</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13 997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10 274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13 467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23 595</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11 468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8 958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13 947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16 875</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9 450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7 763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11 042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15 000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6 400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6 400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16 286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21 000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17 667</w:t>
            </w:r>
          </w:p>
        </w:tc>
      </w:tr>
      <w:tr w:rsidR="00424368" w:rsidRPr="00424368" w:rsidTr="0042436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704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414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115</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13 853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10 540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16 429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21 858</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318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171</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91</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56</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17 683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13 050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20 225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27 700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265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42</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11 163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9 039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13 133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17 667</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9 511</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8 009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10 848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12 833</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39</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10 026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8 318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11 792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13 300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10 523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8 144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11 462</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15 688</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8 643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11 850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13 000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11 076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8 217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11 577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17 000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7 455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9 667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14 500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9 208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7 808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8 900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12 500</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8 600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8 900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8 688</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7 200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11 167</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3</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10 667</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7 500</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jc w:val="right"/>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13 833</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24368" w:rsidRPr="00424368" w:rsidRDefault="00424368" w:rsidP="00424368">
            <w:pPr>
              <w:spacing w:after="0" w:line="240" w:lineRule="auto"/>
              <w:jc w:val="center"/>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r w:rsidR="00424368" w:rsidRPr="00424368" w:rsidTr="0042436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424368" w:rsidRPr="00424368" w:rsidRDefault="00424368" w:rsidP="00424368">
            <w:pPr>
              <w:spacing w:after="0" w:line="240" w:lineRule="auto"/>
              <w:rPr>
                <w:rFonts w:ascii="Calibri" w:eastAsia="Times New Roman" w:hAnsi="Calibri" w:cs="Calibri"/>
                <w:color w:val="000000"/>
                <w:sz w:val="18"/>
                <w:szCs w:val="18"/>
                <w:lang w:eastAsia="ru-RU"/>
              </w:rPr>
            </w:pPr>
            <w:r w:rsidRPr="00424368">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fldSimple w:instr=" SEQ Рисунок \* ARABIC ">
        <w:r w:rsidR="00E70CFC">
          <w:rPr>
            <w:noProof/>
          </w:rPr>
          <w:t>44</w:t>
        </w:r>
      </w:fldSimple>
    </w:p>
    <w:p w:rsidR="00F2763C" w:rsidRDefault="00F2763C" w:rsidP="00F2763C">
      <w:pPr>
        <w:spacing w:after="0" w:line="360" w:lineRule="auto"/>
        <w:jc w:val="center"/>
      </w:pPr>
      <w:r>
        <w:rPr>
          <w:b/>
        </w:rPr>
        <w:t>Средняя арендная плата (руб./месяц) по типу квартир</w:t>
      </w:r>
    </w:p>
    <w:p w:rsidR="00F2763C" w:rsidRDefault="00DB6640" w:rsidP="00F2763C">
      <w:pPr>
        <w:spacing w:after="0" w:line="360" w:lineRule="auto"/>
        <w:jc w:val="center"/>
      </w:pPr>
      <w:r>
        <w:rPr>
          <w:noProof/>
          <w:lang w:eastAsia="ru-RU"/>
        </w:rPr>
        <w:drawing>
          <wp:inline distT="0" distB="0" distL="0" distR="0" wp14:anchorId="332F0D06" wp14:editId="1A165AFB">
            <wp:extent cx="5940425" cy="4077444"/>
            <wp:effectExtent l="0" t="0" r="22225" b="184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DB6640">
        <w:t>25 910</w:t>
      </w:r>
      <w:r>
        <w:t xml:space="preserve"> руб., минимальная </w:t>
      </w:r>
      <w:r w:rsidR="003475B7">
        <w:t xml:space="preserve">– </w:t>
      </w:r>
      <w:r>
        <w:t xml:space="preserve">у однокомнатных </w:t>
      </w:r>
      <w:r w:rsidR="00DB6640">
        <w:t xml:space="preserve">квартир </w:t>
      </w:r>
      <w:r>
        <w:t>«</w:t>
      </w:r>
      <w:r w:rsidR="00DB6640">
        <w:t>старой планировки</w:t>
      </w:r>
      <w:r>
        <w:t xml:space="preserve">» </w:t>
      </w:r>
      <w:r w:rsidR="00517854">
        <w:t>–</w:t>
      </w:r>
      <w:r>
        <w:t xml:space="preserve"> </w:t>
      </w:r>
      <w:r w:rsidR="00DB6640">
        <w:t>7 808</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16660516"/>
      <w:r>
        <w:lastRenderedPageBreak/>
        <w:t>Приложения</w:t>
      </w:r>
      <w:bookmarkEnd w:id="39"/>
    </w:p>
    <w:p w:rsidR="00F42902" w:rsidRDefault="00F42902" w:rsidP="00F42902">
      <w:pPr>
        <w:pStyle w:val="aa"/>
      </w:pPr>
      <w:r>
        <w:t xml:space="preserve">Приложение </w:t>
      </w:r>
      <w:fldSimple w:instr=" SEQ Приложение \* ARABIC ">
        <w:r w:rsidR="00E70CFC">
          <w:rPr>
            <w:noProof/>
          </w:rPr>
          <w:t>1</w:t>
        </w:r>
      </w:fldSimple>
    </w:p>
    <w:p w:rsidR="00F42902" w:rsidRDefault="00F42902" w:rsidP="00F42902">
      <w:pPr>
        <w:pStyle w:val="2"/>
        <w:jc w:val="center"/>
      </w:pPr>
      <w:bookmarkStart w:id="40" w:name="_Toc397419411"/>
      <w:bookmarkStart w:id="41" w:name="_Toc516660517"/>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5C0FFB">
        <w:t>май</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555035" w:rsidRPr="00555035" w:rsidTr="00555035">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3-комн.</w:t>
            </w:r>
          </w:p>
        </w:tc>
      </w:tr>
      <w:tr w:rsidR="00555035" w:rsidRPr="00555035" w:rsidTr="00555035">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3 085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1 271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77,24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23 382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128 125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138 889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56 639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58 084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55 509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55 783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58 176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54 027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52 506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10 314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9 698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9 909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11 323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1,45%</w:t>
            </w:r>
          </w:p>
        </w:tc>
      </w:tr>
      <w:tr w:rsidR="00555035" w:rsidRPr="00555035" w:rsidTr="00555035">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w:t>
            </w:r>
          </w:p>
        </w:tc>
      </w:tr>
      <w:tr w:rsidR="00555035" w:rsidRPr="00555035" w:rsidTr="00555035">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109,83</w:t>
            </w:r>
          </w:p>
        </w:tc>
      </w:tr>
      <w:tr w:rsidR="00555035" w:rsidRPr="00555035" w:rsidTr="00555035">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60 909</w:t>
            </w:r>
          </w:p>
        </w:tc>
      </w:tr>
      <w:tr w:rsidR="00555035" w:rsidRPr="00555035" w:rsidTr="00555035">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128 125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138 889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r>
      <w:tr w:rsidR="00555035" w:rsidRPr="00555035" w:rsidTr="00555035">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76 887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73 383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77 792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80 596</w:t>
            </w:r>
          </w:p>
        </w:tc>
      </w:tr>
      <w:tr w:rsidR="00555035" w:rsidRPr="00555035" w:rsidTr="00555035">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73 932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71 880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76 068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76 724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10 599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10 522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12 260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2 947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3 165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88,60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29 646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128 205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118 644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118 859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128 205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59 081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58 839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58 694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60 221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58 281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58 840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57 791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10 666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10 192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10 969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11 476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1 384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50,51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67,54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28 571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97 297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97 297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84 967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55 374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59 233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52 163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55 660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59 710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56 871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50 714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7 465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6 827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6 728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916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59,86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29 307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86 623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76 129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86 623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70 909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50 612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53 912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47 163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50 889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50 552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47 018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6 396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6 299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5 722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6 143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1 017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71,41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22 386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22 386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23 382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77 837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77 419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77 837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48 535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49 840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48 745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47 101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47 917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48 306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44 726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10 862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10 908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10 557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11 052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2 626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2 080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2 503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57 971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52 420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53 106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45 902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45 746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8 965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8 940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7 368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1 844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4 912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94,98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30 588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31 646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118 182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118 590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67 853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68 795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60 831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73 144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68 623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72 047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15 947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18 679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15 374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13 574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3 174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7 626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5 273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4 240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87,56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109,22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74 750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72 000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86 957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98 870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81 923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80 373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81 341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82 698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81 739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79 412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77 278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83 057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8 601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4 389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13 573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6 211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3 668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6 207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10 260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3 745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97,99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43 750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118 590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118 182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86 667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118 590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76 374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86 292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64 946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75 443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73 799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70 227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69 651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14 991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12 883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14 063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15 529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4 929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8 148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10 631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7 321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74,25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30 588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31 646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77 837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77 837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52 064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48 141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50 462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58 752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52 097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50 690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57 353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10 180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9 237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9 244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10 880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3 219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5 842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4 358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6 881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11,71%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94,80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28 640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28 640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128 125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138 889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73 659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73 349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73 490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74 125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72 383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68 485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72 416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73 604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12 908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12 477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14 064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3 564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2 921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3 726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87,03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115,04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61 753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61 753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63 479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128 125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138 889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175 121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84 496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85 382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82 841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78 958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80 830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79 480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76 308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14 829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14 802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13 856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15 170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4 373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8 546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7 686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6 960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105,05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37 681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49 099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128 205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101 485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118 859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128 205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77 727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76 779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76 636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80 425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78 156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75 588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78 156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79 000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12 637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8 438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14 224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13 829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3 263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4 510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6 914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64,66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54 380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56 589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54 380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72 727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76 225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64 564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63 755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66 499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61 708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63 190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63 031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65 064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59 615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5 460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5 917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5 530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3 056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4 180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53 191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58 298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58 298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56 591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56 591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4 542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4 542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6 423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6 423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68,82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28 640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41 087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47 917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28 640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76 316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73 871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74 257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76 316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61 830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59 895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60 117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62 581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65 843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58 000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8 512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5 999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9 956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2 964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5 924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3 617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5 748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9,56%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60,72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88,00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36 827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122 278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107 857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150 000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64 153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65 403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62 910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63 664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63 301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64 474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62 342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62 037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9 657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8 076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9 820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11 883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1 414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1 921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106,49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60 526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60 909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122 278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107 857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150 000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72 975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70 381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73 304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78 179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70 465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69 789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71 649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73 794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8 090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6 067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7 319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12 822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1 477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2 718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4 846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94,81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43 445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36 827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118 644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118 644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98 324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105 429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64 004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64 289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64 985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62 161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63 590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63 658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66 792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58 889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9 341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9 283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11 011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1 866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2 526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 xml:space="preserve">"улучшенки" </w:t>
            </w:r>
            <w:r w:rsidRPr="00555035">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66,08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42 742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53 947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51 786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42 742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88 158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88 158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84 967</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62 551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62 748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62 069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62 714</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60 909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62 635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8 079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9 382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4 125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9 471</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2 523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7 661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2 609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3 950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58,86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55 732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38 235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76 129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76 129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69 811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69 492</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55 566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62 250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53 549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53 003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55 732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61 765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52 653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51 439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6 091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4 728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7 006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1 477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1 878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3 618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79,53</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35 400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35 400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38 030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77 419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77 419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63 218</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55 155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67 289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52 736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49 679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56 722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70 270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56 140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50 345</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10 521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8 497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10 784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8 650</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6 539</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13,16%</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52 407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52 407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49 284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49 284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8 116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8 116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7 259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7 259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30 635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30 635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41 452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97 297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78 000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58 406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60 809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56 799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55 777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57 747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54 884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53 788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8 454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7 924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8 570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7 503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1 465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2 122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90,15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34 146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34 146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38 911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41 600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78 000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61 490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62 357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59 515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61 359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61 828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59 184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9 343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8 748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10 690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8 813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1 692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2 240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3 457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68,80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58 750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50 378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97 297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97 297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64 237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64 170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67 519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58 703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56 832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62 337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64 651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55 882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6 444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6 657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4 655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4 937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3 229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3 801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12,28%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56,74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30 635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30 635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41 452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86 623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69 258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86 623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59 281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53 904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57 835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52 577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50 820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53 125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57 809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51 648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50 626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5 513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4 766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5 548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3 571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1 654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1 597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45 608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33 951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49 892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33 225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55 447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47 881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33 225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53 214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10 410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7 869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1 451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7 445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63 182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63 182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10 066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10 066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11 624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11 624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28 217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29 531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69 091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67 677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51 132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53 894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50 690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47 999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50 798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50 429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47 466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7 328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8 299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6 184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5 955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1 141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75,38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35 714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69 091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67 677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54 975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57 429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53 529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52 934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54 398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54 202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52 241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7 256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6 026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6 374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2 290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64,63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43 596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36 714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68 627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68 627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62 712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52 270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57 762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53 706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48 230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51 812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58 460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52 887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47 681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6 259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5 640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5 240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4 251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1 258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2 352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1 882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1 297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62,83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28 873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31 683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63 732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63 267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62 356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63 732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47 785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50 122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47 714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44 292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47 511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45 000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5 847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5 700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5 534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5 837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2 015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2 610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68,01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28 217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29 531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52 632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47 336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46 028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41 062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44 839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45 502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47 990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40 000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7 260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8 474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5 312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4 700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4 629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3 067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36 111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51 980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51 980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51 724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9 611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9 611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71,47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27 326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93 200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93 200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80 357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55 267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58 403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53 479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52 214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55 128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58 924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53 208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50 975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7 612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7 590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7 013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6 447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901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85,92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38 235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21 016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33 489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93 200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93 200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80 357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58 758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60 204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55 865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57 679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57 895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8 803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8 144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2 273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2 217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67,46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42 434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40 541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41 304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79 032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68 571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60 215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52 392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59 844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57 454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51 302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5 592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5 288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4 794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4 350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853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59,96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32 031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32 031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60 465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57 741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50 577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56 254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49 936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45 969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49 565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46 138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5 475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4 225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4 249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4 998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1 494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1 767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72,02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27 326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34 769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31 229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27 326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56 561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58 974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44 663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45 881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44 623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43 508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42 216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45 281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43 617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40 741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6 748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7 037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5 876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7 594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4 063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2 628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4 384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10,08%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73 370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73 370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57 971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52 729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53 431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48 162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52 632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47 532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8 816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9 017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6 479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2 658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2 926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5 795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30 030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70 909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54 367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57 742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53 055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50 430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57 481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50 088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7 167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7 205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6 090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7 419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1 600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81,92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43 836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80 952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68 850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58 602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60 794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55 933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57 345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62 544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58 090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56 081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7 641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7 740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7 305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6 381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1 952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2 785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 xml:space="preserve">"улучшенки" </w:t>
            </w:r>
            <w:r w:rsidRPr="00555035">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72,60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39 510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39 510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63 803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63 803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54 067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54 119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53 015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54 532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56 259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57 357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54 469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56 259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6 170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7 746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6 150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2 908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10 954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3 889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60,04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36 780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36 780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70 909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67 667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70 909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52 727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55 868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52 301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49 302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52 906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51 583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49 123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4 923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5 629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1 019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1 826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54,53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71,52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38 710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30 030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69 444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57 116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52 317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44 839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51 829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46 523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40 213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42 384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52 887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50 530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37 654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9 122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10 045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9 405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6 243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3 331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7 593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7 109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3 337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8,30%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33 095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50 929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52 799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42 512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51 042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8 377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7 755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8 702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3 656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10 049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67,97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30 405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115 385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43 663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44 639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46 274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43 835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43 714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42 536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4 863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4 846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8 717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3 559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71,65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38 462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115 385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44 302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43 171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45 575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49 114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43 716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46 591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42 536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4 600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3 900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4 197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12 463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1 327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7 882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16,05%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34,72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72,53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30 405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30 405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52 570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50 923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79 167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46 637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47 413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46 147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46 373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46 282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46 296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42 398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4 506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2 525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10 931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1 802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9 777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21,08%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59,49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33 973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48 113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41 900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42 788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41 203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42 293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40 769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44 839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38 806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42 962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4 831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4 780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3 145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3 380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2 765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2 377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40 060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40 060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40 060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40 060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3 488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3 488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6 977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17,42%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57 604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57 211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57 211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57 211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57 211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50,94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74,02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22 386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27 358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22 386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23 382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89 569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69 482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89 569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62 375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43 100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46 252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40 800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40 640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45 313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39 849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40 000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7 824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6 881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8 116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7 664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2 150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2 260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52,55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39,32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83,88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29 646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37 402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32 922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29 646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89 569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89 569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62 375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48 757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49 466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48 303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47 428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48 583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44 828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47 310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6 983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5 881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9 070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6 390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1 506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1 753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3 703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3 300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58,95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37,34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52,85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74,14</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34 048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28 571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69 482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69 482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44 340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56 691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40 911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44 274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37 865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40 543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40 313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41 250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38 867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39 850</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5 991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6 502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3 959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6 667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2 118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4 598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2 993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3 443</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10,38%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8,49%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43,05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31,49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47,97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61,11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29 307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31 090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29 307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55 184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55 184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46 980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41 429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39 215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42 561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37 544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34 381</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39 012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42 754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36 265</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33 929</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5 300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4 642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4 691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3 532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1 636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2 130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2 602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2 497</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6,93%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7,26%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47,87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28,30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44,69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66,75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22 386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27 358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22 386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23 382</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46 189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46 189</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44 726</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31 060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32 204</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30 028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32 188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29 362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32 396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30 885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5 403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4 462</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5 508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5 428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2 416</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5 153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3 483</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4 855</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7,78%</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16,00%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11,60%</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jc w:val="right"/>
              <w:rPr>
                <w:rFonts w:ascii="Calibri" w:eastAsia="Times New Roman" w:hAnsi="Calibri" w:cs="Calibri"/>
                <w:color w:val="000000"/>
                <w:lang w:eastAsia="ru-RU"/>
              </w:rPr>
            </w:pPr>
            <w:r w:rsidRPr="00555035">
              <w:rPr>
                <w:rFonts w:ascii="Calibri" w:eastAsia="Times New Roman" w:hAnsi="Calibri" w:cs="Calibri"/>
                <w:color w:val="000000"/>
                <w:lang w:eastAsia="ru-RU"/>
              </w:rPr>
              <w:t>15,08%</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035" w:rsidRPr="00555035" w:rsidRDefault="00555035" w:rsidP="00555035">
            <w:pPr>
              <w:spacing w:after="0" w:line="240" w:lineRule="auto"/>
              <w:jc w:val="center"/>
              <w:rPr>
                <w:rFonts w:ascii="Calibri" w:eastAsia="Times New Roman" w:hAnsi="Calibri" w:cs="Calibri"/>
                <w:color w:val="000000"/>
                <w:lang w:eastAsia="ru-RU"/>
              </w:rPr>
            </w:pPr>
            <w:r w:rsidRPr="00555035">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r w:rsidR="00555035" w:rsidRPr="00555035" w:rsidTr="00555035">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55035" w:rsidRPr="00555035" w:rsidRDefault="00555035" w:rsidP="00555035">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55035" w:rsidRPr="00555035" w:rsidRDefault="00555035" w:rsidP="00555035">
            <w:pPr>
              <w:spacing w:after="0" w:line="240" w:lineRule="auto"/>
              <w:rPr>
                <w:rFonts w:ascii="Calibri" w:eastAsia="Times New Roman" w:hAnsi="Calibri" w:cs="Calibri"/>
                <w:color w:val="000000"/>
                <w:lang w:eastAsia="ru-RU"/>
              </w:rPr>
            </w:pPr>
            <w:r w:rsidRPr="00555035">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7"/>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fldSimple w:instr=" SEQ Приложение \* ARABIC ">
        <w:r w:rsidR="00E70CFC">
          <w:rPr>
            <w:noProof/>
          </w:rPr>
          <w:t>2</w:t>
        </w:r>
      </w:fldSimple>
    </w:p>
    <w:p w:rsidR="0020452E" w:rsidRDefault="0020452E" w:rsidP="0020452E">
      <w:pPr>
        <w:pStyle w:val="2"/>
        <w:jc w:val="center"/>
      </w:pPr>
      <w:bookmarkStart w:id="42" w:name="_Toc516660518"/>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5C0FFB">
        <w:t>май</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E35E62" w:rsidRPr="00E35E62" w:rsidTr="00E35E62">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3-комн.</w:t>
            </w:r>
          </w:p>
        </w:tc>
      </w:tr>
      <w:tr w:rsidR="00E35E62" w:rsidRPr="00E35E62" w:rsidTr="00E35E6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3 635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1 467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1 166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51,56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71,26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21 324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39 175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40 458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38 378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38 222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36 923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5 739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5 313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5 805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5 846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0,97%</w:t>
            </w:r>
          </w:p>
        </w:tc>
      </w:tr>
      <w:tr w:rsidR="00E35E62" w:rsidRPr="00E35E62" w:rsidTr="00E35E6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18</w:t>
            </w:r>
          </w:p>
        </w:tc>
      </w:tr>
      <w:tr w:rsidR="00E35E62" w:rsidRPr="00E35E62" w:rsidTr="00E35E6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84,62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51,11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69,40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109,83</w:t>
            </w:r>
          </w:p>
        </w:tc>
      </w:tr>
      <w:tr w:rsidR="00E35E62" w:rsidRPr="00E35E62" w:rsidTr="00E35E6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56 198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56 198</w:t>
            </w:r>
          </w:p>
        </w:tc>
      </w:tr>
      <w:tr w:rsidR="00E35E62" w:rsidRPr="00E35E62" w:rsidTr="00E35E6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68 966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r>
      <w:tr w:rsidR="00E35E62" w:rsidRPr="00E35E62" w:rsidTr="00E35E6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62 374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63 251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60 378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63 044</w:t>
            </w:r>
          </w:p>
        </w:tc>
      </w:tr>
      <w:tr w:rsidR="00E35E62" w:rsidRPr="00E35E62" w:rsidTr="00E35E62">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58 949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61 153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4 262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3 911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4 579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1 421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2 375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2 221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1 101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88,25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26 667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69 444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42 108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42 489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40 716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43 465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40 098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43 478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6 441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5 890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7 061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6 374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828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1 322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51,48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68,70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23 214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21 324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62 037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65 152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39 767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41 186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39 820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37 884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41 538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37 500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4 790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4 560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4 858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4 351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30,52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59,41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23 158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48 214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34 528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36 381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33 986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33 106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33 934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33 636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32 769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3 816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4 149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3 407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3 346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59,87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26 014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47 692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36 198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37 318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36 414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34 145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36 441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36 196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33 720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3 280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3 285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76,25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23 718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31 081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23 718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46 000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36 904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36 820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36 516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37 402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36 101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35 641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39 586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4 563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2 761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3 990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6 700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1 543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2 304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4 040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10,80%</w:t>
            </w:r>
          </w:p>
        </w:tc>
      </w:tr>
      <w:tr w:rsidR="00E35E62" w:rsidRPr="00E35E62" w:rsidTr="00E35E6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69,09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23 718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67 059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67 059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36 662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37 159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35 465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37 669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35 904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36 774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33 913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36 201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5 482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5 355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6 447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909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79,57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46,80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73,00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110,17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56 198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59 387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56 198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66 667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60 706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60 571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61 694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60 325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60 266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2 406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1 590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2 668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3 052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1 335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1 590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3 773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2 730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6,12%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35,08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80,32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29 697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67 059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53 659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57 031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67 059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37 726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36 427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41 606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36 882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36 458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40 202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6 348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7 433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5 620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1 525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1 657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74,30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27 206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27 632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27 206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51 282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50 769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65 152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40 568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40 346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40 325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41 335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40 236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39 706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40 294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40 476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4 409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4 552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3 289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5 464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1 666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57,03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24 242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26 316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48 421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48 421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48 214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33 606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34 889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33 042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32 216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33 094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34 375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32 890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31 148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3 827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3 154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691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29,24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34,31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62,50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32 540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44 310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36 206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35 332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36 904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33 600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36 349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4 511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4 685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4 122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3 294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1 146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2 380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2 947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7,98%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59,45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76,25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23 718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31 081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23 718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46 000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37 306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37 484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37 019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37 402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37 209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39 586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5 216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5 015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6 700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1 972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2 368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4 040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10,80%</w:t>
            </w:r>
          </w:p>
        </w:tc>
      </w:tr>
      <w:tr w:rsidR="00E35E62" w:rsidRPr="00E35E62" w:rsidTr="00E35E6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2 149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53,17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73,43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26 667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40 967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42 619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40 704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39 072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41 935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39 600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37 288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5 486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4 682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5 645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5 655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87,70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109,67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56 429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56 667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68 966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78 583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63 389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66 601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59 813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64 404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61 194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57 377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62 415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5 034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4 428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3 893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5 033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2 146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5 114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3 035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7,68%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4,71%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175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58,03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41,17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92,91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26 667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69 444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43 797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44 470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42 523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44 172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43 673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42 373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43 902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6 060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5 301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6 778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6 567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996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2,25%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51,68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68,34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30 137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28 462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62 037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56 322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42 255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41 173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38 075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40 196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42 059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40 769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37 252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4 298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4 488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3 553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61,46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27 273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45 600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36 184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39 615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36 165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33 985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36 042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39 697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36 132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33 594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3 171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2 900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3 135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1,64%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58,69</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26 984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31 373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26 984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45 283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36 718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37 976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34 580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36 594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34 167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2 942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2 469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2 964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778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2,25%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49,55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63,12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29 063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27 586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53 030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52 381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40 815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43 579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39 816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39 356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40 517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43 056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38 763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40 223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4 884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4 335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4 840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4 762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1 085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48,77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60,63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29 574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29 574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29 630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52 381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51 351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52 381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41 522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44 551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41 201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41 043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41 352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5 282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4 460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5 111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5 515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1 331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2 575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2 848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6,91%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 xml:space="preserve">"современная </w:t>
            </w:r>
            <w:r w:rsidRPr="00E35E62">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50,87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52,65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65,93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32 090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36 970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33 929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32 090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53 030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50 615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42 511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44 619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41 261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41 303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43 916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40 902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4 009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3 887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4 650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2 990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1 159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1 550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934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2,26%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56,92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29 063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27 586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46 774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44 444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35 051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37 863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34 799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33 376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34 306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34 614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31 818</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4 173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5 165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3 029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3 420</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1 411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3 653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1 680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1 975</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31,60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63,43</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28 906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37 188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28 906</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47 692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41 772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35 465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34 562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36 451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35 465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32 667</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4 719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4 002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1 769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4 081</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2 618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4 002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3 332</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9,58%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9,98%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9,64%</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49,05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49,85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64,75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21 591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21 591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23 158</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41 270</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33 764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36 099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33 323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31 826</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32 972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31 706</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3 713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3 649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3 221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3 546</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1 081</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3,40%</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23 256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34 884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44 516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44 516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39 762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35 676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35 017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37 323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37 323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5 212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6 453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2 439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4 256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6 453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4 878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18,43%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13,07%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54,94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68,67</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26 456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28 364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26 456</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41 270</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35 310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38 207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34 630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33 690</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35 262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37 890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34 838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33 381</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2 524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3 290</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751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1 249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971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1 372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4,07%</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43,39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31,10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44,09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56,75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21 591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21 591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23 158</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41 379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35 156</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31 383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34 650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31 001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28 396</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34 063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28 514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3 724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4 090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3 156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2 644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1 178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2 726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1 346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1 999</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7,87%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7,04%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45,66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28,64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44,33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62,25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26 014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27 143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29 980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26 014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39 688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39 688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36 667</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32 595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34 362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33 384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30 382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32 386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32 273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30 333</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2 949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3 022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2 197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2 894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1 911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1 553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1 745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49,57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38,67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57,75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33 714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36 561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37 288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35 240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35 050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35 382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34 875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36 048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1 493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1 007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1 219</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1 424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2 091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5,91%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54,35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67,42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23 214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21 324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32 407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29 851</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27 634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29 404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27 435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24 769</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28 750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24 925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2 705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1 745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822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72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49,42</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36,06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54,35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67,42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19 811</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23 214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21 324</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32 407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29 851</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27 634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29 404</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27 435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24 769</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28 750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27 525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24 925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2 738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2 705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1 778</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1 745</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956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822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jc w:val="right"/>
              <w:rPr>
                <w:rFonts w:ascii="Calibri" w:eastAsia="Times New Roman" w:hAnsi="Calibri" w:cs="Calibri"/>
                <w:color w:val="000000"/>
                <w:lang w:eastAsia="ru-RU"/>
              </w:rPr>
            </w:pPr>
            <w:r w:rsidRPr="00E35E62">
              <w:rPr>
                <w:rFonts w:ascii="Calibri" w:eastAsia="Times New Roman" w:hAnsi="Calibri" w:cs="Calibri"/>
                <w:color w:val="000000"/>
                <w:lang w:eastAsia="ru-RU"/>
              </w:rPr>
              <w:t>3,32%</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E62" w:rsidRPr="00E35E62" w:rsidRDefault="00E35E62" w:rsidP="00E35E62">
            <w:pPr>
              <w:spacing w:after="0" w:line="240" w:lineRule="auto"/>
              <w:jc w:val="center"/>
              <w:rPr>
                <w:rFonts w:ascii="Calibri" w:eastAsia="Times New Roman" w:hAnsi="Calibri" w:cs="Calibri"/>
                <w:color w:val="000000"/>
                <w:lang w:eastAsia="ru-RU"/>
              </w:rPr>
            </w:pPr>
            <w:r w:rsidRPr="00E35E62">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r w:rsidR="00E35E62" w:rsidRPr="00E35E62" w:rsidTr="00E35E62">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E35E62" w:rsidRPr="00E35E62" w:rsidRDefault="00E35E62" w:rsidP="00E35E62">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E35E62" w:rsidRPr="00E35E62" w:rsidRDefault="00E35E62" w:rsidP="00E35E62">
            <w:pPr>
              <w:spacing w:after="0" w:line="240" w:lineRule="auto"/>
              <w:rPr>
                <w:rFonts w:ascii="Calibri" w:eastAsia="Times New Roman" w:hAnsi="Calibri" w:cs="Calibri"/>
                <w:color w:val="000000"/>
                <w:lang w:eastAsia="ru-RU"/>
              </w:rPr>
            </w:pPr>
            <w:r w:rsidRPr="00E35E62">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89F" w:rsidRDefault="00FB789F" w:rsidP="00E93559">
      <w:pPr>
        <w:spacing w:after="0" w:line="240" w:lineRule="auto"/>
      </w:pPr>
      <w:r>
        <w:separator/>
      </w:r>
    </w:p>
  </w:endnote>
  <w:endnote w:type="continuationSeparator" w:id="0">
    <w:p w:rsidR="00FB789F" w:rsidRDefault="00FB789F"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68" w:rsidRDefault="00424368">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424368" w:rsidRDefault="00424368">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24368" w:rsidRPr="00720E56" w:rsidRDefault="00424368"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24368" w:rsidRPr="00720E56" w:rsidRDefault="00424368"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24368" w:rsidRDefault="00424368">
        <w:pPr>
          <w:pStyle w:val="a5"/>
          <w:jc w:val="right"/>
        </w:pPr>
      </w:p>
      <w:p w:rsidR="00424368" w:rsidRPr="00720E56" w:rsidRDefault="00424368" w:rsidP="00720E56">
        <w:pPr>
          <w:pStyle w:val="a5"/>
          <w:jc w:val="right"/>
        </w:pPr>
        <w:r>
          <w:fldChar w:fldCharType="begin"/>
        </w:r>
        <w:r>
          <w:instrText>PAGE   \* MERGEFORMAT</w:instrText>
        </w:r>
        <w:r>
          <w:fldChar w:fldCharType="separate"/>
        </w:r>
        <w:r w:rsidR="00E70CFC">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424368" w:rsidRDefault="00424368">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24368" w:rsidRPr="00720E56" w:rsidRDefault="00424368"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24368" w:rsidRDefault="00424368"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24368" w:rsidRPr="00720E56" w:rsidRDefault="00424368"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24368" w:rsidRDefault="00424368">
        <w:pPr>
          <w:pStyle w:val="a5"/>
          <w:jc w:val="right"/>
        </w:pPr>
      </w:p>
      <w:p w:rsidR="00424368" w:rsidRPr="00720E56" w:rsidRDefault="00424368" w:rsidP="00720E56">
        <w:pPr>
          <w:pStyle w:val="a5"/>
          <w:jc w:val="right"/>
        </w:pPr>
        <w:r>
          <w:fldChar w:fldCharType="begin"/>
        </w:r>
        <w:r>
          <w:instrText>PAGE   \* MERGEFORMAT</w:instrText>
        </w:r>
        <w:r>
          <w:fldChar w:fldCharType="separate"/>
        </w:r>
        <w:r w:rsidR="00E70CFC">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89F" w:rsidRDefault="00FB789F" w:rsidP="00E93559">
      <w:pPr>
        <w:spacing w:after="0" w:line="240" w:lineRule="auto"/>
      </w:pPr>
      <w:r>
        <w:separator/>
      </w:r>
    </w:p>
  </w:footnote>
  <w:footnote w:type="continuationSeparator" w:id="0">
    <w:p w:rsidR="00FB789F" w:rsidRDefault="00FB789F"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68" w:rsidRDefault="00424368"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424368" w:rsidRPr="000A6FD9" w:rsidRDefault="00424368"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24368" w:rsidRPr="008D453B" w:rsidRDefault="00424368"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24368" w:rsidRPr="000A6FD9" w:rsidRDefault="00424368"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24368" w:rsidRPr="00C055E1" w:rsidRDefault="00424368"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424368" w:rsidRPr="000A6FD9" w:rsidRDefault="00424368"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24368" w:rsidRPr="008D453B" w:rsidRDefault="00424368"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24368" w:rsidRPr="000A6FD9" w:rsidRDefault="00424368"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24368" w:rsidRPr="00C055E1" w:rsidRDefault="00424368"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68" w:rsidRPr="009E7B29" w:rsidRDefault="00424368"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230"/>
    <w:rsid w:val="00042F12"/>
    <w:rsid w:val="00043FB1"/>
    <w:rsid w:val="00045365"/>
    <w:rsid w:val="000453A1"/>
    <w:rsid w:val="000453BD"/>
    <w:rsid w:val="000457FA"/>
    <w:rsid w:val="00045858"/>
    <w:rsid w:val="00050898"/>
    <w:rsid w:val="00050CC0"/>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349B"/>
    <w:rsid w:val="00163693"/>
    <w:rsid w:val="00165446"/>
    <w:rsid w:val="00166CE6"/>
    <w:rsid w:val="00167A45"/>
    <w:rsid w:val="00167B17"/>
    <w:rsid w:val="001712C8"/>
    <w:rsid w:val="00172F90"/>
    <w:rsid w:val="00176640"/>
    <w:rsid w:val="0017725B"/>
    <w:rsid w:val="0018061A"/>
    <w:rsid w:val="00180D6B"/>
    <w:rsid w:val="00182B48"/>
    <w:rsid w:val="001841F1"/>
    <w:rsid w:val="00184707"/>
    <w:rsid w:val="00186B79"/>
    <w:rsid w:val="00186E8C"/>
    <w:rsid w:val="0019041A"/>
    <w:rsid w:val="001906CD"/>
    <w:rsid w:val="001908CB"/>
    <w:rsid w:val="00190FB1"/>
    <w:rsid w:val="0019161A"/>
    <w:rsid w:val="00194B02"/>
    <w:rsid w:val="00195033"/>
    <w:rsid w:val="00195399"/>
    <w:rsid w:val="001A0893"/>
    <w:rsid w:val="001A0994"/>
    <w:rsid w:val="001A2135"/>
    <w:rsid w:val="001A2B9E"/>
    <w:rsid w:val="001A3F3D"/>
    <w:rsid w:val="001A4218"/>
    <w:rsid w:val="001A5C74"/>
    <w:rsid w:val="001A6272"/>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59EF"/>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ED2"/>
    <w:rsid w:val="002058A5"/>
    <w:rsid w:val="002058DF"/>
    <w:rsid w:val="00205B84"/>
    <w:rsid w:val="002063B1"/>
    <w:rsid w:val="0020640D"/>
    <w:rsid w:val="00206E35"/>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676"/>
    <w:rsid w:val="00291E45"/>
    <w:rsid w:val="00292861"/>
    <w:rsid w:val="0029348D"/>
    <w:rsid w:val="00293B57"/>
    <w:rsid w:val="0029454C"/>
    <w:rsid w:val="00294D4F"/>
    <w:rsid w:val="00294D87"/>
    <w:rsid w:val="002968C8"/>
    <w:rsid w:val="00296E33"/>
    <w:rsid w:val="00296EB9"/>
    <w:rsid w:val="0029764F"/>
    <w:rsid w:val="002A0E0A"/>
    <w:rsid w:val="002A1BD1"/>
    <w:rsid w:val="002A2D00"/>
    <w:rsid w:val="002A31E0"/>
    <w:rsid w:val="002A3CB2"/>
    <w:rsid w:val="002A45CB"/>
    <w:rsid w:val="002A45D3"/>
    <w:rsid w:val="002A4A2B"/>
    <w:rsid w:val="002A4EE9"/>
    <w:rsid w:val="002A5A18"/>
    <w:rsid w:val="002A7477"/>
    <w:rsid w:val="002B153A"/>
    <w:rsid w:val="002B166A"/>
    <w:rsid w:val="002B1DCF"/>
    <w:rsid w:val="002B2989"/>
    <w:rsid w:val="002B2A00"/>
    <w:rsid w:val="002B3384"/>
    <w:rsid w:val="002B4209"/>
    <w:rsid w:val="002B4C4B"/>
    <w:rsid w:val="002B4C67"/>
    <w:rsid w:val="002B4D5E"/>
    <w:rsid w:val="002B5A16"/>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36F9"/>
    <w:rsid w:val="003373EE"/>
    <w:rsid w:val="0034240C"/>
    <w:rsid w:val="00343F5F"/>
    <w:rsid w:val="003440B6"/>
    <w:rsid w:val="00345A7A"/>
    <w:rsid w:val="003468D0"/>
    <w:rsid w:val="003475B7"/>
    <w:rsid w:val="0035049B"/>
    <w:rsid w:val="0035187F"/>
    <w:rsid w:val="0035195F"/>
    <w:rsid w:val="00354614"/>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B8F"/>
    <w:rsid w:val="003B5E22"/>
    <w:rsid w:val="003B6CFB"/>
    <w:rsid w:val="003B6EA6"/>
    <w:rsid w:val="003C0D59"/>
    <w:rsid w:val="003C2397"/>
    <w:rsid w:val="003C2B66"/>
    <w:rsid w:val="003C3736"/>
    <w:rsid w:val="003C4D09"/>
    <w:rsid w:val="003C568B"/>
    <w:rsid w:val="003C66C9"/>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4368"/>
    <w:rsid w:val="00426056"/>
    <w:rsid w:val="00426C8D"/>
    <w:rsid w:val="004271C1"/>
    <w:rsid w:val="0043092E"/>
    <w:rsid w:val="00431FA1"/>
    <w:rsid w:val="004326C1"/>
    <w:rsid w:val="004333A6"/>
    <w:rsid w:val="004353C4"/>
    <w:rsid w:val="004362C6"/>
    <w:rsid w:val="00437052"/>
    <w:rsid w:val="00437209"/>
    <w:rsid w:val="0043744A"/>
    <w:rsid w:val="00441DA8"/>
    <w:rsid w:val="00442FA5"/>
    <w:rsid w:val="00444A70"/>
    <w:rsid w:val="0044516E"/>
    <w:rsid w:val="00446004"/>
    <w:rsid w:val="00446BA7"/>
    <w:rsid w:val="00447518"/>
    <w:rsid w:val="004475C3"/>
    <w:rsid w:val="00447C4F"/>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7219"/>
    <w:rsid w:val="0049749A"/>
    <w:rsid w:val="004A0871"/>
    <w:rsid w:val="004A0A4D"/>
    <w:rsid w:val="004A2C5C"/>
    <w:rsid w:val="004A396A"/>
    <w:rsid w:val="004A4842"/>
    <w:rsid w:val="004A4C83"/>
    <w:rsid w:val="004A7FBB"/>
    <w:rsid w:val="004B1967"/>
    <w:rsid w:val="004B4892"/>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B35"/>
    <w:rsid w:val="005140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3572"/>
    <w:rsid w:val="00545877"/>
    <w:rsid w:val="00545D84"/>
    <w:rsid w:val="00547981"/>
    <w:rsid w:val="005507DF"/>
    <w:rsid w:val="00550AF0"/>
    <w:rsid w:val="00550C92"/>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3560"/>
    <w:rsid w:val="00576283"/>
    <w:rsid w:val="0058055C"/>
    <w:rsid w:val="0058171D"/>
    <w:rsid w:val="005822C5"/>
    <w:rsid w:val="00584692"/>
    <w:rsid w:val="00584882"/>
    <w:rsid w:val="00585190"/>
    <w:rsid w:val="005868CB"/>
    <w:rsid w:val="005869E8"/>
    <w:rsid w:val="005878BB"/>
    <w:rsid w:val="00591A91"/>
    <w:rsid w:val="00594308"/>
    <w:rsid w:val="0059503A"/>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54A5"/>
    <w:rsid w:val="005E751E"/>
    <w:rsid w:val="005E79C1"/>
    <w:rsid w:val="005F076A"/>
    <w:rsid w:val="005F356E"/>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1C"/>
    <w:rsid w:val="00650EDA"/>
    <w:rsid w:val="00651571"/>
    <w:rsid w:val="0065210E"/>
    <w:rsid w:val="006532DF"/>
    <w:rsid w:val="006560D1"/>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4BB"/>
    <w:rsid w:val="006A382F"/>
    <w:rsid w:val="006A4A8C"/>
    <w:rsid w:val="006B2511"/>
    <w:rsid w:val="006B4888"/>
    <w:rsid w:val="006B5A6A"/>
    <w:rsid w:val="006C0C66"/>
    <w:rsid w:val="006C1105"/>
    <w:rsid w:val="006C15B3"/>
    <w:rsid w:val="006C186F"/>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C38"/>
    <w:rsid w:val="00764C77"/>
    <w:rsid w:val="00765E0E"/>
    <w:rsid w:val="00767FA6"/>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FCE"/>
    <w:rsid w:val="00784720"/>
    <w:rsid w:val="00784E23"/>
    <w:rsid w:val="00784F0E"/>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7109"/>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D45"/>
    <w:rsid w:val="00817C60"/>
    <w:rsid w:val="008203F4"/>
    <w:rsid w:val="00820405"/>
    <w:rsid w:val="008213B8"/>
    <w:rsid w:val="0082544C"/>
    <w:rsid w:val="00826278"/>
    <w:rsid w:val="00826739"/>
    <w:rsid w:val="00826E1B"/>
    <w:rsid w:val="00827B59"/>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9047F"/>
    <w:rsid w:val="008929E8"/>
    <w:rsid w:val="00892D1C"/>
    <w:rsid w:val="0089451F"/>
    <w:rsid w:val="00896562"/>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882"/>
    <w:rsid w:val="008F28B1"/>
    <w:rsid w:val="008F2C9E"/>
    <w:rsid w:val="008F548D"/>
    <w:rsid w:val="008F599A"/>
    <w:rsid w:val="00901B2F"/>
    <w:rsid w:val="00901D6C"/>
    <w:rsid w:val="00901FA8"/>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67FF3"/>
    <w:rsid w:val="00970A08"/>
    <w:rsid w:val="009710A9"/>
    <w:rsid w:val="00971136"/>
    <w:rsid w:val="00972258"/>
    <w:rsid w:val="00972EE2"/>
    <w:rsid w:val="00974DF8"/>
    <w:rsid w:val="0097685B"/>
    <w:rsid w:val="009807CF"/>
    <w:rsid w:val="00982366"/>
    <w:rsid w:val="0098236D"/>
    <w:rsid w:val="00983C8F"/>
    <w:rsid w:val="00984D61"/>
    <w:rsid w:val="009868F3"/>
    <w:rsid w:val="00987CC6"/>
    <w:rsid w:val="00987F1A"/>
    <w:rsid w:val="009907D1"/>
    <w:rsid w:val="00990F9F"/>
    <w:rsid w:val="00991AF2"/>
    <w:rsid w:val="009922D8"/>
    <w:rsid w:val="009924CA"/>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06E0"/>
    <w:rsid w:val="009C4F16"/>
    <w:rsid w:val="009C75DE"/>
    <w:rsid w:val="009C7A6B"/>
    <w:rsid w:val="009D0420"/>
    <w:rsid w:val="009D07A9"/>
    <w:rsid w:val="009D0CA8"/>
    <w:rsid w:val="009D2EB5"/>
    <w:rsid w:val="009D2F13"/>
    <w:rsid w:val="009D3DB0"/>
    <w:rsid w:val="009D56DC"/>
    <w:rsid w:val="009E163D"/>
    <w:rsid w:val="009E19A0"/>
    <w:rsid w:val="009E2848"/>
    <w:rsid w:val="009E2C0C"/>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5E57"/>
    <w:rsid w:val="00A132FE"/>
    <w:rsid w:val="00A1406D"/>
    <w:rsid w:val="00A1477F"/>
    <w:rsid w:val="00A1508B"/>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65A6"/>
    <w:rsid w:val="00A770FA"/>
    <w:rsid w:val="00A8013D"/>
    <w:rsid w:val="00A80274"/>
    <w:rsid w:val="00A8035C"/>
    <w:rsid w:val="00A80F30"/>
    <w:rsid w:val="00A823C9"/>
    <w:rsid w:val="00A82E83"/>
    <w:rsid w:val="00A839F4"/>
    <w:rsid w:val="00A9095F"/>
    <w:rsid w:val="00A92B5A"/>
    <w:rsid w:val="00A92CE7"/>
    <w:rsid w:val="00A960B6"/>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5FFD"/>
    <w:rsid w:val="00AF0266"/>
    <w:rsid w:val="00AF0A70"/>
    <w:rsid w:val="00AF209B"/>
    <w:rsid w:val="00AF4DAB"/>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49CB"/>
    <w:rsid w:val="00BA57D6"/>
    <w:rsid w:val="00BB043A"/>
    <w:rsid w:val="00BB06E8"/>
    <w:rsid w:val="00BB361E"/>
    <w:rsid w:val="00BB66B1"/>
    <w:rsid w:val="00BB7493"/>
    <w:rsid w:val="00BB7561"/>
    <w:rsid w:val="00BC111D"/>
    <w:rsid w:val="00BC2C4D"/>
    <w:rsid w:val="00BC2C8F"/>
    <w:rsid w:val="00BC3857"/>
    <w:rsid w:val="00BC4428"/>
    <w:rsid w:val="00BC541A"/>
    <w:rsid w:val="00BC5FF7"/>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10821"/>
    <w:rsid w:val="00C116D4"/>
    <w:rsid w:val="00C12B15"/>
    <w:rsid w:val="00C1430C"/>
    <w:rsid w:val="00C17034"/>
    <w:rsid w:val="00C176E8"/>
    <w:rsid w:val="00C179BD"/>
    <w:rsid w:val="00C20AC1"/>
    <w:rsid w:val="00C213A8"/>
    <w:rsid w:val="00C21B76"/>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52638"/>
    <w:rsid w:val="00C53540"/>
    <w:rsid w:val="00C541B3"/>
    <w:rsid w:val="00C54BCA"/>
    <w:rsid w:val="00C5523F"/>
    <w:rsid w:val="00C604DD"/>
    <w:rsid w:val="00C62220"/>
    <w:rsid w:val="00C629CA"/>
    <w:rsid w:val="00C62E67"/>
    <w:rsid w:val="00C660A6"/>
    <w:rsid w:val="00C66BF1"/>
    <w:rsid w:val="00C66FE5"/>
    <w:rsid w:val="00C70B24"/>
    <w:rsid w:val="00C70F38"/>
    <w:rsid w:val="00C7144F"/>
    <w:rsid w:val="00C71D4B"/>
    <w:rsid w:val="00C743C2"/>
    <w:rsid w:val="00C76DCC"/>
    <w:rsid w:val="00C76EAB"/>
    <w:rsid w:val="00C77FB0"/>
    <w:rsid w:val="00C80C2B"/>
    <w:rsid w:val="00C81083"/>
    <w:rsid w:val="00C81198"/>
    <w:rsid w:val="00C811C9"/>
    <w:rsid w:val="00C821E3"/>
    <w:rsid w:val="00C82FF0"/>
    <w:rsid w:val="00C83DA3"/>
    <w:rsid w:val="00C84110"/>
    <w:rsid w:val="00C85A45"/>
    <w:rsid w:val="00C86E3C"/>
    <w:rsid w:val="00C86F2F"/>
    <w:rsid w:val="00C91076"/>
    <w:rsid w:val="00C91960"/>
    <w:rsid w:val="00C924B3"/>
    <w:rsid w:val="00C93A27"/>
    <w:rsid w:val="00C94D60"/>
    <w:rsid w:val="00C94DDE"/>
    <w:rsid w:val="00C94FE4"/>
    <w:rsid w:val="00CA1C9C"/>
    <w:rsid w:val="00CA1D8E"/>
    <w:rsid w:val="00CA5643"/>
    <w:rsid w:val="00CA7609"/>
    <w:rsid w:val="00CA7840"/>
    <w:rsid w:val="00CA7C1C"/>
    <w:rsid w:val="00CA7C70"/>
    <w:rsid w:val="00CB2264"/>
    <w:rsid w:val="00CB25AA"/>
    <w:rsid w:val="00CB3811"/>
    <w:rsid w:val="00CB5865"/>
    <w:rsid w:val="00CC3298"/>
    <w:rsid w:val="00CC45F9"/>
    <w:rsid w:val="00CC4832"/>
    <w:rsid w:val="00CC4BF5"/>
    <w:rsid w:val="00CC5576"/>
    <w:rsid w:val="00CC67F3"/>
    <w:rsid w:val="00CC6C6F"/>
    <w:rsid w:val="00CC70BA"/>
    <w:rsid w:val="00CC72EC"/>
    <w:rsid w:val="00CD01F0"/>
    <w:rsid w:val="00CD081C"/>
    <w:rsid w:val="00CD22C5"/>
    <w:rsid w:val="00CD3C7B"/>
    <w:rsid w:val="00CD47AA"/>
    <w:rsid w:val="00CD48A2"/>
    <w:rsid w:val="00CD5D6B"/>
    <w:rsid w:val="00CD60D1"/>
    <w:rsid w:val="00CD63CD"/>
    <w:rsid w:val="00CE2229"/>
    <w:rsid w:val="00CE3365"/>
    <w:rsid w:val="00CE47C4"/>
    <w:rsid w:val="00CE6140"/>
    <w:rsid w:val="00CE7500"/>
    <w:rsid w:val="00CE7951"/>
    <w:rsid w:val="00CF1106"/>
    <w:rsid w:val="00CF4667"/>
    <w:rsid w:val="00CF4691"/>
    <w:rsid w:val="00CF6FAA"/>
    <w:rsid w:val="00CF7327"/>
    <w:rsid w:val="00D019AB"/>
    <w:rsid w:val="00D023AE"/>
    <w:rsid w:val="00D02FC1"/>
    <w:rsid w:val="00D034AB"/>
    <w:rsid w:val="00D04CE1"/>
    <w:rsid w:val="00D05CAF"/>
    <w:rsid w:val="00D06DD5"/>
    <w:rsid w:val="00D07A4F"/>
    <w:rsid w:val="00D10037"/>
    <w:rsid w:val="00D1067B"/>
    <w:rsid w:val="00D10EF6"/>
    <w:rsid w:val="00D1304C"/>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69AA"/>
    <w:rsid w:val="00D56F39"/>
    <w:rsid w:val="00D57D96"/>
    <w:rsid w:val="00D602CE"/>
    <w:rsid w:val="00D604FC"/>
    <w:rsid w:val="00D60960"/>
    <w:rsid w:val="00D61959"/>
    <w:rsid w:val="00D634B6"/>
    <w:rsid w:val="00D63A08"/>
    <w:rsid w:val="00D641A5"/>
    <w:rsid w:val="00D646C0"/>
    <w:rsid w:val="00D657D8"/>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239C"/>
    <w:rsid w:val="00D9259B"/>
    <w:rsid w:val="00D93535"/>
    <w:rsid w:val="00D93B4C"/>
    <w:rsid w:val="00D9480B"/>
    <w:rsid w:val="00D959FF"/>
    <w:rsid w:val="00D95D6C"/>
    <w:rsid w:val="00D962CA"/>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52A3"/>
    <w:rsid w:val="00DC5678"/>
    <w:rsid w:val="00DC5B46"/>
    <w:rsid w:val="00DD1663"/>
    <w:rsid w:val="00DD2397"/>
    <w:rsid w:val="00DD2864"/>
    <w:rsid w:val="00DD3509"/>
    <w:rsid w:val="00DD3A2D"/>
    <w:rsid w:val="00DD3B6B"/>
    <w:rsid w:val="00DD5E54"/>
    <w:rsid w:val="00DD6DAB"/>
    <w:rsid w:val="00DD70DB"/>
    <w:rsid w:val="00DE02B2"/>
    <w:rsid w:val="00DE0562"/>
    <w:rsid w:val="00DE16AF"/>
    <w:rsid w:val="00DE1A69"/>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103CB"/>
    <w:rsid w:val="00E110BA"/>
    <w:rsid w:val="00E118C5"/>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733C"/>
    <w:rsid w:val="00E475BF"/>
    <w:rsid w:val="00E501D2"/>
    <w:rsid w:val="00E52C46"/>
    <w:rsid w:val="00E52C6D"/>
    <w:rsid w:val="00E55B88"/>
    <w:rsid w:val="00E605C7"/>
    <w:rsid w:val="00E626BD"/>
    <w:rsid w:val="00E63ADA"/>
    <w:rsid w:val="00E6435D"/>
    <w:rsid w:val="00E665CE"/>
    <w:rsid w:val="00E67DF2"/>
    <w:rsid w:val="00E70172"/>
    <w:rsid w:val="00E70CFC"/>
    <w:rsid w:val="00E7110B"/>
    <w:rsid w:val="00E7186B"/>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1A04"/>
    <w:rsid w:val="00EA242F"/>
    <w:rsid w:val="00EA2ABE"/>
    <w:rsid w:val="00EA2C78"/>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4A4F"/>
    <w:rsid w:val="00F2519F"/>
    <w:rsid w:val="00F25D60"/>
    <w:rsid w:val="00F2763C"/>
    <w:rsid w:val="00F31389"/>
    <w:rsid w:val="00F3359D"/>
    <w:rsid w:val="00F345B8"/>
    <w:rsid w:val="00F34A6A"/>
    <w:rsid w:val="00F35B67"/>
    <w:rsid w:val="00F360A2"/>
    <w:rsid w:val="00F36BC8"/>
    <w:rsid w:val="00F401DA"/>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593D"/>
    <w:rsid w:val="00FE6CF9"/>
    <w:rsid w:val="00FE7FF4"/>
    <w:rsid w:val="00FF043A"/>
    <w:rsid w:val="00FF0851"/>
    <w:rsid w:val="00FF0A6A"/>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5.xml"/><Relationship Id="rId63" Type="http://schemas.openxmlformats.org/officeDocument/2006/relationships/chart" Target="charts/chart41.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3.xml"/><Relationship Id="rId58" Type="http://schemas.openxmlformats.org/officeDocument/2006/relationships/chart" Target="charts/chart37.xml"/><Relationship Id="rId66" Type="http://schemas.openxmlformats.org/officeDocument/2006/relationships/chart" Target="charts/chart44.xml"/><Relationship Id="rId5" Type="http://schemas.openxmlformats.org/officeDocument/2006/relationships/settings" Target="settings.xml"/><Relationship Id="rId15" Type="http://schemas.openxmlformats.org/officeDocument/2006/relationships/hyperlink" Target="https://samara.n1.ru/" TargetMode="External"/><Relationship Id="rId23" Type="http://schemas.openxmlformats.org/officeDocument/2006/relationships/chart" Target="charts/chart6.xml"/><Relationship Id="rId28" Type="http://schemas.openxmlformats.org/officeDocument/2006/relationships/hyperlink" Target="https://samara.n1.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chart" Target="charts/chart36.xml"/><Relationship Id="rId61" Type="http://schemas.openxmlformats.org/officeDocument/2006/relationships/hyperlink" Target="http://www.volgainfo.net/togliatti/search/arenda_zhilyih/" TargetMode="Externa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2.xml"/><Relationship Id="rId60" Type="http://schemas.openxmlformats.org/officeDocument/2006/relationships/chart" Target="charts/chart39.xml"/><Relationship Id="rId65" Type="http://schemas.openxmlformats.org/officeDocument/2006/relationships/chart" Target="charts/chart4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hyperlink" Target="https://samara.n1.ru/" TargetMode="External"/><Relationship Id="rId64" Type="http://schemas.openxmlformats.org/officeDocument/2006/relationships/chart" Target="charts/chart42.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8.xml"/><Relationship Id="rId67" Type="http://schemas.openxmlformats.org/officeDocument/2006/relationships/footer" Target="footer3.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4.xml"/><Relationship Id="rId62" Type="http://schemas.openxmlformats.org/officeDocument/2006/relationships/chart" Target="charts/chart40.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7;&#1072;&#1084;&#1072;&#1088;&#1072;\2018_05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8;&#1086;&#1083;&#1100;&#1103;&#1090;&#1090;&#1080;\2018_05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5\&#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'05_2018'!$B$50</c:f>
              <c:strCache>
                <c:ptCount val="1"/>
                <c:pt idx="0">
                  <c:v>1-комн.</c:v>
                </c:pt>
              </c:strCache>
            </c:strRef>
          </c:tx>
          <c:invertIfNegative val="0"/>
          <c:cat>
            <c:strRef>
              <c:f>'05_2018'!$A$51:$A$52</c:f>
              <c:strCache>
                <c:ptCount val="2"/>
                <c:pt idx="0">
                  <c:v>Самара</c:v>
                </c:pt>
                <c:pt idx="1">
                  <c:v>Тольятти</c:v>
                </c:pt>
              </c:strCache>
            </c:strRef>
          </c:cat>
          <c:val>
            <c:numRef>
              <c:f>'05_2018'!$B$51:$B$52</c:f>
              <c:numCache>
                <c:formatCode>#,##0</c:formatCode>
                <c:ptCount val="2"/>
                <c:pt idx="0">
                  <c:v>1271</c:v>
                </c:pt>
                <c:pt idx="1">
                  <c:v>1467</c:v>
                </c:pt>
              </c:numCache>
            </c:numRef>
          </c:val>
        </c:ser>
        <c:ser>
          <c:idx val="1"/>
          <c:order val="1"/>
          <c:tx>
            <c:strRef>
              <c:f>'05_2018'!$C$50</c:f>
              <c:strCache>
                <c:ptCount val="1"/>
                <c:pt idx="0">
                  <c:v>2-комн.</c:v>
                </c:pt>
              </c:strCache>
            </c:strRef>
          </c:tx>
          <c:invertIfNegative val="0"/>
          <c:cat>
            <c:strRef>
              <c:f>'05_2018'!$A$51:$A$52</c:f>
              <c:strCache>
                <c:ptCount val="2"/>
                <c:pt idx="0">
                  <c:v>Самара</c:v>
                </c:pt>
                <c:pt idx="1">
                  <c:v>Тольятти</c:v>
                </c:pt>
              </c:strCache>
            </c:strRef>
          </c:cat>
          <c:val>
            <c:numRef>
              <c:f>'05_2018'!$C$51:$C$52</c:f>
              <c:numCache>
                <c:formatCode>#,##0</c:formatCode>
                <c:ptCount val="2"/>
                <c:pt idx="0">
                  <c:v>1034</c:v>
                </c:pt>
                <c:pt idx="1">
                  <c:v>1166</c:v>
                </c:pt>
              </c:numCache>
            </c:numRef>
          </c:val>
        </c:ser>
        <c:ser>
          <c:idx val="2"/>
          <c:order val="2"/>
          <c:tx>
            <c:strRef>
              <c:f>'05_2018'!$D$50</c:f>
              <c:strCache>
                <c:ptCount val="1"/>
                <c:pt idx="0">
                  <c:v>3-комн.</c:v>
                </c:pt>
              </c:strCache>
            </c:strRef>
          </c:tx>
          <c:invertIfNegative val="0"/>
          <c:cat>
            <c:strRef>
              <c:f>'05_2018'!$A$51:$A$52</c:f>
              <c:strCache>
                <c:ptCount val="2"/>
                <c:pt idx="0">
                  <c:v>Самара</c:v>
                </c:pt>
                <c:pt idx="1">
                  <c:v>Тольятти</c:v>
                </c:pt>
              </c:strCache>
            </c:strRef>
          </c:cat>
          <c:val>
            <c:numRef>
              <c:f>'05_2018'!$D$51:$D$52</c:f>
              <c:numCache>
                <c:formatCode>#,##0</c:formatCode>
                <c:ptCount val="2"/>
                <c:pt idx="0">
                  <c:v>780</c:v>
                </c:pt>
                <c:pt idx="1">
                  <c:v>1002</c:v>
                </c:pt>
              </c:numCache>
            </c:numRef>
          </c:val>
        </c:ser>
        <c:dLbls>
          <c:showLegendKey val="0"/>
          <c:showVal val="0"/>
          <c:showCatName val="0"/>
          <c:showSerName val="0"/>
          <c:showPercent val="0"/>
          <c:showBubbleSize val="0"/>
        </c:dLbls>
        <c:gapWidth val="150"/>
        <c:axId val="146331904"/>
        <c:axId val="146355328"/>
      </c:barChart>
      <c:catAx>
        <c:axId val="146331904"/>
        <c:scaling>
          <c:orientation val="minMax"/>
        </c:scaling>
        <c:delete val="0"/>
        <c:axPos val="l"/>
        <c:majorTickMark val="out"/>
        <c:minorTickMark val="none"/>
        <c:tickLblPos val="nextTo"/>
        <c:crossAx val="146355328"/>
        <c:crosses val="autoZero"/>
        <c:auto val="1"/>
        <c:lblAlgn val="ctr"/>
        <c:lblOffset val="100"/>
        <c:noMultiLvlLbl val="0"/>
      </c:catAx>
      <c:valAx>
        <c:axId val="146355328"/>
        <c:scaling>
          <c:orientation val="minMax"/>
        </c:scaling>
        <c:delete val="0"/>
        <c:axPos val="b"/>
        <c:majorGridlines/>
        <c:numFmt formatCode="#,##0" sourceLinked="1"/>
        <c:majorTickMark val="out"/>
        <c:minorTickMark val="none"/>
        <c:tickLblPos val="nextTo"/>
        <c:crossAx val="146331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3.3063209076175035E-2</c:v>
                </c:pt>
                <c:pt idx="1">
                  <c:v>5.802269043760129E-2</c:v>
                </c:pt>
                <c:pt idx="2">
                  <c:v>0.19481361426256077</c:v>
                </c:pt>
                <c:pt idx="3">
                  <c:v>8.4927066450567273E-2</c:v>
                </c:pt>
                <c:pt idx="4">
                  <c:v>0.12609400324149109</c:v>
                </c:pt>
                <c:pt idx="5">
                  <c:v>0.24019448946515398</c:v>
                </c:pt>
                <c:pt idx="6">
                  <c:v>0.13581847649918963</c:v>
                </c:pt>
                <c:pt idx="7">
                  <c:v>6.7423014586709878E-2</c:v>
                </c:pt>
                <c:pt idx="8">
                  <c:v>5.9643435980551052E-2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6.1912479740680711E-2</c:v>
                </c:pt>
                <c:pt idx="1">
                  <c:v>0.43565640194489463</c:v>
                </c:pt>
                <c:pt idx="2">
                  <c:v>0.17212317666126417</c:v>
                </c:pt>
                <c:pt idx="3">
                  <c:v>0.21426256077795786</c:v>
                </c:pt>
                <c:pt idx="4">
                  <c:v>8.2009724473257703E-2</c:v>
                </c:pt>
                <c:pt idx="5">
                  <c:v>3.4035656401944892E-2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7.4554294975688815E-3</c:v>
                </c:pt>
                <c:pt idx="1">
                  <c:v>1.5235008103727715E-2</c:v>
                </c:pt>
                <c:pt idx="2">
                  <c:v>3.9222042139384114E-2</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1.2317666126418152E-2</c:v>
                </c:pt>
                <c:pt idx="1">
                  <c:v>1.9773095623987033E-2</c:v>
                </c:pt>
                <c:pt idx="2">
                  <c:v>0.10729335494327391</c:v>
                </c:pt>
                <c:pt idx="3">
                  <c:v>3.9870340356564019E-2</c:v>
                </c:pt>
                <c:pt idx="4">
                  <c:v>3.8573743922204216E-2</c:v>
                </c:pt>
                <c:pt idx="5">
                  <c:v>9.0437601296596434E-2</c:v>
                </c:pt>
                <c:pt idx="6">
                  <c:v>5.218800648298217E-2</c:v>
                </c:pt>
                <c:pt idx="7">
                  <c:v>4.7001620745542948E-2</c:v>
                </c:pt>
                <c:pt idx="8">
                  <c:v>2.8200972447325771E-2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1.1021069692058346E-2</c:v>
                </c:pt>
                <c:pt idx="2">
                  <c:v>1.3614262560777957E-2</c:v>
                </c:pt>
                <c:pt idx="3">
                  <c:v>9.0761750405186394E-3</c:v>
                </c:pt>
                <c:pt idx="4">
                  <c:v>3.2414910858995137E-2</c:v>
                </c:pt>
                <c:pt idx="5">
                  <c:v>8.0713128038897894E-2</c:v>
                </c:pt>
                <c:pt idx="6">
                  <c:v>6.1588330632090758E-3</c:v>
                </c:pt>
                <c:pt idx="7">
                  <c:v>8.4278768233387365E-3</c:v>
                </c:pt>
                <c:pt idx="8">
                  <c:v>1.0696920583468396E-2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9.7244732576985411E-4</c:v>
                </c:pt>
                <c:pt idx="2">
                  <c:v>2.2366288492706644E-2</c:v>
                </c:pt>
                <c:pt idx="3">
                  <c:v>3.2090761750405185E-2</c:v>
                </c:pt>
                <c:pt idx="4">
                  <c:v>3.4683954619124796E-2</c:v>
                </c:pt>
                <c:pt idx="5">
                  <c:v>3.9222042139384114E-2</c:v>
                </c:pt>
                <c:pt idx="6">
                  <c:v>6.0291734197730956E-2</c:v>
                </c:pt>
                <c:pt idx="7">
                  <c:v>1.0696920583468396E-2</c:v>
                </c:pt>
                <c:pt idx="8">
                  <c:v>1.393841166936791E-2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1.3290113452188007E-2</c:v>
                </c:pt>
                <c:pt idx="1">
                  <c:v>1.1021069692058346E-2</c:v>
                </c:pt>
                <c:pt idx="2">
                  <c:v>1.0372771474878443E-2</c:v>
                </c:pt>
                <c:pt idx="3">
                  <c:v>2.5931928687196108E-3</c:v>
                </c:pt>
                <c:pt idx="4">
                  <c:v>1.1993517017828201E-2</c:v>
                </c:pt>
                <c:pt idx="5">
                  <c:v>1.5235008103727715E-2</c:v>
                </c:pt>
                <c:pt idx="6">
                  <c:v>1.0048622366288493E-2</c:v>
                </c:pt>
                <c:pt idx="7">
                  <c:v>6.482982171799027E-4</c:v>
                </c:pt>
                <c:pt idx="8">
                  <c:v>6.8071312803889786E-3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0</c:v>
                </c:pt>
                <c:pt idx="2">
                  <c:v>1.9448946515397082E-3</c:v>
                </c:pt>
                <c:pt idx="3">
                  <c:v>1.2965964343598054E-3</c:v>
                </c:pt>
                <c:pt idx="4">
                  <c:v>8.4278768233387365E-3</c:v>
                </c:pt>
                <c:pt idx="5">
                  <c:v>1.4586709886547812E-2</c:v>
                </c:pt>
                <c:pt idx="6">
                  <c:v>7.1312803889789301E-3</c:v>
                </c:pt>
                <c:pt idx="7">
                  <c:v>6.482982171799027E-4</c:v>
                </c:pt>
                <c:pt idx="8">
                  <c:v>0</c:v>
                </c:pt>
              </c:numCache>
            </c:numRef>
          </c:val>
        </c:ser>
        <c:dLbls>
          <c:showLegendKey val="0"/>
          <c:showVal val="0"/>
          <c:showCatName val="0"/>
          <c:showSerName val="0"/>
          <c:showPercent val="0"/>
          <c:showBubbleSize val="0"/>
        </c:dLbls>
        <c:gapWidth val="150"/>
        <c:axId val="146192256"/>
        <c:axId val="146193792"/>
      </c:barChart>
      <c:catAx>
        <c:axId val="146192256"/>
        <c:scaling>
          <c:orientation val="minMax"/>
        </c:scaling>
        <c:delete val="0"/>
        <c:axPos val="b"/>
        <c:majorTickMark val="out"/>
        <c:minorTickMark val="none"/>
        <c:tickLblPos val="nextTo"/>
        <c:crossAx val="146193792"/>
        <c:crosses val="autoZero"/>
        <c:auto val="1"/>
        <c:lblAlgn val="ctr"/>
        <c:lblOffset val="100"/>
        <c:noMultiLvlLbl val="0"/>
      </c:catAx>
      <c:valAx>
        <c:axId val="146193792"/>
        <c:scaling>
          <c:orientation val="minMax"/>
        </c:scaling>
        <c:delete val="0"/>
        <c:axPos val="l"/>
        <c:majorGridlines/>
        <c:numFmt formatCode="0.0%" sourceLinked="1"/>
        <c:majorTickMark val="out"/>
        <c:minorTickMark val="none"/>
        <c:tickLblPos val="nextTo"/>
        <c:crossAx val="146192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8.1037277147487843E-3</c:v>
                </c:pt>
                <c:pt idx="1">
                  <c:v>1.5235008103727715E-2</c:v>
                </c:pt>
                <c:pt idx="2">
                  <c:v>8.2009724473257703E-2</c:v>
                </c:pt>
                <c:pt idx="3">
                  <c:v>3.8249594813614264E-2</c:v>
                </c:pt>
                <c:pt idx="4">
                  <c:v>4.73257698541329E-2</c:v>
                </c:pt>
                <c:pt idx="5">
                  <c:v>0.10437601296596434</c:v>
                </c:pt>
                <c:pt idx="6">
                  <c:v>5.3808752025931932E-2</c:v>
                </c:pt>
                <c:pt idx="7">
                  <c:v>3.7277147487844407E-2</c:v>
                </c:pt>
                <c:pt idx="8">
                  <c:v>2.560777957860616E-2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1.1345218800648298E-2</c:v>
                </c:pt>
                <c:pt idx="1">
                  <c:v>2.3987034035656402E-2</c:v>
                </c:pt>
                <c:pt idx="2">
                  <c:v>6.2884927066450561E-2</c:v>
                </c:pt>
                <c:pt idx="3">
                  <c:v>3.0145867098865478E-2</c:v>
                </c:pt>
                <c:pt idx="4">
                  <c:v>4.3111831442463534E-2</c:v>
                </c:pt>
                <c:pt idx="5">
                  <c:v>6.904376012965964E-2</c:v>
                </c:pt>
                <c:pt idx="6">
                  <c:v>5.3808752025931932E-2</c:v>
                </c:pt>
                <c:pt idx="7">
                  <c:v>2.2042139384116692E-2</c:v>
                </c:pt>
                <c:pt idx="8">
                  <c:v>1.880064829821718E-2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1.3614262560777957E-2</c:v>
                </c:pt>
                <c:pt idx="1">
                  <c:v>1.880064829821718E-2</c:v>
                </c:pt>
                <c:pt idx="2">
                  <c:v>4.9918962722852511E-2</c:v>
                </c:pt>
                <c:pt idx="3">
                  <c:v>1.6531604538087521E-2</c:v>
                </c:pt>
                <c:pt idx="4">
                  <c:v>3.5656401944894653E-2</c:v>
                </c:pt>
                <c:pt idx="5">
                  <c:v>6.6774716369529988E-2</c:v>
                </c:pt>
                <c:pt idx="6">
                  <c:v>2.8200972447325771E-2</c:v>
                </c:pt>
                <c:pt idx="7">
                  <c:v>8.1037277147487843E-3</c:v>
                </c:pt>
                <c:pt idx="8">
                  <c:v>1.5235008103727715E-2</c:v>
                </c:pt>
              </c:numCache>
            </c:numRef>
          </c:val>
        </c:ser>
        <c:dLbls>
          <c:showLegendKey val="0"/>
          <c:showVal val="0"/>
          <c:showCatName val="0"/>
          <c:showSerName val="0"/>
          <c:showPercent val="0"/>
          <c:showBubbleSize val="0"/>
        </c:dLbls>
        <c:gapWidth val="150"/>
        <c:axId val="146294656"/>
        <c:axId val="146296192"/>
      </c:barChart>
      <c:catAx>
        <c:axId val="146294656"/>
        <c:scaling>
          <c:orientation val="minMax"/>
        </c:scaling>
        <c:delete val="0"/>
        <c:axPos val="b"/>
        <c:majorTickMark val="out"/>
        <c:minorTickMark val="none"/>
        <c:tickLblPos val="nextTo"/>
        <c:crossAx val="146296192"/>
        <c:crosses val="autoZero"/>
        <c:auto val="1"/>
        <c:lblAlgn val="ctr"/>
        <c:lblOffset val="100"/>
        <c:noMultiLvlLbl val="0"/>
      </c:catAx>
      <c:valAx>
        <c:axId val="146296192"/>
        <c:scaling>
          <c:orientation val="minMax"/>
        </c:scaling>
        <c:delete val="0"/>
        <c:axPos val="l"/>
        <c:majorGridlines/>
        <c:numFmt formatCode="0.0%" sourceLinked="1"/>
        <c:majorTickMark val="out"/>
        <c:minorTickMark val="none"/>
        <c:tickLblPos val="nextTo"/>
        <c:crossAx val="146294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80372.762148337599</c:v>
                </c:pt>
                <c:pt idx="1">
                  <c:v>86291.570211233673</c:v>
                </c:pt>
                <c:pt idx="4">
                  <c:v>48141.179639667884</c:v>
                </c:pt>
                <c:pt idx="6">
                  <c:v>86087.133082217682</c:v>
                </c:pt>
                <c:pt idx="7">
                  <c:v>76778.847578426823</c:v>
                </c:pt>
                <c:pt idx="8">
                  <c:v>63755.129931979653</c:v>
                </c:pt>
                <c:pt idx="10">
                  <c:v>59895.446583013618</c:v>
                </c:pt>
                <c:pt idx="12">
                  <c:v>70381.492183724476</c:v>
                </c:pt>
                <c:pt idx="13">
                  <c:v>64288.704894389302</c:v>
                </c:pt>
                <c:pt idx="14">
                  <c:v>62747.657898212186</c:v>
                </c:pt>
                <c:pt idx="15">
                  <c:v>62249.904818528827</c:v>
                </c:pt>
                <c:pt idx="16">
                  <c:v>67288.513114820162</c:v>
                </c:pt>
                <c:pt idx="17">
                  <c:v>52406.90574475404</c:v>
                </c:pt>
                <c:pt idx="19">
                  <c:v>61490.233189944935</c:v>
                </c:pt>
                <c:pt idx="20">
                  <c:v>67518.800116285856</c:v>
                </c:pt>
                <c:pt idx="21">
                  <c:v>57834.776968410799</c:v>
                </c:pt>
                <c:pt idx="22">
                  <c:v>33225.308641975309</c:v>
                </c:pt>
                <c:pt idx="23">
                  <c:v>57632.57575757576</c:v>
                </c:pt>
                <c:pt idx="25">
                  <c:v>57429.083170745733</c:v>
                </c:pt>
                <c:pt idx="26">
                  <c:v>57762.441302491548</c:v>
                </c:pt>
                <c:pt idx="27">
                  <c:v>50121.912263577884</c:v>
                </c:pt>
                <c:pt idx="28">
                  <c:v>47335.704960930321</c:v>
                </c:pt>
                <c:pt idx="29">
                  <c:v>51979.766688442134</c:v>
                </c:pt>
                <c:pt idx="31">
                  <c:v>60204.056189305244</c:v>
                </c:pt>
                <c:pt idx="32">
                  <c:v>60214.552785768537</c:v>
                </c:pt>
                <c:pt idx="33">
                  <c:v>56254.142810070269</c:v>
                </c:pt>
                <c:pt idx="34">
                  <c:v>45881.24235966077</c:v>
                </c:pt>
                <c:pt idx="35">
                  <c:v>53431.491636914085</c:v>
                </c:pt>
                <c:pt idx="37">
                  <c:v>60794.125491648061</c:v>
                </c:pt>
                <c:pt idx="38">
                  <c:v>54118.869492934326</c:v>
                </c:pt>
                <c:pt idx="39">
                  <c:v>55867.757242259555</c:v>
                </c:pt>
                <c:pt idx="40">
                  <c:v>51829.180170765547</c:v>
                </c:pt>
                <c:pt idx="41">
                  <c:v>52799.476023148643</c:v>
                </c:pt>
                <c:pt idx="43">
                  <c:v>43170.725532487842</c:v>
                </c:pt>
                <c:pt idx="44">
                  <c:v>47413.393350040984</c:v>
                </c:pt>
                <c:pt idx="45">
                  <c:v>42788.079833628348</c:v>
                </c:pt>
                <c:pt idx="46">
                  <c:v>40059.907834101381</c:v>
                </c:pt>
                <c:pt idx="47">
                  <c:v>57210.934227063262</c:v>
                </c:pt>
                <c:pt idx="49">
                  <c:v>49466.14621142445</c:v>
                </c:pt>
                <c:pt idx="50">
                  <c:v>44273.996002237865</c:v>
                </c:pt>
                <c:pt idx="51">
                  <c:v>42560.893002925593</c:v>
                </c:pt>
                <c:pt idx="52">
                  <c:v>32204.205974842764</c:v>
                </c:pt>
              </c:numCache>
            </c:numRef>
          </c:val>
        </c:ser>
        <c:ser>
          <c:idx val="1"/>
          <c:order val="1"/>
          <c:tx>
            <c:strRef>
              <c:f>Лист3!$D$1</c:f>
              <c:strCache>
                <c:ptCount val="1"/>
                <c:pt idx="0">
                  <c:v>2-комн.</c:v>
                </c:pt>
              </c:strCache>
            </c:strRef>
          </c:tx>
          <c:invertIfNegative val="0"/>
          <c:dLbls>
            <c:dLbl>
              <c:idx val="47"/>
              <c:showLegendKey val="0"/>
              <c:showVal val="1"/>
              <c:showCatName val="0"/>
              <c:showSerName val="0"/>
              <c:showPercent val="0"/>
              <c:showBubbleSize val="0"/>
            </c:dLbl>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81340.666448456119</c:v>
                </c:pt>
                <c:pt idx="1">
                  <c:v>64946.167990735281</c:v>
                </c:pt>
                <c:pt idx="4">
                  <c:v>50462.25827024976</c:v>
                </c:pt>
                <c:pt idx="6">
                  <c:v>85381.789161029432</c:v>
                </c:pt>
                <c:pt idx="7">
                  <c:v>76635.649767626266</c:v>
                </c:pt>
                <c:pt idx="8">
                  <c:v>66498.595073147706</c:v>
                </c:pt>
                <c:pt idx="9">
                  <c:v>58297.654521058779</c:v>
                </c:pt>
                <c:pt idx="10">
                  <c:v>65136.580060524931</c:v>
                </c:pt>
                <c:pt idx="12">
                  <c:v>73303.870170889219</c:v>
                </c:pt>
                <c:pt idx="13">
                  <c:v>64985.07401793819</c:v>
                </c:pt>
                <c:pt idx="14">
                  <c:v>62068.820650446025</c:v>
                </c:pt>
                <c:pt idx="15">
                  <c:v>53548.548316508866</c:v>
                </c:pt>
                <c:pt idx="16">
                  <c:v>52735.515427380305</c:v>
                </c:pt>
                <c:pt idx="19">
                  <c:v>62357.353619734742</c:v>
                </c:pt>
                <c:pt idx="20">
                  <c:v>58703.300076910156</c:v>
                </c:pt>
                <c:pt idx="21">
                  <c:v>52576.585715218986</c:v>
                </c:pt>
                <c:pt idx="22">
                  <c:v>55447.242246442322</c:v>
                </c:pt>
                <c:pt idx="25">
                  <c:v>53529.365396707275</c:v>
                </c:pt>
                <c:pt idx="26">
                  <c:v>53705.626542869555</c:v>
                </c:pt>
                <c:pt idx="27">
                  <c:v>47714.301309904731</c:v>
                </c:pt>
                <c:pt idx="28">
                  <c:v>46027.788505027849</c:v>
                </c:pt>
                <c:pt idx="31">
                  <c:v>55864.752386894113</c:v>
                </c:pt>
                <c:pt idx="32">
                  <c:v>57296.433676975619</c:v>
                </c:pt>
                <c:pt idx="33">
                  <c:v>49936.011948554566</c:v>
                </c:pt>
                <c:pt idx="34">
                  <c:v>44623.259273476215</c:v>
                </c:pt>
                <c:pt idx="35">
                  <c:v>48162.479884190696</c:v>
                </c:pt>
                <c:pt idx="37">
                  <c:v>55933.282290386574</c:v>
                </c:pt>
                <c:pt idx="38">
                  <c:v>53014.574460446369</c:v>
                </c:pt>
                <c:pt idx="39">
                  <c:v>52301.035471217503</c:v>
                </c:pt>
                <c:pt idx="40">
                  <c:v>46522.824257251988</c:v>
                </c:pt>
                <c:pt idx="41">
                  <c:v>42511.798279240138</c:v>
                </c:pt>
                <c:pt idx="43">
                  <c:v>45575.288665872307</c:v>
                </c:pt>
                <c:pt idx="44">
                  <c:v>46146.66302565248</c:v>
                </c:pt>
                <c:pt idx="45">
                  <c:v>41202.875056141682</c:v>
                </c:pt>
                <c:pt idx="49">
                  <c:v>48302.675088805576</c:v>
                </c:pt>
                <c:pt idx="50">
                  <c:v>37864.59445567381</c:v>
                </c:pt>
                <c:pt idx="51">
                  <c:v>37543.617107455917</c:v>
                </c:pt>
                <c:pt idx="52">
                  <c:v>30028.019020034673</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82697.861767176655</c:v>
                </c:pt>
                <c:pt idx="1">
                  <c:v>75443.234189978932</c:v>
                </c:pt>
                <c:pt idx="4">
                  <c:v>58752.005012383852</c:v>
                </c:pt>
                <c:pt idx="6">
                  <c:v>82840.765702614925</c:v>
                </c:pt>
                <c:pt idx="7">
                  <c:v>80425.49753503711</c:v>
                </c:pt>
                <c:pt idx="8">
                  <c:v>61707.72913803556</c:v>
                </c:pt>
                <c:pt idx="10">
                  <c:v>60117.427197706813</c:v>
                </c:pt>
                <c:pt idx="12">
                  <c:v>78179.164663493269</c:v>
                </c:pt>
                <c:pt idx="13">
                  <c:v>62161.303099935983</c:v>
                </c:pt>
                <c:pt idx="14">
                  <c:v>62714.262724601846</c:v>
                </c:pt>
                <c:pt idx="15">
                  <c:v>53003.412885615602</c:v>
                </c:pt>
                <c:pt idx="16">
                  <c:v>49679.175137638296</c:v>
                </c:pt>
                <c:pt idx="19">
                  <c:v>59514.856485438191</c:v>
                </c:pt>
                <c:pt idx="20">
                  <c:v>56832.491609972763</c:v>
                </c:pt>
                <c:pt idx="21">
                  <c:v>50819.859499513703</c:v>
                </c:pt>
                <c:pt idx="25">
                  <c:v>52933.694535211493</c:v>
                </c:pt>
                <c:pt idx="26">
                  <c:v>48229.737493314577</c:v>
                </c:pt>
                <c:pt idx="27">
                  <c:v>44292.017614815115</c:v>
                </c:pt>
                <c:pt idx="28">
                  <c:v>41061.608630736358</c:v>
                </c:pt>
                <c:pt idx="31">
                  <c:v>57679.379823692165</c:v>
                </c:pt>
                <c:pt idx="32">
                  <c:v>52391.680000682354</c:v>
                </c:pt>
                <c:pt idx="33">
                  <c:v>45969.009437137873</c:v>
                </c:pt>
                <c:pt idx="34">
                  <c:v>43507.580883484465</c:v>
                </c:pt>
                <c:pt idx="37">
                  <c:v>57345.276402812131</c:v>
                </c:pt>
                <c:pt idx="38">
                  <c:v>54531.803297980267</c:v>
                </c:pt>
                <c:pt idx="39">
                  <c:v>49301.809435549971</c:v>
                </c:pt>
                <c:pt idx="40">
                  <c:v>40213.098722606621</c:v>
                </c:pt>
                <c:pt idx="43">
                  <c:v>49114.410669762125</c:v>
                </c:pt>
                <c:pt idx="44">
                  <c:v>46372.804679878354</c:v>
                </c:pt>
                <c:pt idx="45">
                  <c:v>42293.417014899445</c:v>
                </c:pt>
                <c:pt idx="49">
                  <c:v>47427.542468151107</c:v>
                </c:pt>
                <c:pt idx="50">
                  <c:v>40543.354332268616</c:v>
                </c:pt>
                <c:pt idx="51">
                  <c:v>34381.055617572725</c:v>
                </c:pt>
                <c:pt idx="52">
                  <c:v>32188.165964992939</c:v>
                </c:pt>
              </c:numCache>
            </c:numRef>
          </c:val>
        </c:ser>
        <c:dLbls>
          <c:showLegendKey val="0"/>
          <c:showVal val="0"/>
          <c:showCatName val="0"/>
          <c:showSerName val="0"/>
          <c:showPercent val="0"/>
          <c:showBubbleSize val="0"/>
        </c:dLbls>
        <c:gapWidth val="150"/>
        <c:axId val="146353152"/>
        <c:axId val="149160704"/>
      </c:barChart>
      <c:catAx>
        <c:axId val="146353152"/>
        <c:scaling>
          <c:orientation val="minMax"/>
        </c:scaling>
        <c:delete val="0"/>
        <c:axPos val="b"/>
        <c:majorTickMark val="out"/>
        <c:minorTickMark val="none"/>
        <c:tickLblPos val="nextTo"/>
        <c:crossAx val="149160704"/>
        <c:crosses val="autoZero"/>
        <c:auto val="1"/>
        <c:lblAlgn val="ctr"/>
        <c:lblOffset val="100"/>
        <c:noMultiLvlLbl val="0"/>
      </c:catAx>
      <c:valAx>
        <c:axId val="149160704"/>
        <c:scaling>
          <c:orientation val="minMax"/>
        </c:scaling>
        <c:delete val="0"/>
        <c:axPos val="l"/>
        <c:majorGridlines/>
        <c:numFmt formatCode="#,##0" sourceLinked="1"/>
        <c:majorTickMark val="out"/>
        <c:minorTickMark val="none"/>
        <c:tickLblPos val="nextTo"/>
        <c:crossAx val="146353152"/>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73383.378614163594</c:v>
                </c:pt>
                <c:pt idx="1">
                  <c:v>58839.214403404221</c:v>
                </c:pt>
                <c:pt idx="2">
                  <c:v>59232.739719197467</c:v>
                </c:pt>
                <c:pt idx="3">
                  <c:v>53911.599443316452</c:v>
                </c:pt>
                <c:pt idx="4">
                  <c:v>49840.118649049611</c:v>
                </c:pt>
                <c:pt idx="5">
                  <c:v>53106.171390618656</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77792.047787860356</c:v>
                </c:pt>
                <c:pt idx="1">
                  <c:v>58694.344009669774</c:v>
                </c:pt>
                <c:pt idx="2">
                  <c:v>56016.193605334745</c:v>
                </c:pt>
                <c:pt idx="3">
                  <c:v>50136.679924468815</c:v>
                </c:pt>
                <c:pt idx="4">
                  <c:v>48744.867468046526</c:v>
                </c:pt>
                <c:pt idx="5">
                  <c:v>45902.207242210476</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80596.482467208567</c:v>
                </c:pt>
                <c:pt idx="1">
                  <c:v>60220.709292234176</c:v>
                </c:pt>
                <c:pt idx="2">
                  <c:v>52162.75021555525</c:v>
                </c:pt>
                <c:pt idx="3">
                  <c:v>47162.780555510908</c:v>
                </c:pt>
                <c:pt idx="4">
                  <c:v>47100.720887613221</c:v>
                </c:pt>
                <c:pt idx="5">
                  <c:v>0</c:v>
                </c:pt>
              </c:numCache>
            </c:numRef>
          </c:val>
        </c:ser>
        <c:dLbls>
          <c:showLegendKey val="0"/>
          <c:showVal val="0"/>
          <c:showCatName val="0"/>
          <c:showSerName val="0"/>
          <c:showPercent val="0"/>
          <c:showBubbleSize val="0"/>
        </c:dLbls>
        <c:gapWidth val="150"/>
        <c:axId val="149239680"/>
        <c:axId val="149241216"/>
      </c:barChart>
      <c:catAx>
        <c:axId val="149239680"/>
        <c:scaling>
          <c:orientation val="minMax"/>
        </c:scaling>
        <c:delete val="0"/>
        <c:axPos val="b"/>
        <c:majorTickMark val="out"/>
        <c:minorTickMark val="none"/>
        <c:tickLblPos val="nextTo"/>
        <c:crossAx val="149241216"/>
        <c:crosses val="autoZero"/>
        <c:auto val="1"/>
        <c:lblAlgn val="ctr"/>
        <c:lblOffset val="100"/>
        <c:noMultiLvlLbl val="0"/>
      </c:catAx>
      <c:valAx>
        <c:axId val="149241216"/>
        <c:scaling>
          <c:orientation val="minMax"/>
        </c:scaling>
        <c:delete val="0"/>
        <c:axPos val="l"/>
        <c:majorGridlines/>
        <c:numFmt formatCode="#,##0" sourceLinked="1"/>
        <c:majorTickMark val="out"/>
        <c:minorTickMark val="none"/>
        <c:tickLblPos val="nextTo"/>
        <c:crossAx val="1492396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68795.141392197169</c:v>
                </c:pt>
                <c:pt idx="1">
                  <c:v>73349.484304513855</c:v>
                </c:pt>
                <c:pt idx="2">
                  <c:v>65403.38372569807</c:v>
                </c:pt>
                <c:pt idx="3">
                  <c:v>60808.700365874036</c:v>
                </c:pt>
                <c:pt idx="4">
                  <c:v>53893.976538883064</c:v>
                </c:pt>
                <c:pt idx="5">
                  <c:v>58403.133857922905</c:v>
                </c:pt>
                <c:pt idx="6">
                  <c:v>57742.322631933908</c:v>
                </c:pt>
                <c:pt idx="7">
                  <c:v>43662.890585188899</c:v>
                </c:pt>
                <c:pt idx="8">
                  <c:v>46252.447768399354</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60830.788075665048</c:v>
                </c:pt>
                <c:pt idx="1">
                  <c:v>73490.382932100183</c:v>
                </c:pt>
                <c:pt idx="2">
                  <c:v>62910.474411006151</c:v>
                </c:pt>
                <c:pt idx="3">
                  <c:v>56798.704516000886</c:v>
                </c:pt>
                <c:pt idx="4">
                  <c:v>50690.464578360392</c:v>
                </c:pt>
                <c:pt idx="5">
                  <c:v>53479.080911772187</c:v>
                </c:pt>
                <c:pt idx="6">
                  <c:v>53055.39164687501</c:v>
                </c:pt>
                <c:pt idx="7">
                  <c:v>44638.913668841298</c:v>
                </c:pt>
                <c:pt idx="8">
                  <c:v>40800.042786039565</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73144.472522665252</c:v>
                </c:pt>
                <c:pt idx="1">
                  <c:v>74124.778600386242</c:v>
                </c:pt>
                <c:pt idx="2">
                  <c:v>63663.937835050492</c:v>
                </c:pt>
                <c:pt idx="3">
                  <c:v>55776.777439736019</c:v>
                </c:pt>
                <c:pt idx="4">
                  <c:v>47999.272335848145</c:v>
                </c:pt>
                <c:pt idx="5">
                  <c:v>52213.923074201797</c:v>
                </c:pt>
                <c:pt idx="6">
                  <c:v>50430.034091554007</c:v>
                </c:pt>
                <c:pt idx="7">
                  <c:v>46273.707262633965</c:v>
                </c:pt>
                <c:pt idx="8">
                  <c:v>40640.273301166533</c:v>
                </c:pt>
              </c:numCache>
            </c:numRef>
          </c:val>
        </c:ser>
        <c:dLbls>
          <c:showLegendKey val="0"/>
          <c:showVal val="0"/>
          <c:showCatName val="0"/>
          <c:showSerName val="0"/>
          <c:showPercent val="0"/>
          <c:showBubbleSize val="0"/>
        </c:dLbls>
        <c:gapWidth val="150"/>
        <c:axId val="149378944"/>
        <c:axId val="149380480"/>
      </c:barChart>
      <c:catAx>
        <c:axId val="149378944"/>
        <c:scaling>
          <c:orientation val="minMax"/>
        </c:scaling>
        <c:delete val="0"/>
        <c:axPos val="b"/>
        <c:majorTickMark val="out"/>
        <c:minorTickMark val="none"/>
        <c:tickLblPos val="nextTo"/>
        <c:crossAx val="149380480"/>
        <c:crosses val="autoZero"/>
        <c:auto val="1"/>
        <c:lblAlgn val="ctr"/>
        <c:lblOffset val="100"/>
        <c:noMultiLvlLbl val="0"/>
      </c:catAx>
      <c:valAx>
        <c:axId val="149380480"/>
        <c:scaling>
          <c:orientation val="minMax"/>
        </c:scaling>
        <c:delete val="0"/>
        <c:axPos val="l"/>
        <c:majorGridlines/>
        <c:numFmt formatCode="#,##0" sourceLinked="1"/>
        <c:majorTickMark val="out"/>
        <c:minorTickMark val="none"/>
        <c:tickLblPos val="nextTo"/>
        <c:crossAx val="149378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81922.51996690355</c:v>
                </c:pt>
                <c:pt idx="1">
                  <c:v>84495.597710117872</c:v>
                </c:pt>
                <c:pt idx="2">
                  <c:v>72974.912361643757</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76373.633312080347</c:v>
                </c:pt>
                <c:pt idx="1">
                  <c:v>77727.049426773694</c:v>
                </c:pt>
                <c:pt idx="2">
                  <c:v>64004.194242371108</c:v>
                </c:pt>
                <c:pt idx="3">
                  <c:v>61296.305739466654</c:v>
                </c:pt>
                <c:pt idx="4">
                  <c:v>54974.951139228455</c:v>
                </c:pt>
                <c:pt idx="5">
                  <c:v>58757.623457922433</c:v>
                </c:pt>
                <c:pt idx="6">
                  <c:v>58601.934544900898</c:v>
                </c:pt>
                <c:pt idx="7">
                  <c:v>44301.536739238014</c:v>
                </c:pt>
                <c:pt idx="8">
                  <c:v>48756.89979811589</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64564.430988071887</c:v>
                </c:pt>
                <c:pt idx="2">
                  <c:v>62550.784234115141</c:v>
                </c:pt>
                <c:pt idx="3">
                  <c:v>64169.963480765524</c:v>
                </c:pt>
                <c:pt idx="4">
                  <c:v>52269.870903374627</c:v>
                </c:pt>
                <c:pt idx="5">
                  <c:v>56095.396239384798</c:v>
                </c:pt>
                <c:pt idx="6">
                  <c:v>54067.332476779877</c:v>
                </c:pt>
                <c:pt idx="7">
                  <c:v>46637.333135069857</c:v>
                </c:pt>
                <c:pt idx="8">
                  <c:v>40911.405726722092</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58297.654521058779</c:v>
                </c:pt>
                <c:pt idx="2">
                  <c:v>55565.952572161725</c:v>
                </c:pt>
                <c:pt idx="3">
                  <c:v>53903.564195747575</c:v>
                </c:pt>
                <c:pt idx="4">
                  <c:v>47785.172374150796</c:v>
                </c:pt>
                <c:pt idx="5">
                  <c:v>50577.228771308823</c:v>
                </c:pt>
                <c:pt idx="6">
                  <c:v>52726.84128850932</c:v>
                </c:pt>
                <c:pt idx="7">
                  <c:v>41899.577440003566</c:v>
                </c:pt>
                <c:pt idx="8">
                  <c:v>39215.302328396494</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52063.608251397927</c:v>
                </c:pt>
                <c:pt idx="1">
                  <c:v>61830.133339517954</c:v>
                </c:pt>
                <c:pt idx="2">
                  <c:v>55154.898599072287</c:v>
                </c:pt>
                <c:pt idx="3">
                  <c:v>49891.758845325567</c:v>
                </c:pt>
                <c:pt idx="4">
                  <c:v>44777.801802780414</c:v>
                </c:pt>
                <c:pt idx="5">
                  <c:v>44662.620146891262</c:v>
                </c:pt>
                <c:pt idx="6">
                  <c:v>44839.113427846445</c:v>
                </c:pt>
                <c:pt idx="7">
                  <c:v>40059.907834101381</c:v>
                </c:pt>
                <c:pt idx="8">
                  <c:v>31059.715662367147</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0</c:v>
                </c:pt>
                <c:pt idx="2">
                  <c:v>52406.90574475404</c:v>
                </c:pt>
                <c:pt idx="3">
                  <c:v>57632.57575757576</c:v>
                </c:pt>
                <c:pt idx="4">
                  <c:v>51979.766688442134</c:v>
                </c:pt>
                <c:pt idx="5">
                  <c:v>52728.956736550957</c:v>
                </c:pt>
                <c:pt idx="6">
                  <c:v>50928.989160619822</c:v>
                </c:pt>
                <c:pt idx="7">
                  <c:v>57210.934227063262</c:v>
                </c:pt>
                <c:pt idx="8">
                  <c:v>0</c:v>
                </c:pt>
              </c:numCache>
            </c:numRef>
          </c:val>
        </c:ser>
        <c:dLbls>
          <c:showLegendKey val="0"/>
          <c:showVal val="0"/>
          <c:showCatName val="0"/>
          <c:showSerName val="0"/>
          <c:showPercent val="0"/>
          <c:showBubbleSize val="0"/>
        </c:dLbls>
        <c:gapWidth val="150"/>
        <c:axId val="149823872"/>
        <c:axId val="149825408"/>
      </c:barChart>
      <c:catAx>
        <c:axId val="149823872"/>
        <c:scaling>
          <c:orientation val="minMax"/>
        </c:scaling>
        <c:delete val="0"/>
        <c:axPos val="b"/>
        <c:majorTickMark val="out"/>
        <c:minorTickMark val="none"/>
        <c:tickLblPos val="nextTo"/>
        <c:crossAx val="149825408"/>
        <c:crosses val="autoZero"/>
        <c:auto val="1"/>
        <c:lblAlgn val="ctr"/>
        <c:lblOffset val="100"/>
        <c:noMultiLvlLbl val="0"/>
      </c:catAx>
      <c:valAx>
        <c:axId val="149825408"/>
        <c:scaling>
          <c:orientation val="minMax"/>
        </c:scaling>
        <c:delete val="0"/>
        <c:axPos val="l"/>
        <c:majorGridlines/>
        <c:numFmt formatCode="#,##0" sourceLinked="1"/>
        <c:majorTickMark val="out"/>
        <c:minorTickMark val="none"/>
        <c:tickLblPos val="nextTo"/>
        <c:crossAx val="149823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67853.176111815177</c:v>
                </c:pt>
                <c:pt idx="1">
                  <c:v>73658.945576033293</c:v>
                </c:pt>
                <c:pt idx="2">
                  <c:v>64152.969292736379</c:v>
                </c:pt>
                <c:pt idx="3">
                  <c:v>58405.808444991395</c:v>
                </c:pt>
                <c:pt idx="4">
                  <c:v>51131.805451265187</c:v>
                </c:pt>
                <c:pt idx="5">
                  <c:v>55267.100525970629</c:v>
                </c:pt>
                <c:pt idx="6">
                  <c:v>54367.144477917544</c:v>
                </c:pt>
                <c:pt idx="7">
                  <c:v>44295.775136268123</c:v>
                </c:pt>
                <c:pt idx="8">
                  <c:v>43100.210328525391</c:v>
                </c:pt>
              </c:numCache>
            </c:numRef>
          </c:val>
        </c:ser>
        <c:dLbls>
          <c:showLegendKey val="0"/>
          <c:showVal val="0"/>
          <c:showCatName val="0"/>
          <c:showSerName val="0"/>
          <c:showPercent val="0"/>
          <c:showBubbleSize val="0"/>
        </c:dLbls>
        <c:gapWidth val="150"/>
        <c:axId val="150830080"/>
        <c:axId val="151163648"/>
      </c:barChart>
      <c:catAx>
        <c:axId val="150830080"/>
        <c:scaling>
          <c:orientation val="minMax"/>
        </c:scaling>
        <c:delete val="0"/>
        <c:axPos val="b"/>
        <c:majorTickMark val="out"/>
        <c:minorTickMark val="none"/>
        <c:tickLblPos val="nextTo"/>
        <c:txPr>
          <a:bodyPr rot="-5400000" vert="horz"/>
          <a:lstStyle/>
          <a:p>
            <a:pPr>
              <a:defRPr/>
            </a:pPr>
            <a:endParaRPr lang="ru-RU"/>
          </a:p>
        </c:txPr>
        <c:crossAx val="151163648"/>
        <c:crosses val="autoZero"/>
        <c:auto val="1"/>
        <c:lblAlgn val="ctr"/>
        <c:lblOffset val="100"/>
        <c:noMultiLvlLbl val="0"/>
      </c:catAx>
      <c:valAx>
        <c:axId val="151163648"/>
        <c:scaling>
          <c:orientation val="minMax"/>
        </c:scaling>
        <c:delete val="0"/>
        <c:axPos val="l"/>
        <c:majorGridlines/>
        <c:numFmt formatCode="#,##0" sourceLinked="1"/>
        <c:majorTickMark val="out"/>
        <c:minorTickMark val="none"/>
        <c:tickLblPos val="nextTo"/>
        <c:crossAx val="15083008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0.19799455230391161</c:v>
                </c:pt>
                <c:pt idx="1">
                  <c:v>0.30049941041997241</c:v>
                </c:pt>
                <c:pt idx="2">
                  <c:v>0.13266485271329356</c:v>
                </c:pt>
                <c:pt idx="3">
                  <c:v>3.1194770082718891E-2</c:v>
                </c:pt>
                <c:pt idx="4">
                  <c:v>-9.7232762116602089E-2</c:v>
                </c:pt>
                <c:pt idx="5">
                  <c:v>-2.4221279743212164E-2</c:v>
                </c:pt>
                <c:pt idx="6">
                  <c:v>-4.0110623539055763E-2</c:v>
                </c:pt>
                <c:pt idx="7">
                  <c:v>-0.21792758505687776</c:v>
                </c:pt>
                <c:pt idx="8">
                  <c:v>-0.23903610508019715</c:v>
                </c:pt>
              </c:numCache>
            </c:numRef>
          </c:val>
        </c:ser>
        <c:dLbls>
          <c:showLegendKey val="0"/>
          <c:showVal val="0"/>
          <c:showCatName val="0"/>
          <c:showSerName val="0"/>
          <c:showPercent val="0"/>
          <c:showBubbleSize val="0"/>
        </c:dLbls>
        <c:gapWidth val="150"/>
        <c:axId val="151511040"/>
        <c:axId val="151512576"/>
      </c:barChart>
      <c:catAx>
        <c:axId val="151511040"/>
        <c:scaling>
          <c:orientation val="minMax"/>
        </c:scaling>
        <c:delete val="0"/>
        <c:axPos val="b"/>
        <c:majorTickMark val="out"/>
        <c:minorTickMark val="none"/>
        <c:tickLblPos val="nextTo"/>
        <c:txPr>
          <a:bodyPr rot="-5400000" vert="horz"/>
          <a:lstStyle/>
          <a:p>
            <a:pPr>
              <a:defRPr/>
            </a:pPr>
            <a:endParaRPr lang="ru-RU"/>
          </a:p>
        </c:txPr>
        <c:crossAx val="151512576"/>
        <c:crosses val="autoZero"/>
        <c:auto val="1"/>
        <c:lblAlgn val="ctr"/>
        <c:lblOffset val="100"/>
        <c:noMultiLvlLbl val="0"/>
      </c:catAx>
      <c:valAx>
        <c:axId val="151512576"/>
        <c:scaling>
          <c:orientation val="minMax"/>
        </c:scaling>
        <c:delete val="0"/>
        <c:axPos val="l"/>
        <c:majorGridlines/>
        <c:numFmt formatCode="0%" sourceLinked="1"/>
        <c:majorTickMark val="out"/>
        <c:minorTickMark val="none"/>
        <c:tickLblPos val="nextTo"/>
        <c:crossAx val="1515110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'05_2018'!$B$50</c:f>
              <c:strCache>
                <c:ptCount val="1"/>
                <c:pt idx="0">
                  <c:v>1-комн.</c:v>
                </c:pt>
              </c:strCache>
            </c:strRef>
          </c:tx>
          <c:invertIfNegative val="0"/>
          <c:cat>
            <c:strRef>
              <c:f>'05_2018'!$A$53:$A$60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'05_2018'!$B$53:$B$60</c:f>
              <c:numCache>
                <c:formatCode>#,##0</c:formatCode>
                <c:ptCount val="8"/>
                <c:pt idx="0">
                  <c:v>176</c:v>
                </c:pt>
                <c:pt idx="1">
                  <c:v>289</c:v>
                </c:pt>
                <c:pt idx="2">
                  <c:v>145</c:v>
                </c:pt>
                <c:pt idx="3">
                  <c:v>37</c:v>
                </c:pt>
                <c:pt idx="4">
                  <c:v>39</c:v>
                </c:pt>
                <c:pt idx="5">
                  <c:v>95</c:v>
                </c:pt>
                <c:pt idx="6">
                  <c:v>131</c:v>
                </c:pt>
                <c:pt idx="7">
                  <c:v>37</c:v>
                </c:pt>
              </c:numCache>
            </c:numRef>
          </c:val>
        </c:ser>
        <c:ser>
          <c:idx val="1"/>
          <c:order val="1"/>
          <c:tx>
            <c:strRef>
              <c:f>'05_2018'!$C$50</c:f>
              <c:strCache>
                <c:ptCount val="1"/>
                <c:pt idx="0">
                  <c:v>2-комн.</c:v>
                </c:pt>
              </c:strCache>
            </c:strRef>
          </c:tx>
          <c:invertIfNegative val="0"/>
          <c:cat>
            <c:strRef>
              <c:f>'05_2018'!$A$53:$A$60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'05_2018'!$C$53:$C$60</c:f>
              <c:numCache>
                <c:formatCode>#,##0</c:formatCode>
                <c:ptCount val="8"/>
                <c:pt idx="0">
                  <c:v>249</c:v>
                </c:pt>
                <c:pt idx="1">
                  <c:v>354</c:v>
                </c:pt>
                <c:pt idx="2">
                  <c:v>156</c:v>
                </c:pt>
                <c:pt idx="3">
                  <c:v>61</c:v>
                </c:pt>
                <c:pt idx="4">
                  <c:v>53</c:v>
                </c:pt>
                <c:pt idx="5">
                  <c:v>122</c:v>
                </c:pt>
                <c:pt idx="6">
                  <c:v>135</c:v>
                </c:pt>
                <c:pt idx="7">
                  <c:v>31</c:v>
                </c:pt>
              </c:numCache>
            </c:numRef>
          </c:val>
        </c:ser>
        <c:ser>
          <c:idx val="2"/>
          <c:order val="2"/>
          <c:tx>
            <c:strRef>
              <c:f>'05_2018'!$D$50</c:f>
              <c:strCache>
                <c:ptCount val="1"/>
                <c:pt idx="0">
                  <c:v>3-комн.</c:v>
                </c:pt>
              </c:strCache>
            </c:strRef>
          </c:tx>
          <c:invertIfNegative val="0"/>
          <c:cat>
            <c:strRef>
              <c:f>'05_2018'!$A$53:$A$60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'05_2018'!$D$53:$D$60</c:f>
              <c:numCache>
                <c:formatCode>#,##0</c:formatCode>
                <c:ptCount val="8"/>
                <c:pt idx="0">
                  <c:v>143</c:v>
                </c:pt>
                <c:pt idx="1">
                  <c:v>313</c:v>
                </c:pt>
                <c:pt idx="2">
                  <c:v>115</c:v>
                </c:pt>
                <c:pt idx="3">
                  <c:v>48</c:v>
                </c:pt>
                <c:pt idx="4">
                  <c:v>29</c:v>
                </c:pt>
                <c:pt idx="5">
                  <c:v>58</c:v>
                </c:pt>
                <c:pt idx="6">
                  <c:v>75</c:v>
                </c:pt>
                <c:pt idx="7">
                  <c:v>31</c:v>
                </c:pt>
              </c:numCache>
            </c:numRef>
          </c:val>
        </c:ser>
        <c:dLbls>
          <c:showLegendKey val="0"/>
          <c:showVal val="0"/>
          <c:showCatName val="0"/>
          <c:showSerName val="0"/>
          <c:showPercent val="0"/>
          <c:showBubbleSize val="0"/>
        </c:dLbls>
        <c:gapWidth val="150"/>
        <c:axId val="150487424"/>
        <c:axId val="150488960"/>
      </c:barChart>
      <c:catAx>
        <c:axId val="150487424"/>
        <c:scaling>
          <c:orientation val="minMax"/>
        </c:scaling>
        <c:delete val="0"/>
        <c:axPos val="b"/>
        <c:numFmt formatCode="General" sourceLinked="1"/>
        <c:majorTickMark val="out"/>
        <c:minorTickMark val="none"/>
        <c:tickLblPos val="nextTo"/>
        <c:crossAx val="150488960"/>
        <c:crosses val="autoZero"/>
        <c:auto val="1"/>
        <c:lblAlgn val="ctr"/>
        <c:lblOffset val="100"/>
        <c:noMultiLvlLbl val="0"/>
      </c:catAx>
      <c:valAx>
        <c:axId val="150488960"/>
        <c:scaling>
          <c:orientation val="minMax"/>
        </c:scaling>
        <c:delete val="0"/>
        <c:axPos val="l"/>
        <c:majorGridlines/>
        <c:numFmt formatCode="#,##0" sourceLinked="1"/>
        <c:majorTickMark val="out"/>
        <c:minorTickMark val="none"/>
        <c:tickLblPos val="nextTo"/>
        <c:crossAx val="150487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'2014_итог'!$C$2:$BC$2</c:f>
              <c:numCache>
                <c:formatCode>#,##0"р."</c:formatCode>
                <c:ptCount val="13"/>
                <c:pt idx="0">
                  <c:v>55876.721733024286</c:v>
                </c:pt>
                <c:pt idx="1">
                  <c:v>55683.15776947674</c:v>
                </c:pt>
                <c:pt idx="2">
                  <c:v>55344.351975285004</c:v>
                </c:pt>
                <c:pt idx="3">
                  <c:v>55421.739402893902</c:v>
                </c:pt>
                <c:pt idx="4">
                  <c:v>55918.059073083088</c:v>
                </c:pt>
                <c:pt idx="5">
                  <c:v>55740.466881635526</c:v>
                </c:pt>
                <c:pt idx="6">
                  <c:v>56483.008417520825</c:v>
                </c:pt>
                <c:pt idx="7">
                  <c:v>56579.332838963084</c:v>
                </c:pt>
                <c:pt idx="8">
                  <c:v>57156.930345269662</c:v>
                </c:pt>
                <c:pt idx="9">
                  <c:v>56098.352465023287</c:v>
                </c:pt>
                <c:pt idx="10">
                  <c:v>58156.085834430509</c:v>
                </c:pt>
                <c:pt idx="11">
                  <c:v>55310.615443308925</c:v>
                </c:pt>
                <c:pt idx="12">
                  <c:v>56638.968834477586</c:v>
                </c:pt>
              </c:numCache>
            </c:numRef>
          </c:val>
          <c:smooth val="0"/>
        </c:ser>
        <c:dLbls>
          <c:showLegendKey val="0"/>
          <c:showVal val="0"/>
          <c:showCatName val="0"/>
          <c:showSerName val="0"/>
          <c:showPercent val="0"/>
          <c:showBubbleSize val="0"/>
        </c:dLbls>
        <c:marker val="1"/>
        <c:smooth val="0"/>
        <c:axId val="155601920"/>
        <c:axId val="155616000"/>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'2014_итог'!$C$3:$BC$3</c:f>
              <c:numCache>
                <c:formatCode>#,##0</c:formatCode>
                <c:ptCount val="13"/>
                <c:pt idx="0">
                  <c:v>5643</c:v>
                </c:pt>
                <c:pt idx="1">
                  <c:v>5457</c:v>
                </c:pt>
                <c:pt idx="2">
                  <c:v>5512</c:v>
                </c:pt>
                <c:pt idx="3">
                  <c:v>5028</c:v>
                </c:pt>
                <c:pt idx="4">
                  <c:v>4901</c:v>
                </c:pt>
                <c:pt idx="5">
                  <c:v>5130</c:v>
                </c:pt>
                <c:pt idx="6">
                  <c:v>5674</c:v>
                </c:pt>
                <c:pt idx="7">
                  <c:v>5320</c:v>
                </c:pt>
                <c:pt idx="8">
                  <c:v>3264</c:v>
                </c:pt>
                <c:pt idx="9">
                  <c:v>3668</c:v>
                </c:pt>
                <c:pt idx="10">
                  <c:v>4017</c:v>
                </c:pt>
                <c:pt idx="11">
                  <c:v>1669</c:v>
                </c:pt>
                <c:pt idx="12">
                  <c:v>3085</c:v>
                </c:pt>
              </c:numCache>
            </c:numRef>
          </c:val>
          <c:smooth val="0"/>
        </c:ser>
        <c:dLbls>
          <c:showLegendKey val="0"/>
          <c:showVal val="0"/>
          <c:showCatName val="0"/>
          <c:showSerName val="0"/>
          <c:showPercent val="0"/>
          <c:showBubbleSize val="0"/>
        </c:dLbls>
        <c:marker val="1"/>
        <c:smooth val="0"/>
        <c:axId val="155627520"/>
        <c:axId val="155617536"/>
      </c:lineChart>
      <c:dateAx>
        <c:axId val="155601920"/>
        <c:scaling>
          <c:orientation val="minMax"/>
        </c:scaling>
        <c:delete val="0"/>
        <c:axPos val="b"/>
        <c:numFmt formatCode="mmm\-yy" sourceLinked="1"/>
        <c:majorTickMark val="out"/>
        <c:minorTickMark val="none"/>
        <c:tickLblPos val="nextTo"/>
        <c:crossAx val="155616000"/>
        <c:crosses val="autoZero"/>
        <c:auto val="1"/>
        <c:lblOffset val="100"/>
        <c:baseTimeUnit val="months"/>
      </c:dateAx>
      <c:valAx>
        <c:axId val="155616000"/>
        <c:scaling>
          <c:orientation val="minMax"/>
        </c:scaling>
        <c:delete val="0"/>
        <c:axPos val="l"/>
        <c:majorGridlines/>
        <c:numFmt formatCode="#,##0&quot;р.&quot;" sourceLinked="1"/>
        <c:majorTickMark val="out"/>
        <c:minorTickMark val="none"/>
        <c:tickLblPos val="nextTo"/>
        <c:crossAx val="155601920"/>
        <c:crosses val="autoZero"/>
        <c:crossBetween val="between"/>
      </c:valAx>
      <c:valAx>
        <c:axId val="155617536"/>
        <c:scaling>
          <c:orientation val="minMax"/>
        </c:scaling>
        <c:delete val="0"/>
        <c:axPos val="r"/>
        <c:numFmt formatCode="#,##0" sourceLinked="1"/>
        <c:majorTickMark val="out"/>
        <c:minorTickMark val="none"/>
        <c:tickLblPos val="nextTo"/>
        <c:crossAx val="155627520"/>
        <c:crosses val="max"/>
        <c:crossBetween val="between"/>
      </c:valAx>
      <c:dateAx>
        <c:axId val="155627520"/>
        <c:scaling>
          <c:orientation val="minMax"/>
        </c:scaling>
        <c:delete val="1"/>
        <c:axPos val="b"/>
        <c:numFmt formatCode="mmm\-yy" sourceLinked="1"/>
        <c:majorTickMark val="out"/>
        <c:minorTickMark val="none"/>
        <c:tickLblPos val="nextTo"/>
        <c:crossAx val="15561753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0.22965041289994073"/>
                  <c:y val="0.28806459552715175"/>
                </c:manualLayout>
              </c:layout>
              <c:numFmt formatCode="General" sourceLinked="0"/>
              <c:txPr>
                <a:bodyPr/>
                <a:lstStyle/>
                <a:p>
                  <a:pPr>
                    <a:defRPr/>
                  </a:pPr>
                  <a:endParaRPr lang="ru-RU"/>
                </a:p>
              </c:txPr>
            </c:trendlineLbl>
          </c:trendline>
          <c:cat>
            <c:numRef>
              <c:f>Динамика!$E$1:$BI$1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Динамика!$E$4:$BI$4</c:f>
              <c:numCache>
                <c:formatCode>0.00%</c:formatCode>
                <c:ptCount val="13"/>
                <c:pt idx="0">
                  <c:v>-4.2930813358577652E-2</c:v>
                </c:pt>
                <c:pt idx="1">
                  <c:v>-3.4641252661955142E-3</c:v>
                </c:pt>
                <c:pt idx="2">
                  <c:v>-6.084529106527352E-3</c:v>
                </c:pt>
                <c:pt idx="3">
                  <c:v>1.3982895245291875E-3</c:v>
                </c:pt>
                <c:pt idx="4">
                  <c:v>8.9553246710851291E-3</c:v>
                </c:pt>
                <c:pt idx="5">
                  <c:v>-3.1759362608679755E-3</c:v>
                </c:pt>
                <c:pt idx="6">
                  <c:v>1.3321408617945027E-2</c:v>
                </c:pt>
                <c:pt idx="7">
                  <c:v>1.7053698827483106E-3</c:v>
                </c:pt>
                <c:pt idx="8">
                  <c:v>1.020863056039463E-2</c:v>
                </c:pt>
                <c:pt idx="9">
                  <c:v>-1.8520551643550327E-2</c:v>
                </c:pt>
                <c:pt idx="10">
                  <c:v>3.6680816440914137E-2</c:v>
                </c:pt>
                <c:pt idx="11">
                  <c:v>-4.8928162036602579E-2</c:v>
                </c:pt>
                <c:pt idx="12">
                  <c:v>2.4016246800402496E-2</c:v>
                </c:pt>
              </c:numCache>
            </c:numRef>
          </c:val>
          <c:smooth val="0"/>
        </c:ser>
        <c:dLbls>
          <c:dLblPos val="l"/>
          <c:showLegendKey val="0"/>
          <c:showVal val="1"/>
          <c:showCatName val="0"/>
          <c:showSerName val="0"/>
          <c:showPercent val="0"/>
          <c:showBubbleSize val="0"/>
        </c:dLbls>
        <c:marker val="1"/>
        <c:smooth val="0"/>
        <c:axId val="155640960"/>
        <c:axId val="155642496"/>
      </c:lineChart>
      <c:dateAx>
        <c:axId val="155640960"/>
        <c:scaling>
          <c:orientation val="minMax"/>
        </c:scaling>
        <c:delete val="0"/>
        <c:axPos val="b"/>
        <c:numFmt formatCode="mmm\-yy" sourceLinked="1"/>
        <c:majorTickMark val="out"/>
        <c:minorTickMark val="none"/>
        <c:tickLblPos val="nextTo"/>
        <c:crossAx val="155642496"/>
        <c:crosses val="autoZero"/>
        <c:auto val="1"/>
        <c:lblOffset val="100"/>
        <c:baseTimeUnit val="months"/>
      </c:dateAx>
      <c:valAx>
        <c:axId val="155642496"/>
        <c:scaling>
          <c:orientation val="minMax"/>
        </c:scaling>
        <c:delete val="0"/>
        <c:axPos val="l"/>
        <c:majorGridlines/>
        <c:numFmt formatCode="0.0%" sourceLinked="0"/>
        <c:majorTickMark val="out"/>
        <c:minorTickMark val="none"/>
        <c:tickLblPos val="nextTo"/>
        <c:crossAx val="155640960"/>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0.2795048143053645</c:v>
                </c:pt>
                <c:pt idx="1">
                  <c:v>0.59119669876203573</c:v>
                </c:pt>
                <c:pt idx="2">
                  <c:v>6.5749656121045386E-2</c:v>
                </c:pt>
                <c:pt idx="3">
                  <c:v>4.3741403026134801E-2</c:v>
                </c:pt>
                <c:pt idx="4">
                  <c:v>1.9807427785419534E-2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1.0178817056396148E-2</c:v>
                </c:pt>
                <c:pt idx="1">
                  <c:v>0.30288858321870704</c:v>
                </c:pt>
                <c:pt idx="2">
                  <c:v>0.36368638239339751</c:v>
                </c:pt>
                <c:pt idx="3">
                  <c:v>0.23053645116918844</c:v>
                </c:pt>
                <c:pt idx="4">
                  <c:v>8.2806052269601096E-2</c:v>
                </c:pt>
                <c:pt idx="5">
                  <c:v>9.903713892709767E-3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3.8514442916093533E-3</c:v>
                </c:pt>
                <c:pt idx="1">
                  <c:v>6.327372764786795E-3</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7.5103163686382396E-2</c:v>
                </c:pt>
                <c:pt idx="1">
                  <c:v>0.20825309491059146</c:v>
                </c:pt>
                <c:pt idx="2">
                  <c:v>1.7606602475928473E-2</c:v>
                </c:pt>
                <c:pt idx="3">
                  <c:v>1.9257221458046766E-3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5.2544704264099039E-2</c:v>
                </c:pt>
                <c:pt idx="1">
                  <c:v>0.23713892709766163</c:v>
                </c:pt>
                <c:pt idx="2">
                  <c:v>3.4387895460797797E-2</c:v>
                </c:pt>
                <c:pt idx="3">
                  <c:v>1.9807427785419534E-2</c:v>
                </c:pt>
                <c:pt idx="4">
                  <c:v>1.9807427785419534E-2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0.12269601100412655</c:v>
                </c:pt>
                <c:pt idx="1">
                  <c:v>8.6657496561210454E-2</c:v>
                </c:pt>
                <c:pt idx="2">
                  <c:v>9.903713892709767E-3</c:v>
                </c:pt>
                <c:pt idx="3">
                  <c:v>1.1279229711141679E-2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1.733149931224209E-2</c:v>
                </c:pt>
                <c:pt idx="1">
                  <c:v>5.2819807427785422E-2</c:v>
                </c:pt>
                <c:pt idx="2">
                  <c:v>3.8514442916093533E-3</c:v>
                </c:pt>
                <c:pt idx="3">
                  <c:v>8.8033012379642363E-3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7.9779917469050901E-3</c:v>
                </c:pt>
                <c:pt idx="1">
                  <c:v>0</c:v>
                </c:pt>
                <c:pt idx="2">
                  <c:v>0</c:v>
                </c:pt>
                <c:pt idx="3">
                  <c:v>1.9257221458046766E-3</c:v>
                </c:pt>
                <c:pt idx="4">
                  <c:v>0</c:v>
                </c:pt>
              </c:numCache>
            </c:numRef>
          </c:val>
        </c:ser>
        <c:dLbls>
          <c:showLegendKey val="0"/>
          <c:showVal val="0"/>
          <c:showCatName val="0"/>
          <c:showSerName val="0"/>
          <c:showPercent val="0"/>
          <c:showBubbleSize val="0"/>
        </c:dLbls>
        <c:gapWidth val="150"/>
        <c:axId val="156412544"/>
        <c:axId val="156414336"/>
      </c:barChart>
      <c:catAx>
        <c:axId val="156412544"/>
        <c:scaling>
          <c:orientation val="minMax"/>
        </c:scaling>
        <c:delete val="0"/>
        <c:axPos val="b"/>
        <c:majorTickMark val="out"/>
        <c:minorTickMark val="none"/>
        <c:tickLblPos val="nextTo"/>
        <c:crossAx val="156414336"/>
        <c:crosses val="autoZero"/>
        <c:auto val="1"/>
        <c:lblAlgn val="ctr"/>
        <c:lblOffset val="100"/>
        <c:noMultiLvlLbl val="0"/>
      </c:catAx>
      <c:valAx>
        <c:axId val="156414336"/>
        <c:scaling>
          <c:orientation val="minMax"/>
        </c:scaling>
        <c:delete val="0"/>
        <c:axPos val="l"/>
        <c:majorGridlines/>
        <c:numFmt formatCode="0.0%" sourceLinked="1"/>
        <c:majorTickMark val="out"/>
        <c:minorTickMark val="none"/>
        <c:tickLblPos val="nextTo"/>
        <c:crossAx val="156412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0.12517193947730398</c:v>
                </c:pt>
                <c:pt idx="1">
                  <c:v>0.2357634112792297</c:v>
                </c:pt>
                <c:pt idx="2">
                  <c:v>2.0082530949105913E-2</c:v>
                </c:pt>
                <c:pt idx="3">
                  <c:v>1.3480055020632738E-2</c:v>
                </c:pt>
                <c:pt idx="4">
                  <c:v>9.078404401650619E-3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9.8762035763411277E-2</c:v>
                </c:pt>
                <c:pt idx="1">
                  <c:v>0.17414030261348004</c:v>
                </c:pt>
                <c:pt idx="2">
                  <c:v>2.420907840440165E-2</c:v>
                </c:pt>
                <c:pt idx="3">
                  <c:v>1.8156808803301238E-2</c:v>
                </c:pt>
                <c:pt idx="4">
                  <c:v>5.5020632737276479E-3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5.5570839064649241E-2</c:v>
                </c:pt>
                <c:pt idx="1">
                  <c:v>0.18129298486932599</c:v>
                </c:pt>
                <c:pt idx="2">
                  <c:v>2.1458046767537826E-2</c:v>
                </c:pt>
                <c:pt idx="3">
                  <c:v>1.2104539202200825E-2</c:v>
                </c:pt>
                <c:pt idx="4">
                  <c:v>5.2269601100412653E-3</c:v>
                </c:pt>
              </c:numCache>
            </c:numRef>
          </c:val>
        </c:ser>
        <c:dLbls>
          <c:showLegendKey val="0"/>
          <c:showVal val="0"/>
          <c:showCatName val="0"/>
          <c:showSerName val="0"/>
          <c:showPercent val="0"/>
          <c:showBubbleSize val="0"/>
        </c:dLbls>
        <c:gapWidth val="150"/>
        <c:axId val="156510848"/>
        <c:axId val="156516736"/>
      </c:barChart>
      <c:catAx>
        <c:axId val="156510848"/>
        <c:scaling>
          <c:orientation val="minMax"/>
        </c:scaling>
        <c:delete val="0"/>
        <c:axPos val="b"/>
        <c:majorTickMark val="out"/>
        <c:minorTickMark val="none"/>
        <c:tickLblPos val="nextTo"/>
        <c:crossAx val="156516736"/>
        <c:crosses val="autoZero"/>
        <c:auto val="1"/>
        <c:lblAlgn val="ctr"/>
        <c:lblOffset val="100"/>
        <c:noMultiLvlLbl val="0"/>
      </c:catAx>
      <c:valAx>
        <c:axId val="156516736"/>
        <c:scaling>
          <c:orientation val="minMax"/>
        </c:scaling>
        <c:delete val="0"/>
        <c:axPos val="l"/>
        <c:majorGridlines/>
        <c:numFmt formatCode="0.0%" sourceLinked="1"/>
        <c:majorTickMark val="out"/>
        <c:minorTickMark val="none"/>
        <c:tickLblPos val="nextTo"/>
        <c:crossAx val="1565108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60570.875806116077</c:v>
                </c:pt>
                <c:pt idx="1">
                  <c:v>37281.711926952034</c:v>
                </c:pt>
                <c:pt idx="2">
                  <c:v>40346.254790847721</c:v>
                </c:pt>
                <c:pt idx="3">
                  <c:v>34888.872662815207</c:v>
                </c:pt>
                <c:pt idx="4">
                  <c:v>36369.474589570658</c:v>
                </c:pt>
                <c:pt idx="5">
                  <c:v>37483.916608916603</c:v>
                </c:pt>
                <c:pt idx="6">
                  <c:v>66600.912778904662</c:v>
                </c:pt>
                <c:pt idx="7">
                  <c:v>44470.444277963739</c:v>
                </c:pt>
                <c:pt idx="8">
                  <c:v>42254.942830175831</c:v>
                </c:pt>
                <c:pt idx="9">
                  <c:v>39614.994150134349</c:v>
                </c:pt>
                <c:pt idx="10">
                  <c:v>37976.107389575969</c:v>
                </c:pt>
                <c:pt idx="13">
                  <c:v>44551.166682835421</c:v>
                </c:pt>
                <c:pt idx="14">
                  <c:v>44619.372419522377</c:v>
                </c:pt>
                <c:pt idx="15">
                  <c:v>37863.201911589007</c:v>
                </c:pt>
                <c:pt idx="16">
                  <c:v>41772.177419354834</c:v>
                </c:pt>
                <c:pt idx="19">
                  <c:v>35016.754188547136</c:v>
                </c:pt>
                <c:pt idx="20">
                  <c:v>38206.687936372909</c:v>
                </c:pt>
                <c:pt idx="21">
                  <c:v>34649.618473387942</c:v>
                </c:pt>
                <c:pt idx="22">
                  <c:v>34362.163984598003</c:v>
                </c:pt>
                <c:pt idx="23">
                  <c:v>35050.08710801394</c:v>
                </c:pt>
                <c:pt idx="26">
                  <c:v>29403.80998631932</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61694.28973277074</c:v>
                </c:pt>
                <c:pt idx="1">
                  <c:v>36426.800024719189</c:v>
                </c:pt>
                <c:pt idx="2">
                  <c:v>40324.58135029838</c:v>
                </c:pt>
                <c:pt idx="3">
                  <c:v>33042.232136629573</c:v>
                </c:pt>
                <c:pt idx="4">
                  <c:v>35332.014777717501</c:v>
                </c:pt>
                <c:pt idx="5">
                  <c:v>37019.370988259237</c:v>
                </c:pt>
                <c:pt idx="6">
                  <c:v>59813.286164172234</c:v>
                </c:pt>
                <c:pt idx="7">
                  <c:v>42522.992548395916</c:v>
                </c:pt>
                <c:pt idx="8">
                  <c:v>41173.374989087475</c:v>
                </c:pt>
                <c:pt idx="9">
                  <c:v>36164.535163190274</c:v>
                </c:pt>
                <c:pt idx="10">
                  <c:v>37214.99312600962</c:v>
                </c:pt>
                <c:pt idx="13">
                  <c:v>40543.409788944045</c:v>
                </c:pt>
                <c:pt idx="14">
                  <c:v>41261.166615368726</c:v>
                </c:pt>
                <c:pt idx="15">
                  <c:v>34799.063926255716</c:v>
                </c:pt>
                <c:pt idx="16">
                  <c:v>35464.847363552268</c:v>
                </c:pt>
                <c:pt idx="19">
                  <c:v>37322.812846068657</c:v>
                </c:pt>
                <c:pt idx="20">
                  <c:v>34629.73356389891</c:v>
                </c:pt>
                <c:pt idx="21">
                  <c:v>31001.386530562857</c:v>
                </c:pt>
                <c:pt idx="22">
                  <c:v>33384.174201369671</c:v>
                </c:pt>
                <c:pt idx="23">
                  <c:v>35381.941732406463</c:v>
                </c:pt>
                <c:pt idx="26">
                  <c:v>27434.676414272002</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60324.617170699486</c:v>
                </c:pt>
                <c:pt idx="1">
                  <c:v>41606.43705257219</c:v>
                </c:pt>
                <c:pt idx="2">
                  <c:v>41334.656872339845</c:v>
                </c:pt>
                <c:pt idx="3">
                  <c:v>32216.13129246284</c:v>
                </c:pt>
                <c:pt idx="4">
                  <c:v>36903.906677613573</c:v>
                </c:pt>
                <c:pt idx="5">
                  <c:v>37402.003321703036</c:v>
                </c:pt>
                <c:pt idx="6">
                  <c:v>64403.892940250335</c:v>
                </c:pt>
                <c:pt idx="7">
                  <c:v>44171.671684727356</c:v>
                </c:pt>
                <c:pt idx="8">
                  <c:v>38074.558823219944</c:v>
                </c:pt>
                <c:pt idx="9">
                  <c:v>33984.745146376124</c:v>
                </c:pt>
                <c:pt idx="10">
                  <c:v>34580.029686091402</c:v>
                </c:pt>
                <c:pt idx="13">
                  <c:v>41201.238070896296</c:v>
                </c:pt>
                <c:pt idx="14">
                  <c:v>41303.011426635843</c:v>
                </c:pt>
                <c:pt idx="15">
                  <c:v>33375.71207365911</c:v>
                </c:pt>
                <c:pt idx="16">
                  <c:v>34562.11100407529</c:v>
                </c:pt>
                <c:pt idx="20">
                  <c:v>33690.494497347441</c:v>
                </c:pt>
                <c:pt idx="21">
                  <c:v>28395.939198776374</c:v>
                </c:pt>
                <c:pt idx="22">
                  <c:v>30381.994457038414</c:v>
                </c:pt>
                <c:pt idx="26">
                  <c:v>24768.835203426952</c:v>
                </c:pt>
              </c:numCache>
            </c:numRef>
          </c:val>
        </c:ser>
        <c:dLbls>
          <c:showLegendKey val="0"/>
          <c:showVal val="0"/>
          <c:showCatName val="0"/>
          <c:showSerName val="0"/>
          <c:showPercent val="0"/>
          <c:showBubbleSize val="0"/>
        </c:dLbls>
        <c:gapWidth val="150"/>
        <c:axId val="157159424"/>
        <c:axId val="157160960"/>
      </c:barChart>
      <c:catAx>
        <c:axId val="157159424"/>
        <c:scaling>
          <c:orientation val="minMax"/>
        </c:scaling>
        <c:delete val="0"/>
        <c:axPos val="b"/>
        <c:majorTickMark val="out"/>
        <c:minorTickMark val="none"/>
        <c:tickLblPos val="nextTo"/>
        <c:crossAx val="157160960"/>
        <c:crosses val="autoZero"/>
        <c:auto val="1"/>
        <c:lblAlgn val="ctr"/>
        <c:lblOffset val="100"/>
        <c:noMultiLvlLbl val="0"/>
      </c:catAx>
      <c:valAx>
        <c:axId val="157160960"/>
        <c:scaling>
          <c:orientation val="minMax"/>
        </c:scaling>
        <c:delete val="0"/>
        <c:axPos val="l"/>
        <c:majorGridlines/>
        <c:numFmt formatCode="#,##0" sourceLinked="1"/>
        <c:majorTickMark val="out"/>
        <c:minorTickMark val="none"/>
        <c:tickLblPos val="nextTo"/>
        <c:crossAx val="157159424"/>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63250.892238466564</c:v>
                </c:pt>
                <c:pt idx="1">
                  <c:v>42489.122530862165</c:v>
                </c:pt>
                <c:pt idx="2">
                  <c:v>41186.420095965623</c:v>
                </c:pt>
                <c:pt idx="3">
                  <c:v>36381.330573340078</c:v>
                </c:pt>
                <c:pt idx="4">
                  <c:v>37318.086738452977</c:v>
                </c:pt>
                <c:pt idx="5">
                  <c:v>36820.144926852241</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60377.587234751787</c:v>
                </c:pt>
                <c:pt idx="1">
                  <c:v>40716.144074867552</c:v>
                </c:pt>
                <c:pt idx="2">
                  <c:v>39820.449319563733</c:v>
                </c:pt>
                <c:pt idx="3">
                  <c:v>33986.025154766168</c:v>
                </c:pt>
                <c:pt idx="4">
                  <c:v>36414.270300695876</c:v>
                </c:pt>
                <c:pt idx="5">
                  <c:v>36515.546601843002</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63044.13435040004</c:v>
                </c:pt>
                <c:pt idx="1">
                  <c:v>43465.398720304693</c:v>
                </c:pt>
                <c:pt idx="2">
                  <c:v>37884.22877721447</c:v>
                </c:pt>
                <c:pt idx="3">
                  <c:v>33106.033304603472</c:v>
                </c:pt>
                <c:pt idx="4">
                  <c:v>34144.808357834067</c:v>
                </c:pt>
                <c:pt idx="5">
                  <c:v>37402.003321703036</c:v>
                </c:pt>
              </c:numCache>
            </c:numRef>
          </c:val>
        </c:ser>
        <c:dLbls>
          <c:showLegendKey val="0"/>
          <c:showVal val="0"/>
          <c:showCatName val="0"/>
          <c:showSerName val="0"/>
          <c:showPercent val="0"/>
          <c:showBubbleSize val="0"/>
        </c:dLbls>
        <c:gapWidth val="150"/>
        <c:axId val="157178496"/>
        <c:axId val="157208960"/>
      </c:barChart>
      <c:catAx>
        <c:axId val="157178496"/>
        <c:scaling>
          <c:orientation val="minMax"/>
        </c:scaling>
        <c:delete val="0"/>
        <c:axPos val="b"/>
        <c:majorTickMark val="out"/>
        <c:minorTickMark val="none"/>
        <c:tickLblPos val="nextTo"/>
        <c:crossAx val="157208960"/>
        <c:crosses val="autoZero"/>
        <c:auto val="1"/>
        <c:lblAlgn val="ctr"/>
        <c:lblOffset val="100"/>
        <c:noMultiLvlLbl val="0"/>
      </c:catAx>
      <c:valAx>
        <c:axId val="157208960"/>
        <c:scaling>
          <c:orientation val="minMax"/>
        </c:scaling>
        <c:delete val="0"/>
        <c:axPos val="l"/>
        <c:majorGridlines/>
        <c:numFmt formatCode="#,##0" sourceLinked="1"/>
        <c:majorTickMark val="out"/>
        <c:minorTickMark val="none"/>
        <c:tickLblPos val="nextTo"/>
        <c:crossAx val="1571784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37159.031990963267</c:v>
                </c:pt>
                <c:pt idx="1">
                  <c:v>42618.605713030534</c:v>
                </c:pt>
                <c:pt idx="2">
                  <c:v>43579.260307889941</c:v>
                </c:pt>
                <c:pt idx="3">
                  <c:v>36098.934276708009</c:v>
                </c:pt>
                <c:pt idx="4">
                  <c:v>29403.80998631932</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35464.747377804939</c:v>
                </c:pt>
                <c:pt idx="1">
                  <c:v>40704.101470148715</c:v>
                </c:pt>
                <c:pt idx="2">
                  <c:v>39815.898830413294</c:v>
                </c:pt>
                <c:pt idx="3">
                  <c:v>33322.657430700077</c:v>
                </c:pt>
                <c:pt idx="4">
                  <c:v>27434.676414272002</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37669.435887368461</c:v>
                </c:pt>
                <c:pt idx="1">
                  <c:v>39072.07506619169</c:v>
                </c:pt>
                <c:pt idx="2">
                  <c:v>39355.965679988978</c:v>
                </c:pt>
                <c:pt idx="3">
                  <c:v>31825.52988661388</c:v>
                </c:pt>
                <c:pt idx="4">
                  <c:v>24768.835203426952</c:v>
                </c:pt>
              </c:numCache>
            </c:numRef>
          </c:val>
        </c:ser>
        <c:dLbls>
          <c:showLegendKey val="0"/>
          <c:showVal val="0"/>
          <c:showCatName val="0"/>
          <c:showSerName val="0"/>
          <c:showPercent val="0"/>
          <c:showBubbleSize val="0"/>
        </c:dLbls>
        <c:gapWidth val="150"/>
        <c:axId val="157223552"/>
        <c:axId val="157237632"/>
      </c:barChart>
      <c:catAx>
        <c:axId val="157223552"/>
        <c:scaling>
          <c:orientation val="minMax"/>
        </c:scaling>
        <c:delete val="0"/>
        <c:axPos val="b"/>
        <c:majorTickMark val="out"/>
        <c:minorTickMark val="none"/>
        <c:tickLblPos val="nextTo"/>
        <c:crossAx val="157237632"/>
        <c:crosses val="autoZero"/>
        <c:auto val="1"/>
        <c:lblAlgn val="ctr"/>
        <c:lblOffset val="100"/>
        <c:noMultiLvlLbl val="0"/>
      </c:catAx>
      <c:valAx>
        <c:axId val="157237632"/>
        <c:scaling>
          <c:orientation val="minMax"/>
        </c:scaling>
        <c:delete val="0"/>
        <c:axPos val="l"/>
        <c:majorGridlines/>
        <c:numFmt formatCode="#,##0" sourceLinked="1"/>
        <c:majorTickMark val="out"/>
        <c:minorTickMark val="none"/>
        <c:tickLblPos val="nextTo"/>
        <c:crossAx val="157223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0.16847772828013083"/>
                  <c:y val="0.1420545204126711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Динамика!$C$2:$BC$2</c:f>
              <c:numCache>
                <c:formatCode>#,##0</c:formatCode>
                <c:ptCount val="13"/>
                <c:pt idx="0">
                  <c:v>39365.954152094651</c:v>
                </c:pt>
                <c:pt idx="1">
                  <c:v>39017.886449274927</c:v>
                </c:pt>
                <c:pt idx="2">
                  <c:v>38904.204764857393</c:v>
                </c:pt>
                <c:pt idx="3">
                  <c:v>39201.089241513262</c:v>
                </c:pt>
                <c:pt idx="4">
                  <c:v>39059.913864226997</c:v>
                </c:pt>
                <c:pt idx="5">
                  <c:v>39103.084769253386</c:v>
                </c:pt>
                <c:pt idx="6">
                  <c:v>38946.513969632564</c:v>
                </c:pt>
                <c:pt idx="7">
                  <c:v>39277.565323834351</c:v>
                </c:pt>
                <c:pt idx="8">
                  <c:v>39425.788825803706</c:v>
                </c:pt>
                <c:pt idx="9">
                  <c:v>39422.752121771933</c:v>
                </c:pt>
                <c:pt idx="10">
                  <c:v>39347.187960734576</c:v>
                </c:pt>
                <c:pt idx="11">
                  <c:v>39180.328018858476</c:v>
                </c:pt>
                <c:pt idx="12">
                  <c:v>39174.611483726738</c:v>
                </c:pt>
              </c:numCache>
            </c:numRef>
          </c:val>
          <c:smooth val="0"/>
        </c:ser>
        <c:dLbls>
          <c:dLblPos val="l"/>
          <c:showLegendKey val="0"/>
          <c:showVal val="1"/>
          <c:showCatName val="0"/>
          <c:showSerName val="0"/>
          <c:showPercent val="0"/>
          <c:showBubbleSize val="0"/>
        </c:dLbls>
        <c:marker val="1"/>
        <c:smooth val="0"/>
        <c:axId val="157260416"/>
        <c:axId val="157274496"/>
      </c:lineChart>
      <c:dateAx>
        <c:axId val="157260416"/>
        <c:scaling>
          <c:orientation val="minMax"/>
        </c:scaling>
        <c:delete val="0"/>
        <c:axPos val="b"/>
        <c:numFmt formatCode="mmm\-yy" sourceLinked="1"/>
        <c:majorTickMark val="none"/>
        <c:minorTickMark val="none"/>
        <c:tickLblPos val="nextTo"/>
        <c:crossAx val="157274496"/>
        <c:crosses val="autoZero"/>
        <c:auto val="1"/>
        <c:lblOffset val="100"/>
        <c:baseTimeUnit val="months"/>
      </c:dateAx>
      <c:valAx>
        <c:axId val="157274496"/>
        <c:scaling>
          <c:orientation val="minMax"/>
        </c:scaling>
        <c:delete val="0"/>
        <c:axPos val="l"/>
        <c:majorGridlines/>
        <c:numFmt formatCode="#,##0" sourceLinked="1"/>
        <c:majorTickMark val="none"/>
        <c:minorTickMark val="none"/>
        <c:tickLblPos val="nextTo"/>
        <c:crossAx val="15726041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'05_2018'!$D$103</c:f>
              <c:strCache>
                <c:ptCount val="1"/>
                <c:pt idx="0">
                  <c:v>Активность рынка</c:v>
                </c:pt>
              </c:strCache>
            </c:strRef>
          </c:tx>
          <c:invertIfNegative val="0"/>
          <c:cat>
            <c:strRef>
              <c:f>'05_2018'!$A$104:$A$113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'05_2018'!$D$104:$D$113</c:f>
              <c:numCache>
                <c:formatCode>0.0</c:formatCode>
                <c:ptCount val="10"/>
                <c:pt idx="0">
                  <c:v>2.6516193357629096</c:v>
                </c:pt>
                <c:pt idx="1">
                  <c:v>5.1384773709090084</c:v>
                </c:pt>
                <c:pt idx="2">
                  <c:v>5.4469260349638953</c:v>
                </c:pt>
                <c:pt idx="3">
                  <c:v>5.5558784215726158</c:v>
                </c:pt>
                <c:pt idx="4">
                  <c:v>7.2113301090366981</c:v>
                </c:pt>
                <c:pt idx="5">
                  <c:v>2.5069111763594845</c:v>
                </c:pt>
                <c:pt idx="6">
                  <c:v>4.5767455934639534</c:v>
                </c:pt>
                <c:pt idx="7">
                  <c:v>5.8287409919457396</c:v>
                </c:pt>
                <c:pt idx="8">
                  <c:v>4.6854818763912167</c:v>
                </c:pt>
                <c:pt idx="9">
                  <c:v>3.390062664794713</c:v>
                </c:pt>
              </c:numCache>
            </c:numRef>
          </c:val>
        </c:ser>
        <c:dLbls>
          <c:showLegendKey val="0"/>
          <c:showVal val="0"/>
          <c:showCatName val="0"/>
          <c:showSerName val="0"/>
          <c:showPercent val="0"/>
          <c:showBubbleSize val="0"/>
        </c:dLbls>
        <c:gapWidth val="150"/>
        <c:axId val="185086336"/>
        <c:axId val="185088256"/>
      </c:barChart>
      <c:catAx>
        <c:axId val="185086336"/>
        <c:scaling>
          <c:orientation val="minMax"/>
        </c:scaling>
        <c:delete val="0"/>
        <c:axPos val="b"/>
        <c:majorTickMark val="out"/>
        <c:minorTickMark val="none"/>
        <c:tickLblPos val="nextTo"/>
        <c:crossAx val="185088256"/>
        <c:crosses val="autoZero"/>
        <c:auto val="1"/>
        <c:lblAlgn val="ctr"/>
        <c:lblOffset val="100"/>
        <c:noMultiLvlLbl val="0"/>
      </c:catAx>
      <c:valAx>
        <c:axId val="185088256"/>
        <c:scaling>
          <c:orientation val="minMax"/>
        </c:scaling>
        <c:delete val="0"/>
        <c:axPos val="l"/>
        <c:majorGridlines/>
        <c:numFmt formatCode="0.0" sourceLinked="1"/>
        <c:majorTickMark val="out"/>
        <c:minorTickMark val="none"/>
        <c:tickLblPos val="nextTo"/>
        <c:crossAx val="185086336"/>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9.0742270758169333E-3"/>
                  <c:y val="0.39273080660835763"/>
                </c:manualLayout>
              </c:layout>
              <c:tx>
                <c:rich>
                  <a:bodyPr/>
                  <a:lstStyle/>
                  <a:p>
                    <a:pPr>
                      <a:defRPr/>
                    </a:pPr>
                    <a:r>
                      <a:rPr lang="en-US" sz="1200" baseline="0"/>
                      <a:t>y = -5E-05x + 2,0376
R² = 0,7355</a:t>
                    </a:r>
                  </a:p>
                </c:rich>
              </c:tx>
              <c:numFmt formatCode="General" sourceLinked="0"/>
            </c:trendlineLbl>
          </c:trendline>
          <c:cat>
            <c:numRef>
              <c:f>Динамика!$C$1:$BC$1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Динамика!$C$4:$BC$4</c:f>
              <c:numCache>
                <c:formatCode>0.00%</c:formatCode>
                <c:ptCount val="13"/>
                <c:pt idx="0">
                  <c:v>-1.1449090321592324E-2</c:v>
                </c:pt>
                <c:pt idx="1">
                  <c:v>-8.8418459635177839E-3</c:v>
                </c:pt>
                <c:pt idx="2">
                  <c:v>-2.9135787394667105E-3</c:v>
                </c:pt>
                <c:pt idx="3">
                  <c:v>7.6311668224625356E-3</c:v>
                </c:pt>
                <c:pt idx="4">
                  <c:v>-3.6013126170168406E-3</c:v>
                </c:pt>
                <c:pt idx="5">
                  <c:v>1.1052483417257862E-3</c:v>
                </c:pt>
                <c:pt idx="6">
                  <c:v>-4.0040523796202676E-3</c:v>
                </c:pt>
                <c:pt idx="7">
                  <c:v>8.5001536840990412E-3</c:v>
                </c:pt>
                <c:pt idx="8">
                  <c:v>3.7737446490709453E-3</c:v>
                </c:pt>
                <c:pt idx="9">
                  <c:v>-7.7023291662966075E-5</c:v>
                </c:pt>
                <c:pt idx="10">
                  <c:v>-1.9167652426687162E-3</c:v>
                </c:pt>
                <c:pt idx="11">
                  <c:v>-4.2407081807882612E-3</c:v>
                </c:pt>
                <c:pt idx="12">
                  <c:v>-1.4590319736441573E-4</c:v>
                </c:pt>
              </c:numCache>
            </c:numRef>
          </c:val>
          <c:smooth val="0"/>
        </c:ser>
        <c:dLbls>
          <c:dLblPos val="l"/>
          <c:showLegendKey val="0"/>
          <c:showVal val="1"/>
          <c:showCatName val="0"/>
          <c:showSerName val="0"/>
          <c:showPercent val="0"/>
          <c:showBubbleSize val="0"/>
        </c:dLbls>
        <c:marker val="1"/>
        <c:smooth val="0"/>
        <c:axId val="157316608"/>
        <c:axId val="157318144"/>
      </c:lineChart>
      <c:dateAx>
        <c:axId val="157316608"/>
        <c:scaling>
          <c:orientation val="minMax"/>
        </c:scaling>
        <c:delete val="0"/>
        <c:axPos val="b"/>
        <c:numFmt formatCode="mmm\-yy" sourceLinked="1"/>
        <c:majorTickMark val="out"/>
        <c:minorTickMark val="none"/>
        <c:tickLblPos val="nextTo"/>
        <c:crossAx val="157318144"/>
        <c:crosses val="autoZero"/>
        <c:auto val="1"/>
        <c:lblOffset val="100"/>
        <c:baseTimeUnit val="months"/>
      </c:dateAx>
      <c:valAx>
        <c:axId val="157318144"/>
        <c:scaling>
          <c:orientation val="minMax"/>
        </c:scaling>
        <c:delete val="0"/>
        <c:axPos val="l"/>
        <c:majorGridlines/>
        <c:numFmt formatCode="0.0%" sourceLinked="0"/>
        <c:majorTickMark val="out"/>
        <c:minorTickMark val="none"/>
        <c:tickLblPos val="nextTo"/>
        <c:crossAx val="157316608"/>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9.3333333333333341E-3</c:v>
                </c:pt>
                <c:pt idx="1">
                  <c:v>1.8666666666666668E-2</c:v>
                </c:pt>
                <c:pt idx="2">
                  <c:v>0.35733333333333334</c:v>
                </c:pt>
                <c:pt idx="3">
                  <c:v>0.156</c:v>
                </c:pt>
                <c:pt idx="4">
                  <c:v>5.3333333333333337E-2</c:v>
                </c:pt>
                <c:pt idx="5">
                  <c:v>9.1999999999999998E-2</c:v>
                </c:pt>
                <c:pt idx="6">
                  <c:v>4.6666666666666669E-2</c:v>
                </c:pt>
                <c:pt idx="7">
                  <c:v>0.26</c:v>
                </c:pt>
                <c:pt idx="8">
                  <c:v>6.6666666666666671E-3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4.0000000000000001E-3</c:v>
                </c:pt>
                <c:pt idx="1">
                  <c:v>1.0666666666666666E-2</c:v>
                </c:pt>
                <c:pt idx="2">
                  <c:v>0.22</c:v>
                </c:pt>
                <c:pt idx="3">
                  <c:v>9.0666666666666673E-2</c:v>
                </c:pt>
                <c:pt idx="4">
                  <c:v>2.6666666666666668E-2</c:v>
                </c:pt>
                <c:pt idx="5">
                  <c:v>5.7333333333333333E-2</c:v>
                </c:pt>
                <c:pt idx="6">
                  <c:v>1.7333333333333333E-2</c:v>
                </c:pt>
                <c:pt idx="7">
                  <c:v>0.16533333333333333</c:v>
                </c:pt>
                <c:pt idx="8">
                  <c:v>0</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5.3333333333333332E-3</c:v>
                </c:pt>
                <c:pt idx="1">
                  <c:v>2.6666666666666666E-3</c:v>
                </c:pt>
                <c:pt idx="2">
                  <c:v>8.1333333333333327E-2</c:v>
                </c:pt>
                <c:pt idx="3">
                  <c:v>4.2666666666666665E-2</c:v>
                </c:pt>
                <c:pt idx="4">
                  <c:v>0.02</c:v>
                </c:pt>
                <c:pt idx="5">
                  <c:v>2.6666666666666668E-2</c:v>
                </c:pt>
                <c:pt idx="6">
                  <c:v>2.5333333333333333E-2</c:v>
                </c:pt>
                <c:pt idx="7">
                  <c:v>5.7333333333333333E-2</c:v>
                </c:pt>
                <c:pt idx="8">
                  <c:v>2.6666666666666666E-3</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5.3333333333333332E-3</c:v>
                </c:pt>
                <c:pt idx="2">
                  <c:v>5.6000000000000001E-2</c:v>
                </c:pt>
                <c:pt idx="3">
                  <c:v>2.2666666666666668E-2</c:v>
                </c:pt>
                <c:pt idx="4">
                  <c:v>6.6666666666666671E-3</c:v>
                </c:pt>
                <c:pt idx="5">
                  <c:v>8.0000000000000002E-3</c:v>
                </c:pt>
                <c:pt idx="6">
                  <c:v>4.0000000000000001E-3</c:v>
                </c:pt>
                <c:pt idx="7">
                  <c:v>3.7333333333333336E-2</c:v>
                </c:pt>
                <c:pt idx="8">
                  <c:v>4.0000000000000001E-3</c:v>
                </c:pt>
              </c:numCache>
            </c:numRef>
          </c:val>
        </c:ser>
        <c:dLbls>
          <c:showLegendKey val="0"/>
          <c:showVal val="0"/>
          <c:showCatName val="0"/>
          <c:showSerName val="0"/>
          <c:showPercent val="0"/>
          <c:showBubbleSize val="0"/>
        </c:dLbls>
        <c:gapWidth val="150"/>
        <c:overlap val="100"/>
        <c:axId val="157387392"/>
        <c:axId val="157389184"/>
      </c:barChart>
      <c:catAx>
        <c:axId val="157387392"/>
        <c:scaling>
          <c:orientation val="minMax"/>
        </c:scaling>
        <c:delete val="0"/>
        <c:axPos val="l"/>
        <c:majorTickMark val="out"/>
        <c:minorTickMark val="none"/>
        <c:tickLblPos val="nextTo"/>
        <c:crossAx val="157389184"/>
        <c:crosses val="autoZero"/>
        <c:auto val="1"/>
        <c:lblAlgn val="ctr"/>
        <c:lblOffset val="100"/>
        <c:noMultiLvlLbl val="0"/>
      </c:catAx>
      <c:valAx>
        <c:axId val="157389184"/>
        <c:scaling>
          <c:orientation val="minMax"/>
        </c:scaling>
        <c:delete val="0"/>
        <c:axPos val="b"/>
        <c:majorGridlines/>
        <c:numFmt formatCode="0.0%" sourceLinked="1"/>
        <c:majorTickMark val="out"/>
        <c:minorTickMark val="none"/>
        <c:tickLblPos val="nextTo"/>
        <c:crossAx val="157387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1"/>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55286.342022989316</c:v>
                </c:pt>
                <c:pt idx="1">
                  <c:v>57023.559279372566</c:v>
                </c:pt>
                <c:pt idx="2">
                  <c:v>49512.232660245609</c:v>
                </c:pt>
                <c:pt idx="3">
                  <c:v>49351.780543318593</c:v>
                </c:pt>
                <c:pt idx="4">
                  <c:v>41393.584486769934</c:v>
                </c:pt>
                <c:pt idx="5">
                  <c:v>46980.866916274535</c:v>
                </c:pt>
                <c:pt idx="6">
                  <c:v>45965.398689197573</c:v>
                </c:pt>
                <c:pt idx="7">
                  <c:v>39539.878579195363</c:v>
                </c:pt>
                <c:pt idx="8">
                  <c:v>0</c:v>
                </c:pt>
              </c:numCache>
            </c:numRef>
          </c:val>
        </c:ser>
        <c:ser>
          <c:idx val="1"/>
          <c:order val="1"/>
          <c:tx>
            <c:strRef>
              <c:f>Лист1!$C$16</c:f>
              <c:strCache>
                <c:ptCount val="1"/>
                <c:pt idx="0">
                  <c:v>2-комн.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53132.16213946505</c:v>
                </c:pt>
                <c:pt idx="1">
                  <c:v>53394.625176803398</c:v>
                </c:pt>
                <c:pt idx="2">
                  <c:v>48293.117777228646</c:v>
                </c:pt>
                <c:pt idx="3">
                  <c:v>47624.903278521146</c:v>
                </c:pt>
                <c:pt idx="4">
                  <c:v>44032.772859237157</c:v>
                </c:pt>
                <c:pt idx="5">
                  <c:v>43485.946105507224</c:v>
                </c:pt>
                <c:pt idx="6">
                  <c:v>40477.412812131384</c:v>
                </c:pt>
                <c:pt idx="7">
                  <c:v>39000</c:v>
                </c:pt>
                <c:pt idx="8">
                  <c:v>36647.35698769008</c:v>
                </c:pt>
              </c:numCache>
            </c:numRef>
          </c:val>
        </c:ser>
        <c:ser>
          <c:idx val="2"/>
          <c:order val="2"/>
          <c:tx>
            <c:strRef>
              <c:f>Лист1!$D$16</c:f>
              <c:strCache>
                <c:ptCount val="1"/>
                <c:pt idx="0">
                  <c:v>3-комн.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56322.405645774197</c:v>
                </c:pt>
                <c:pt idx="2">
                  <c:v>45404.271266461081</c:v>
                </c:pt>
                <c:pt idx="3">
                  <c:v>43732.623320147024</c:v>
                </c:pt>
                <c:pt idx="4">
                  <c:v>39043.178439301519</c:v>
                </c:pt>
                <c:pt idx="5">
                  <c:v>41451.709549720319</c:v>
                </c:pt>
                <c:pt idx="6">
                  <c:v>40609.223882980055</c:v>
                </c:pt>
                <c:pt idx="7">
                  <c:v>37300</c:v>
                </c:pt>
                <c:pt idx="8">
                  <c:v>36731.600885762666</c:v>
                </c:pt>
              </c:numCache>
            </c:numRef>
          </c:val>
        </c:ser>
        <c:dLbls>
          <c:showLegendKey val="0"/>
          <c:showVal val="0"/>
          <c:showCatName val="0"/>
          <c:showSerName val="0"/>
          <c:showPercent val="0"/>
          <c:showBubbleSize val="0"/>
        </c:dLbls>
        <c:gapWidth val="150"/>
        <c:axId val="157450240"/>
        <c:axId val="157451776"/>
      </c:barChart>
      <c:catAx>
        <c:axId val="157450240"/>
        <c:scaling>
          <c:orientation val="minMax"/>
        </c:scaling>
        <c:delete val="0"/>
        <c:axPos val="b"/>
        <c:majorTickMark val="out"/>
        <c:minorTickMark val="none"/>
        <c:tickLblPos val="nextTo"/>
        <c:crossAx val="157451776"/>
        <c:crosses val="autoZero"/>
        <c:auto val="1"/>
        <c:lblAlgn val="ctr"/>
        <c:lblOffset val="100"/>
        <c:noMultiLvlLbl val="0"/>
      </c:catAx>
      <c:valAx>
        <c:axId val="157451776"/>
        <c:scaling>
          <c:orientation val="minMax"/>
        </c:scaling>
        <c:delete val="0"/>
        <c:axPos val="l"/>
        <c:majorGridlines/>
        <c:numFmt formatCode="#,##0" sourceLinked="1"/>
        <c:majorTickMark val="out"/>
        <c:minorTickMark val="none"/>
        <c:tickLblPos val="nextTo"/>
        <c:crossAx val="157450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2.4873238681961989E-2"/>
                  <c:y val="0.12806973391131318"/>
                </c:manualLayout>
              </c:layout>
              <c:numFmt formatCode="General" sourceLinked="0"/>
            </c:trendlineLbl>
          </c:trendline>
          <c:cat>
            <c:numRef>
              <c:f>Динамика!$D$1:$BH$1</c:f>
              <c:numCache>
                <c:formatCode>mmm\-yy</c:formatCode>
                <c:ptCount val="15"/>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pt idx="12">
                  <c:v>43160</c:v>
                </c:pt>
                <c:pt idx="13">
                  <c:v>43191</c:v>
                </c:pt>
                <c:pt idx="14">
                  <c:v>43221</c:v>
                </c:pt>
              </c:numCache>
            </c:numRef>
          </c:cat>
          <c:val>
            <c:numRef>
              <c:f>Динамика!$D$2:$BH$2</c:f>
              <c:numCache>
                <c:formatCode>#,##0</c:formatCode>
                <c:ptCount val="15"/>
                <c:pt idx="0">
                  <c:v>51108.403170446269</c:v>
                </c:pt>
                <c:pt idx="1">
                  <c:v>52136.288449490246</c:v>
                </c:pt>
                <c:pt idx="2">
                  <c:v>49416.930601938941</c:v>
                </c:pt>
                <c:pt idx="3">
                  <c:v>48145.425776942342</c:v>
                </c:pt>
                <c:pt idx="4">
                  <c:v>45283.179045020479</c:v>
                </c:pt>
                <c:pt idx="5">
                  <c:v>46175.878449839118</c:v>
                </c:pt>
                <c:pt idx="6">
                  <c:v>46097.554191167466</c:v>
                </c:pt>
                <c:pt idx="7">
                  <c:v>46127.635138049729</c:v>
                </c:pt>
                <c:pt idx="8">
                  <c:v>46859.084946428644</c:v>
                </c:pt>
                <c:pt idx="9">
                  <c:v>47090.179195866804</c:v>
                </c:pt>
                <c:pt idx="10">
                  <c:v>45694.129886094503</c:v>
                </c:pt>
                <c:pt idx="11">
                  <c:v>45642.669015245134</c:v>
                </c:pt>
                <c:pt idx="12">
                  <c:v>45915.603848619372</c:v>
                </c:pt>
                <c:pt idx="13">
                  <c:v>45769.952556619312</c:v>
                </c:pt>
                <c:pt idx="14">
                  <c:v>45236.537161336673</c:v>
                </c:pt>
              </c:numCache>
            </c:numRef>
          </c:val>
          <c:smooth val="0"/>
        </c:ser>
        <c:dLbls>
          <c:dLblPos val="t"/>
          <c:showLegendKey val="0"/>
          <c:showVal val="1"/>
          <c:showCatName val="0"/>
          <c:showSerName val="0"/>
          <c:showPercent val="0"/>
          <c:showBubbleSize val="0"/>
        </c:dLbls>
        <c:marker val="1"/>
        <c:smooth val="0"/>
        <c:axId val="158412800"/>
        <c:axId val="158414336"/>
      </c:lineChart>
      <c:dateAx>
        <c:axId val="158412800"/>
        <c:scaling>
          <c:orientation val="minMax"/>
        </c:scaling>
        <c:delete val="0"/>
        <c:axPos val="b"/>
        <c:numFmt formatCode="mmm\-yy" sourceLinked="1"/>
        <c:majorTickMark val="out"/>
        <c:minorTickMark val="none"/>
        <c:tickLblPos val="nextTo"/>
        <c:crossAx val="158414336"/>
        <c:crosses val="autoZero"/>
        <c:auto val="1"/>
        <c:lblOffset val="100"/>
        <c:baseTimeUnit val="months"/>
      </c:dateAx>
      <c:valAx>
        <c:axId val="158414336"/>
        <c:scaling>
          <c:orientation val="minMax"/>
          <c:min val="40000"/>
        </c:scaling>
        <c:delete val="0"/>
        <c:axPos val="l"/>
        <c:majorGridlines/>
        <c:numFmt formatCode="#,##0" sourceLinked="1"/>
        <c:majorTickMark val="out"/>
        <c:minorTickMark val="none"/>
        <c:tickLblPos val="nextTo"/>
        <c:crossAx val="158412800"/>
        <c:crosses val="autoZero"/>
        <c:crossBetween val="between"/>
      </c:valAx>
    </c:plotArea>
    <c:legend>
      <c:legendPos val="r"/>
      <c:layout>
        <c:manualLayout>
          <c:xMode val="edge"/>
          <c:yMode val="edge"/>
          <c:x val="0.10629803309681518"/>
          <c:y val="0.60719886006566726"/>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7.9820629708735796E-2"/>
                  <c:y val="0.38284545679033893"/>
                </c:manualLayout>
              </c:layout>
              <c:numFmt formatCode="General" sourceLinked="0"/>
            </c:trendlineLbl>
          </c:trendline>
          <c:cat>
            <c:numRef>
              <c:f>Динамика!$K$51:$BH$51</c:f>
              <c:numCache>
                <c:formatCode>mmm\-yy</c:formatCode>
                <c:ptCount val="15"/>
                <c:pt idx="0">
                  <c:v>42795</c:v>
                </c:pt>
                <c:pt idx="1">
                  <c:v>42826</c:v>
                </c:pt>
                <c:pt idx="2">
                  <c:v>42856</c:v>
                </c:pt>
                <c:pt idx="3">
                  <c:v>42887</c:v>
                </c:pt>
                <c:pt idx="4">
                  <c:v>42917</c:v>
                </c:pt>
                <c:pt idx="5">
                  <c:v>42948</c:v>
                </c:pt>
                <c:pt idx="6">
                  <c:v>42979</c:v>
                </c:pt>
                <c:pt idx="7">
                  <c:v>43009</c:v>
                </c:pt>
                <c:pt idx="8">
                  <c:v>43040</c:v>
                </c:pt>
                <c:pt idx="9">
                  <c:v>43070</c:v>
                </c:pt>
                <c:pt idx="10">
                  <c:v>43101</c:v>
                </c:pt>
                <c:pt idx="11">
                  <c:v>43132</c:v>
                </c:pt>
                <c:pt idx="12">
                  <c:v>43160</c:v>
                </c:pt>
                <c:pt idx="13">
                  <c:v>43191</c:v>
                </c:pt>
                <c:pt idx="14">
                  <c:v>43221</c:v>
                </c:pt>
              </c:numCache>
            </c:numRef>
          </c:cat>
          <c:val>
            <c:numRef>
              <c:f>Динамика!$K$52:$BH$52</c:f>
              <c:numCache>
                <c:formatCode>0.00%</c:formatCode>
                <c:ptCount val="15"/>
                <c:pt idx="0">
                  <c:v>-2.0671254327589945E-2</c:v>
                </c:pt>
                <c:pt idx="1">
                  <c:v>2.0111864493515586E-2</c:v>
                </c:pt>
                <c:pt idx="2">
                  <c:v>-5.215863899068738E-2</c:v>
                </c:pt>
                <c:pt idx="3">
                  <c:v>-2.5730145711371017E-2</c:v>
                </c:pt>
                <c:pt idx="4">
                  <c:v>-5.9450024290628276E-2</c:v>
                </c:pt>
                <c:pt idx="5">
                  <c:v>1.9713708790876149E-2</c:v>
                </c:pt>
                <c:pt idx="6">
                  <c:v>-1.6962158880579859E-3</c:v>
                </c:pt>
                <c:pt idx="7">
                  <c:v>6.5254973740073866E-4</c:v>
                </c:pt>
                <c:pt idx="8">
                  <c:v>1.5857084504545892E-2</c:v>
                </c:pt>
                <c:pt idx="9">
                  <c:v>4.9316850660305637E-3</c:v>
                </c:pt>
                <c:pt idx="10">
                  <c:v>-2.9646294272221308E-2</c:v>
                </c:pt>
                <c:pt idx="11">
                  <c:v>-1.1262031026227992E-3</c:v>
                </c:pt>
                <c:pt idx="12">
                  <c:v>5.9798175536815148E-3</c:v>
                </c:pt>
                <c:pt idx="13">
                  <c:v>-3.1721523794016283E-3</c:v>
                </c:pt>
                <c:pt idx="14">
                  <c:v>-1.1654270225051718E-2</c:v>
                </c:pt>
              </c:numCache>
            </c:numRef>
          </c:val>
          <c:smooth val="0"/>
        </c:ser>
        <c:dLbls>
          <c:dLblPos val="t"/>
          <c:showLegendKey val="0"/>
          <c:showVal val="1"/>
          <c:showCatName val="0"/>
          <c:showSerName val="0"/>
          <c:showPercent val="0"/>
          <c:showBubbleSize val="0"/>
        </c:dLbls>
        <c:marker val="1"/>
        <c:smooth val="0"/>
        <c:axId val="158448256"/>
        <c:axId val="158462336"/>
      </c:lineChart>
      <c:dateAx>
        <c:axId val="158448256"/>
        <c:scaling>
          <c:orientation val="minMax"/>
        </c:scaling>
        <c:delete val="0"/>
        <c:axPos val="b"/>
        <c:numFmt formatCode="mmm\-yy" sourceLinked="1"/>
        <c:majorTickMark val="out"/>
        <c:minorTickMark val="none"/>
        <c:tickLblPos val="nextTo"/>
        <c:crossAx val="158462336"/>
        <c:crosses val="autoZero"/>
        <c:auto val="1"/>
        <c:lblOffset val="100"/>
        <c:baseTimeUnit val="months"/>
      </c:dateAx>
      <c:valAx>
        <c:axId val="158462336"/>
        <c:scaling>
          <c:orientation val="minMax"/>
        </c:scaling>
        <c:delete val="0"/>
        <c:axPos val="l"/>
        <c:majorGridlines/>
        <c:numFmt formatCode="0.00%" sourceLinked="1"/>
        <c:majorTickMark val="out"/>
        <c:minorTickMark val="none"/>
        <c:tickLblPos val="nextTo"/>
        <c:crossAx val="158448256"/>
        <c:crosses val="autoZero"/>
        <c:crossBetween val="between"/>
      </c:valAx>
    </c:plotArea>
    <c:legend>
      <c:legendPos val="b"/>
      <c:layout>
        <c:manualLayout>
          <c:xMode val="edge"/>
          <c:yMode val="edge"/>
          <c:x val="0.37071886257132836"/>
          <c:y val="0.76518086744293623"/>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0.68586789554531491</c:v>
                </c:pt>
                <c:pt idx="1">
                  <c:v>0.27112135176651309</c:v>
                </c:pt>
                <c:pt idx="2">
                  <c:v>4.301075268817204E-2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0.3955453149001536</c:v>
                </c:pt>
                <c:pt idx="2">
                  <c:v>8.9093701996927802E-2</c:v>
                </c:pt>
                <c:pt idx="3">
                  <c:v>0.10368663594470046</c:v>
                </c:pt>
                <c:pt idx="4">
                  <c:v>1.3056835637480798E-2</c:v>
                </c:pt>
                <c:pt idx="5">
                  <c:v>8.4485407066052232E-2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0.14669738863287252</c:v>
                </c:pt>
                <c:pt idx="2">
                  <c:v>5.683563748079877E-2</c:v>
                </c:pt>
                <c:pt idx="3">
                  <c:v>6.1443932411674347E-2</c:v>
                </c:pt>
                <c:pt idx="4">
                  <c:v>6.1443932411674347E-3</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1.9969278033794162E-2</c:v>
                </c:pt>
                <c:pt idx="2">
                  <c:v>1.5360983102918587E-2</c:v>
                </c:pt>
                <c:pt idx="3">
                  <c:v>4.608294930875576E-3</c:v>
                </c:pt>
                <c:pt idx="4">
                  <c:v>3.0721966205837174E-3</c:v>
                </c:pt>
                <c:pt idx="5">
                  <c:v>0</c:v>
                </c:pt>
              </c:numCache>
            </c:numRef>
          </c:val>
        </c:ser>
        <c:dLbls>
          <c:showLegendKey val="0"/>
          <c:showVal val="0"/>
          <c:showCatName val="0"/>
          <c:showSerName val="0"/>
          <c:showPercent val="0"/>
          <c:showBubbleSize val="0"/>
        </c:dLbls>
        <c:gapWidth val="150"/>
        <c:overlap val="100"/>
        <c:axId val="168026112"/>
        <c:axId val="168027648"/>
      </c:barChart>
      <c:catAx>
        <c:axId val="168026112"/>
        <c:scaling>
          <c:orientation val="minMax"/>
        </c:scaling>
        <c:delete val="0"/>
        <c:axPos val="l"/>
        <c:majorTickMark val="out"/>
        <c:minorTickMark val="none"/>
        <c:tickLblPos val="nextTo"/>
        <c:crossAx val="168027648"/>
        <c:crosses val="autoZero"/>
        <c:auto val="1"/>
        <c:lblAlgn val="ctr"/>
        <c:lblOffset val="100"/>
        <c:noMultiLvlLbl val="0"/>
      </c:catAx>
      <c:valAx>
        <c:axId val="168027648"/>
        <c:scaling>
          <c:orientation val="minMax"/>
        </c:scaling>
        <c:delete val="0"/>
        <c:axPos val="b"/>
        <c:majorGridlines/>
        <c:numFmt formatCode="0.0%" sourceLinked="1"/>
        <c:majorTickMark val="out"/>
        <c:minorTickMark val="none"/>
        <c:tickLblPos val="nextTo"/>
        <c:crossAx val="168026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1.8433179723502304E-2</c:v>
                </c:pt>
                <c:pt idx="1">
                  <c:v>5.5299539170506916E-2</c:v>
                </c:pt>
                <c:pt idx="2">
                  <c:v>0.18125960061443933</c:v>
                </c:pt>
                <c:pt idx="3">
                  <c:v>9.9078341013824886E-2</c:v>
                </c:pt>
                <c:pt idx="4">
                  <c:v>6.2211981566820278E-2</c:v>
                </c:pt>
                <c:pt idx="5">
                  <c:v>9.9078341013824886E-2</c:v>
                </c:pt>
                <c:pt idx="6">
                  <c:v>0.12365591397849462</c:v>
                </c:pt>
                <c:pt idx="7">
                  <c:v>2.7649769585253458E-2</c:v>
                </c:pt>
                <c:pt idx="8">
                  <c:v>1.9201228878648235E-2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1.1520737327188941E-2</c:v>
                </c:pt>
                <c:pt idx="1">
                  <c:v>2.7649769585253458E-2</c:v>
                </c:pt>
                <c:pt idx="2">
                  <c:v>6.2211981566820278E-2</c:v>
                </c:pt>
                <c:pt idx="3">
                  <c:v>3.9938556067588324E-2</c:v>
                </c:pt>
                <c:pt idx="4">
                  <c:v>2.3809523809523808E-2</c:v>
                </c:pt>
                <c:pt idx="5">
                  <c:v>4.9923195084485408E-2</c:v>
                </c:pt>
                <c:pt idx="6">
                  <c:v>4.5314900153609831E-2</c:v>
                </c:pt>
                <c:pt idx="7">
                  <c:v>3.0721966205837174E-3</c:v>
                </c:pt>
                <c:pt idx="8">
                  <c:v>7.6804915514592934E-3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4.608294930875576E-3</c:v>
                </c:pt>
                <c:pt idx="1">
                  <c:v>6.9124423963133645E-3</c:v>
                </c:pt>
                <c:pt idx="2">
                  <c:v>6.9124423963133645E-3</c:v>
                </c:pt>
                <c:pt idx="3">
                  <c:v>4.608294930875576E-3</c:v>
                </c:pt>
                <c:pt idx="4">
                  <c:v>9.2165898617511521E-3</c:v>
                </c:pt>
                <c:pt idx="5">
                  <c:v>8.4485407066052232E-3</c:v>
                </c:pt>
                <c:pt idx="6">
                  <c:v>2.304147465437788E-3</c:v>
                </c:pt>
                <c:pt idx="7">
                  <c:v>0</c:v>
                </c:pt>
                <c:pt idx="8">
                  <c:v>0</c:v>
                </c:pt>
              </c:numCache>
            </c:numRef>
          </c:val>
        </c:ser>
        <c:dLbls>
          <c:showLegendKey val="0"/>
          <c:showVal val="0"/>
          <c:showCatName val="0"/>
          <c:showSerName val="0"/>
          <c:showPercent val="0"/>
          <c:showBubbleSize val="0"/>
        </c:dLbls>
        <c:gapWidth val="150"/>
        <c:overlap val="100"/>
        <c:axId val="168140800"/>
        <c:axId val="168142336"/>
      </c:barChart>
      <c:catAx>
        <c:axId val="168140800"/>
        <c:scaling>
          <c:orientation val="minMax"/>
        </c:scaling>
        <c:delete val="0"/>
        <c:axPos val="l"/>
        <c:majorTickMark val="out"/>
        <c:minorTickMark val="none"/>
        <c:tickLblPos val="nextTo"/>
        <c:crossAx val="168142336"/>
        <c:crosses val="autoZero"/>
        <c:auto val="1"/>
        <c:lblAlgn val="ctr"/>
        <c:lblOffset val="100"/>
        <c:noMultiLvlLbl val="0"/>
      </c:catAx>
      <c:valAx>
        <c:axId val="168142336"/>
        <c:scaling>
          <c:orientation val="minMax"/>
        </c:scaling>
        <c:delete val="0"/>
        <c:axPos val="b"/>
        <c:majorGridlines/>
        <c:numFmt formatCode="0.0%" sourceLinked="1"/>
        <c:majorTickMark val="out"/>
        <c:minorTickMark val="none"/>
        <c:tickLblPos val="nextTo"/>
        <c:crossAx val="168140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10294.269902912622</c:v>
                </c:pt>
                <c:pt idx="2">
                  <c:v>10141.810344827587</c:v>
                </c:pt>
                <c:pt idx="3">
                  <c:v>9609.8444444444449</c:v>
                </c:pt>
                <c:pt idx="4">
                  <c:v>11429.411764705883</c:v>
                </c:pt>
                <c:pt idx="5">
                  <c:v>7524.6909090909094</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15936.565445026177</c:v>
                </c:pt>
                <c:pt idx="2">
                  <c:v>13622.972972972973</c:v>
                </c:pt>
                <c:pt idx="3">
                  <c:v>13026.5875</c:v>
                </c:pt>
                <c:pt idx="4">
                  <c:v>12702.75</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23884.615384615383</c:v>
                </c:pt>
                <c:pt idx="2">
                  <c:v>17550</c:v>
                </c:pt>
                <c:pt idx="3">
                  <c:v>15750</c:v>
                </c:pt>
                <c:pt idx="4">
                  <c:v>30250</c:v>
                </c:pt>
                <c:pt idx="5">
                  <c:v>0</c:v>
                </c:pt>
              </c:numCache>
            </c:numRef>
          </c:val>
        </c:ser>
        <c:dLbls>
          <c:showLegendKey val="0"/>
          <c:showVal val="0"/>
          <c:showCatName val="0"/>
          <c:showSerName val="0"/>
          <c:showPercent val="0"/>
          <c:showBubbleSize val="0"/>
        </c:dLbls>
        <c:gapWidth val="150"/>
        <c:axId val="168181760"/>
        <c:axId val="168183296"/>
      </c:barChart>
      <c:catAx>
        <c:axId val="168181760"/>
        <c:scaling>
          <c:orientation val="minMax"/>
        </c:scaling>
        <c:delete val="0"/>
        <c:axPos val="b"/>
        <c:majorTickMark val="out"/>
        <c:minorTickMark val="none"/>
        <c:tickLblPos val="nextTo"/>
        <c:crossAx val="168183296"/>
        <c:crosses val="autoZero"/>
        <c:auto val="1"/>
        <c:lblAlgn val="ctr"/>
        <c:lblOffset val="100"/>
        <c:noMultiLvlLbl val="0"/>
      </c:catAx>
      <c:valAx>
        <c:axId val="168183296"/>
        <c:scaling>
          <c:orientation val="minMax"/>
        </c:scaling>
        <c:delete val="0"/>
        <c:axPos val="l"/>
        <c:majorGridlines/>
        <c:numFmt formatCode="#,##0" sourceLinked="1"/>
        <c:majorTickMark val="out"/>
        <c:minorTickMark val="none"/>
        <c:tickLblPos val="nextTo"/>
        <c:crossAx val="168181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'05_2018'!$B$28</c:f>
              <c:strCache>
                <c:ptCount val="1"/>
                <c:pt idx="0">
                  <c:v>1-комн.</c:v>
                </c:pt>
              </c:strCache>
            </c:strRef>
          </c:tx>
          <c:invertIfNegative val="0"/>
          <c:cat>
            <c:strRef>
              <c:f>'05_2018'!$A$29:$A$38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'05_2018'!$B$29:$B$38</c:f>
              <c:numCache>
                <c:formatCode>#,##0</c:formatCode>
                <c:ptCount val="10"/>
                <c:pt idx="0">
                  <c:v>58083.806489159113</c:v>
                </c:pt>
                <c:pt idx="1">
                  <c:v>40458.053281212473</c:v>
                </c:pt>
                <c:pt idx="2">
                  <c:v>39756.263910934518</c:v>
                </c:pt>
                <c:pt idx="3">
                  <c:v>36341.318381986544</c:v>
                </c:pt>
                <c:pt idx="4">
                  <c:v>29988.67998551032</c:v>
                </c:pt>
                <c:pt idx="5">
                  <c:v>39847.324208228973</c:v>
                </c:pt>
                <c:pt idx="6">
                  <c:v>23510.522739657328</c:v>
                </c:pt>
                <c:pt idx="7">
                  <c:v>29789.193562149125</c:v>
                </c:pt>
                <c:pt idx="8">
                  <c:v>26292.768598804683</c:v>
                </c:pt>
                <c:pt idx="9">
                  <c:v>28384.193614887947</c:v>
                </c:pt>
              </c:numCache>
            </c:numRef>
          </c:val>
        </c:ser>
        <c:ser>
          <c:idx val="1"/>
          <c:order val="1"/>
          <c:tx>
            <c:strRef>
              <c:f>'05_2018'!$C$28</c:f>
              <c:strCache>
                <c:ptCount val="1"/>
                <c:pt idx="0">
                  <c:v>2-комн.</c:v>
                </c:pt>
              </c:strCache>
            </c:strRef>
          </c:tx>
          <c:invertIfNegative val="0"/>
          <c:cat>
            <c:strRef>
              <c:f>'05_2018'!$A$29:$A$38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'05_2018'!$C$29:$C$38</c:f>
              <c:numCache>
                <c:formatCode>#,##0</c:formatCode>
                <c:ptCount val="10"/>
                <c:pt idx="0">
                  <c:v>55508.894703026213</c:v>
                </c:pt>
                <c:pt idx="1">
                  <c:v>38378.497903108204</c:v>
                </c:pt>
                <c:pt idx="2">
                  <c:v>38425.296638773791</c:v>
                </c:pt>
                <c:pt idx="3">
                  <c:v>34513.097834466018</c:v>
                </c:pt>
                <c:pt idx="4">
                  <c:v>27254.177479455306</c:v>
                </c:pt>
                <c:pt idx="5">
                  <c:v>35841.194699895692</c:v>
                </c:pt>
                <c:pt idx="6">
                  <c:v>22568.81020783752</c:v>
                </c:pt>
                <c:pt idx="7">
                  <c:v>30772.644781901341</c:v>
                </c:pt>
                <c:pt idx="8">
                  <c:v>26731.28845155728</c:v>
                </c:pt>
                <c:pt idx="9">
                  <c:v>27717.274440880028</c:v>
                </c:pt>
              </c:numCache>
            </c:numRef>
          </c:val>
        </c:ser>
        <c:ser>
          <c:idx val="2"/>
          <c:order val="2"/>
          <c:tx>
            <c:strRef>
              <c:f>'05_2018'!$D$28</c:f>
              <c:strCache>
                <c:ptCount val="1"/>
                <c:pt idx="0">
                  <c:v>3-комн.</c:v>
                </c:pt>
              </c:strCache>
            </c:strRef>
          </c:tx>
          <c:invertIfNegative val="0"/>
          <c:cat>
            <c:strRef>
              <c:f>'05_2018'!$A$29:$A$38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'05_2018'!$D$29:$D$38</c:f>
              <c:numCache>
                <c:formatCode>#,##0</c:formatCode>
                <c:ptCount val="10"/>
                <c:pt idx="0">
                  <c:v>55782.697030401832</c:v>
                </c:pt>
                <c:pt idx="1">
                  <c:v>38221.976072638776</c:v>
                </c:pt>
                <c:pt idx="2">
                  <c:v>39176.478872920954</c:v>
                </c:pt>
                <c:pt idx="3">
                  <c:v>36553.114901472494</c:v>
                </c:pt>
                <c:pt idx="4">
                  <c:v>27617.895208409209</c:v>
                </c:pt>
                <c:pt idx="5">
                  <c:v>38200.720235370689</c:v>
                </c:pt>
                <c:pt idx="6">
                  <c:v>21755.503237248231</c:v>
                </c:pt>
                <c:pt idx="7">
                  <c:v>32173.436305574141</c:v>
                </c:pt>
                <c:pt idx="8">
                  <c:v>26791.017098883811</c:v>
                </c:pt>
                <c:pt idx="9">
                  <c:v>26716.114277509085</c:v>
                </c:pt>
              </c:numCache>
            </c:numRef>
          </c:val>
        </c:ser>
        <c:dLbls>
          <c:showLegendKey val="0"/>
          <c:showVal val="0"/>
          <c:showCatName val="0"/>
          <c:showSerName val="0"/>
          <c:showPercent val="0"/>
          <c:showBubbleSize val="0"/>
        </c:dLbls>
        <c:gapWidth val="150"/>
        <c:axId val="191664512"/>
        <c:axId val="191667200"/>
      </c:barChart>
      <c:catAx>
        <c:axId val="191664512"/>
        <c:scaling>
          <c:orientation val="minMax"/>
        </c:scaling>
        <c:delete val="0"/>
        <c:axPos val="b"/>
        <c:majorTickMark val="out"/>
        <c:minorTickMark val="none"/>
        <c:tickLblPos val="nextTo"/>
        <c:crossAx val="191667200"/>
        <c:crosses val="autoZero"/>
        <c:auto val="1"/>
        <c:lblAlgn val="ctr"/>
        <c:lblOffset val="100"/>
        <c:noMultiLvlLbl val="0"/>
      </c:catAx>
      <c:valAx>
        <c:axId val="191667200"/>
        <c:scaling>
          <c:orientation val="minMax"/>
        </c:scaling>
        <c:delete val="0"/>
        <c:axPos val="l"/>
        <c:majorGridlines/>
        <c:numFmt formatCode="#,##0" sourceLinked="1"/>
        <c:majorTickMark val="out"/>
        <c:minorTickMark val="none"/>
        <c:tickLblPos val="nextTo"/>
        <c:crossAx val="191664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0.57884972170686455</c:v>
                </c:pt>
                <c:pt idx="1">
                  <c:v>0.25788497217068646</c:v>
                </c:pt>
                <c:pt idx="2">
                  <c:v>0.16326530612244897</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0.24397031539888683</c:v>
                </c:pt>
                <c:pt idx="1">
                  <c:v>0.65306122448979587</c:v>
                </c:pt>
                <c:pt idx="2">
                  <c:v>8.0705009276437853E-2</c:v>
                </c:pt>
                <c:pt idx="3">
                  <c:v>2.2263450834879406E-2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0.21335807050092764</c:v>
                </c:pt>
                <c:pt idx="2">
                  <c:v>0.22077922077922077</c:v>
                </c:pt>
                <c:pt idx="3">
                  <c:v>0.11131725417439703</c:v>
                </c:pt>
                <c:pt idx="4">
                  <c:v>3.1539888682745827E-2</c:v>
                </c:pt>
                <c:pt idx="5">
                  <c:v>1.8552875695732839E-3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0.10760667903525047</c:v>
                </c:pt>
                <c:pt idx="2">
                  <c:v>7.9777365491651209E-2</c:v>
                </c:pt>
                <c:pt idx="3">
                  <c:v>5.7513914656771803E-2</c:v>
                </c:pt>
                <c:pt idx="4">
                  <c:v>1.1131725417439703E-2</c:v>
                </c:pt>
                <c:pt idx="5">
                  <c:v>1.8552875695732839E-3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7.5139146567718001E-2</c:v>
                </c:pt>
                <c:pt idx="2">
                  <c:v>5.5658627087198514E-2</c:v>
                </c:pt>
                <c:pt idx="3">
                  <c:v>2.2263450834879406E-2</c:v>
                </c:pt>
                <c:pt idx="4">
                  <c:v>7.4211502782931356E-3</c:v>
                </c:pt>
                <c:pt idx="5">
                  <c:v>2.7829313543599257E-3</c:v>
                </c:pt>
              </c:numCache>
            </c:numRef>
          </c:val>
        </c:ser>
        <c:dLbls>
          <c:showLegendKey val="0"/>
          <c:showVal val="0"/>
          <c:showCatName val="0"/>
          <c:showSerName val="0"/>
          <c:showPercent val="0"/>
          <c:showBubbleSize val="0"/>
        </c:dLbls>
        <c:gapWidth val="150"/>
        <c:overlap val="100"/>
        <c:axId val="97579776"/>
        <c:axId val="97581312"/>
      </c:barChart>
      <c:catAx>
        <c:axId val="97579776"/>
        <c:scaling>
          <c:orientation val="minMax"/>
        </c:scaling>
        <c:delete val="0"/>
        <c:axPos val="l"/>
        <c:majorTickMark val="out"/>
        <c:minorTickMark val="none"/>
        <c:tickLblPos val="nextTo"/>
        <c:crossAx val="97581312"/>
        <c:crosses val="autoZero"/>
        <c:auto val="1"/>
        <c:lblAlgn val="ctr"/>
        <c:lblOffset val="100"/>
        <c:noMultiLvlLbl val="0"/>
      </c:catAx>
      <c:valAx>
        <c:axId val="97581312"/>
        <c:scaling>
          <c:orientation val="minMax"/>
        </c:scaling>
        <c:delete val="0"/>
        <c:axPos val="b"/>
        <c:majorGridlines/>
        <c:numFmt formatCode="0.0%" sourceLinked="1"/>
        <c:majorTickMark val="out"/>
        <c:minorTickMark val="none"/>
        <c:tickLblPos val="nextTo"/>
        <c:crossAx val="97579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0.14100185528756956</c:v>
                </c:pt>
                <c:pt idx="1">
                  <c:v>0.38404452690166974</c:v>
                </c:pt>
                <c:pt idx="2">
                  <c:v>4.1743970315398886E-2</c:v>
                </c:pt>
                <c:pt idx="3">
                  <c:v>1.2059369202226345E-2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6.6790352504638217E-2</c:v>
                </c:pt>
                <c:pt idx="1">
                  <c:v>0.16233766233766234</c:v>
                </c:pt>
                <c:pt idx="2">
                  <c:v>2.4118738404452691E-2</c:v>
                </c:pt>
                <c:pt idx="3">
                  <c:v>4.6382189239332098E-3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3.6178107606679034E-2</c:v>
                </c:pt>
                <c:pt idx="1">
                  <c:v>0.10667903525046382</c:v>
                </c:pt>
                <c:pt idx="2">
                  <c:v>1.4842300556586271E-2</c:v>
                </c:pt>
                <c:pt idx="3">
                  <c:v>5.5658627087198514E-3</c:v>
                </c:pt>
                <c:pt idx="4">
                  <c:v>0</c:v>
                </c:pt>
              </c:numCache>
            </c:numRef>
          </c:val>
        </c:ser>
        <c:dLbls>
          <c:showLegendKey val="0"/>
          <c:showVal val="0"/>
          <c:showCatName val="0"/>
          <c:showSerName val="0"/>
          <c:showPercent val="0"/>
          <c:showBubbleSize val="0"/>
        </c:dLbls>
        <c:gapWidth val="150"/>
        <c:overlap val="100"/>
        <c:axId val="98284288"/>
        <c:axId val="98285824"/>
      </c:barChart>
      <c:catAx>
        <c:axId val="98284288"/>
        <c:scaling>
          <c:orientation val="minMax"/>
        </c:scaling>
        <c:delete val="0"/>
        <c:axPos val="l"/>
        <c:majorTickMark val="out"/>
        <c:minorTickMark val="none"/>
        <c:tickLblPos val="nextTo"/>
        <c:crossAx val="98285824"/>
        <c:crosses val="autoZero"/>
        <c:auto val="1"/>
        <c:lblAlgn val="ctr"/>
        <c:lblOffset val="100"/>
        <c:noMultiLvlLbl val="0"/>
      </c:catAx>
      <c:valAx>
        <c:axId val="98285824"/>
        <c:scaling>
          <c:orientation val="minMax"/>
        </c:scaling>
        <c:delete val="0"/>
        <c:axPos val="b"/>
        <c:majorGridlines/>
        <c:numFmt formatCode="0.0%" sourceLinked="1"/>
        <c:majorTickMark val="out"/>
        <c:minorTickMark val="none"/>
        <c:tickLblPos val="nextTo"/>
        <c:crossAx val="98284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12288.034782608696</c:v>
                </c:pt>
                <c:pt idx="2">
                  <c:v>8937.8151260504201</c:v>
                </c:pt>
                <c:pt idx="3">
                  <c:v>7807.5</c:v>
                </c:pt>
                <c:pt idx="4">
                  <c:v>8014.7058823529414</c:v>
                </c:pt>
                <c:pt idx="5">
                  <c:v>9500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18629.310344827587</c:v>
                </c:pt>
                <c:pt idx="2">
                  <c:v>12831.406976744185</c:v>
                </c:pt>
                <c:pt idx="3">
                  <c:v>10903.225806451614</c:v>
                </c:pt>
                <c:pt idx="4">
                  <c:v>11791.666666666666</c:v>
                </c:pt>
                <c:pt idx="5">
                  <c:v>21000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25909.876543209877</c:v>
                </c:pt>
                <c:pt idx="2">
                  <c:v>17450</c:v>
                </c:pt>
                <c:pt idx="3">
                  <c:v>13395.833333333334</c:v>
                </c:pt>
                <c:pt idx="4">
                  <c:v>13500</c:v>
                </c:pt>
                <c:pt idx="5">
                  <c:v>17666.666666666668</c:v>
                </c:pt>
              </c:numCache>
            </c:numRef>
          </c:val>
        </c:ser>
        <c:dLbls>
          <c:showLegendKey val="0"/>
          <c:showVal val="0"/>
          <c:showCatName val="0"/>
          <c:showSerName val="0"/>
          <c:showPercent val="0"/>
          <c:showBubbleSize val="0"/>
        </c:dLbls>
        <c:gapWidth val="150"/>
        <c:axId val="169186048"/>
        <c:axId val="169187584"/>
      </c:barChart>
      <c:catAx>
        <c:axId val="169186048"/>
        <c:scaling>
          <c:orientation val="minMax"/>
        </c:scaling>
        <c:delete val="0"/>
        <c:axPos val="b"/>
        <c:majorTickMark val="out"/>
        <c:minorTickMark val="none"/>
        <c:tickLblPos val="nextTo"/>
        <c:crossAx val="169187584"/>
        <c:crosses val="autoZero"/>
        <c:auto val="1"/>
        <c:lblAlgn val="ctr"/>
        <c:lblOffset val="100"/>
        <c:noMultiLvlLbl val="0"/>
      </c:catAx>
      <c:valAx>
        <c:axId val="169187584"/>
        <c:scaling>
          <c:orientation val="minMax"/>
        </c:scaling>
        <c:delete val="0"/>
        <c:axPos val="l"/>
        <c:majorGridlines/>
        <c:numFmt formatCode="#,##0" sourceLinked="1"/>
        <c:majorTickMark val="out"/>
        <c:minorTickMark val="none"/>
        <c:tickLblPos val="nextTo"/>
        <c:crossAx val="169186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'05_2018'!$B$77:$B$86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'05_2018'!$C$77:$C$86</c:f>
              <c:numCache>
                <c:formatCode>#,##0</c:formatCode>
                <c:ptCount val="10"/>
                <c:pt idx="0">
                  <c:v>56638.968834477586</c:v>
                </c:pt>
                <c:pt idx="1">
                  <c:v>39174.611483726738</c:v>
                </c:pt>
                <c:pt idx="2">
                  <c:v>39026.827095434579</c:v>
                </c:pt>
                <c:pt idx="3">
                  <c:v>35733.684738447664</c:v>
                </c:pt>
                <c:pt idx="4">
                  <c:v>28307.856330916034</c:v>
                </c:pt>
                <c:pt idx="5">
                  <c:v>37632.181121204841</c:v>
                </c:pt>
                <c:pt idx="6">
                  <c:v>22677.412576382012</c:v>
                </c:pt>
                <c:pt idx="7">
                  <c:v>30728.346754616101</c:v>
                </c:pt>
                <c:pt idx="8">
                  <c:v>26575.961612375184</c:v>
                </c:pt>
                <c:pt idx="9">
                  <c:v>27653.032464857741</c:v>
                </c:pt>
              </c:numCache>
            </c:numRef>
          </c:yVal>
          <c:smooth val="0"/>
        </c:ser>
        <c:dLbls>
          <c:showLegendKey val="0"/>
          <c:showVal val="0"/>
          <c:showCatName val="0"/>
          <c:showSerName val="0"/>
          <c:showPercent val="0"/>
          <c:showBubbleSize val="0"/>
        </c:dLbls>
        <c:axId val="193090688"/>
        <c:axId val="193092224"/>
      </c:scatterChart>
      <c:valAx>
        <c:axId val="193090688"/>
        <c:scaling>
          <c:orientation val="minMax"/>
        </c:scaling>
        <c:delete val="0"/>
        <c:axPos val="b"/>
        <c:numFmt formatCode="#,##0.0" sourceLinked="1"/>
        <c:majorTickMark val="out"/>
        <c:minorTickMark val="none"/>
        <c:tickLblPos val="nextTo"/>
        <c:crossAx val="193092224"/>
        <c:crosses val="autoZero"/>
        <c:crossBetween val="midCat"/>
      </c:valAx>
      <c:valAx>
        <c:axId val="193092224"/>
        <c:scaling>
          <c:orientation val="minMax"/>
          <c:min val="15000"/>
        </c:scaling>
        <c:delete val="0"/>
        <c:axPos val="l"/>
        <c:majorGridlines/>
        <c:numFmt formatCode="#,##0" sourceLinked="1"/>
        <c:majorTickMark val="out"/>
        <c:minorTickMark val="none"/>
        <c:tickLblPos val="nextTo"/>
        <c:crossAx val="193090688"/>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5274735102556624E-2"/>
                  <c:y val="0.23652334825053342"/>
                </c:manualLayout>
              </c:layout>
              <c:numFmt formatCode="General" sourceLinked="0"/>
            </c:trendlineLbl>
          </c:trendline>
          <c:cat>
            <c:numRef>
              <c:f>Города!$B$1:$BC$1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Города!$B$12:$BC$12</c:f>
              <c:numCache>
                <c:formatCode>#,##0"р."</c:formatCode>
                <c:ptCount val="13"/>
                <c:pt idx="0">
                  <c:v>44881.682565469448</c:v>
                </c:pt>
                <c:pt idx="1">
                  <c:v>44544.797021696279</c:v>
                </c:pt>
                <c:pt idx="2">
                  <c:v>44475.657210491554</c:v>
                </c:pt>
                <c:pt idx="3">
                  <c:v>44107.847718944831</c:v>
                </c:pt>
                <c:pt idx="4">
                  <c:v>44058.312450553196</c:v>
                </c:pt>
                <c:pt idx="5">
                  <c:v>44138.722900885346</c:v>
                </c:pt>
                <c:pt idx="6">
                  <c:v>45079.257884215978</c:v>
                </c:pt>
                <c:pt idx="7">
                  <c:v>45553.470724422616</c:v>
                </c:pt>
                <c:pt idx="8">
                  <c:v>43635.014439461986</c:v>
                </c:pt>
                <c:pt idx="9">
                  <c:v>43271.715176624115</c:v>
                </c:pt>
                <c:pt idx="10">
                  <c:v>44364.829611073023</c:v>
                </c:pt>
                <c:pt idx="11">
                  <c:v>40385.084399207939</c:v>
                </c:pt>
                <c:pt idx="12">
                  <c:v>42908.551553446632</c:v>
                </c:pt>
              </c:numCache>
            </c:numRef>
          </c:val>
          <c:smooth val="0"/>
        </c:ser>
        <c:dLbls>
          <c:dLblPos val="t"/>
          <c:showLegendKey val="0"/>
          <c:showVal val="1"/>
          <c:showCatName val="0"/>
          <c:showSerName val="0"/>
          <c:showPercent val="0"/>
          <c:showBubbleSize val="0"/>
        </c:dLbls>
        <c:marker val="1"/>
        <c:smooth val="0"/>
        <c:axId val="195266432"/>
        <c:axId val="195267968"/>
      </c:lineChart>
      <c:dateAx>
        <c:axId val="195266432"/>
        <c:scaling>
          <c:orientation val="minMax"/>
        </c:scaling>
        <c:delete val="0"/>
        <c:axPos val="b"/>
        <c:numFmt formatCode="mmm\-yy" sourceLinked="1"/>
        <c:majorTickMark val="out"/>
        <c:minorTickMark val="none"/>
        <c:tickLblPos val="nextTo"/>
        <c:crossAx val="195267968"/>
        <c:crosses val="autoZero"/>
        <c:auto val="1"/>
        <c:lblOffset val="100"/>
        <c:baseTimeUnit val="months"/>
      </c:dateAx>
      <c:valAx>
        <c:axId val="195267968"/>
        <c:scaling>
          <c:orientation val="minMax"/>
          <c:min val="35000"/>
        </c:scaling>
        <c:delete val="0"/>
        <c:axPos val="l"/>
        <c:majorGridlines/>
        <c:numFmt formatCode="#,##0&quot;р.&quot;" sourceLinked="1"/>
        <c:majorTickMark val="out"/>
        <c:minorTickMark val="none"/>
        <c:tickLblPos val="nextTo"/>
        <c:crossAx val="195266432"/>
        <c:crosses val="autoZero"/>
        <c:crossBetween val="between"/>
        <c:majorUnit val="1000"/>
      </c:valAx>
    </c:plotArea>
    <c:legend>
      <c:legendPos val="r"/>
      <c:layout>
        <c:manualLayout>
          <c:xMode val="edge"/>
          <c:yMode val="edge"/>
          <c:x val="0.12659690871974336"/>
          <c:y val="0.52333062683711296"/>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0.23017075806700632"/>
                  <c:y val="-0.34945518602627501"/>
                </c:manualLayout>
              </c:layout>
              <c:numFmt formatCode="General" sourceLinked="0"/>
            </c:trendlineLbl>
          </c:trendline>
          <c:cat>
            <c:numRef>
              <c:f>Города!$B$1:$BC$1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Города!$B$14:$BC$14</c:f>
              <c:numCache>
                <c:formatCode>0.00%</c:formatCode>
                <c:ptCount val="13"/>
                <c:pt idx="0">
                  <c:v>9.6461677775652316E-2</c:v>
                </c:pt>
                <c:pt idx="1">
                  <c:v>-7.5060809781752292E-3</c:v>
                </c:pt>
                <c:pt idx="2">
                  <c:v>-1.5521411214658549E-3</c:v>
                </c:pt>
                <c:pt idx="3">
                  <c:v>-8.2699057105773029E-3</c:v>
                </c:pt>
                <c:pt idx="4">
                  <c:v>-1.1230488666614162E-3</c:v>
                </c:pt>
                <c:pt idx="5">
                  <c:v>1.8250914721800896E-3</c:v>
                </c:pt>
                <c:pt idx="6">
                  <c:v>2.1308613424149758E-2</c:v>
                </c:pt>
                <c:pt idx="7">
                  <c:v>1.0519535202301498E-2</c:v>
                </c:pt>
                <c:pt idx="8">
                  <c:v>-4.2114382382989021E-2</c:v>
                </c:pt>
                <c:pt idx="9">
                  <c:v>-8.3258655349341525E-3</c:v>
                </c:pt>
                <c:pt idx="10">
                  <c:v>2.5261638693707726E-2</c:v>
                </c:pt>
                <c:pt idx="11">
                  <c:v>-8.9704958787259231E-2</c:v>
                </c:pt>
                <c:pt idx="12">
                  <c:v>6.2485127659859127E-2</c:v>
                </c:pt>
              </c:numCache>
            </c:numRef>
          </c:val>
          <c:smooth val="0"/>
        </c:ser>
        <c:dLbls>
          <c:showLegendKey val="0"/>
          <c:showVal val="0"/>
          <c:showCatName val="0"/>
          <c:showSerName val="0"/>
          <c:showPercent val="0"/>
          <c:showBubbleSize val="0"/>
        </c:dLbls>
        <c:marker val="1"/>
        <c:smooth val="0"/>
        <c:axId val="195885312"/>
        <c:axId val="196059136"/>
      </c:lineChart>
      <c:dateAx>
        <c:axId val="195885312"/>
        <c:scaling>
          <c:orientation val="minMax"/>
        </c:scaling>
        <c:delete val="0"/>
        <c:axPos val="b"/>
        <c:numFmt formatCode="mmm\-yy" sourceLinked="1"/>
        <c:majorTickMark val="out"/>
        <c:minorTickMark val="none"/>
        <c:tickLblPos val="nextTo"/>
        <c:crossAx val="196059136"/>
        <c:crosses val="autoZero"/>
        <c:auto val="1"/>
        <c:lblOffset val="100"/>
        <c:baseTimeUnit val="months"/>
      </c:dateAx>
      <c:valAx>
        <c:axId val="196059136"/>
        <c:scaling>
          <c:orientation val="minMax"/>
        </c:scaling>
        <c:delete val="0"/>
        <c:axPos val="l"/>
        <c:majorGridlines/>
        <c:numFmt formatCode="0.00%" sourceLinked="0"/>
        <c:majorTickMark val="out"/>
        <c:minorTickMark val="none"/>
        <c:tickLblPos val="nextTo"/>
        <c:crossAx val="195885312"/>
        <c:crosses val="autoZero"/>
        <c:crossBetween val="between"/>
        <c:majorUnit val="1.0000000000000002E-2"/>
      </c:valAx>
    </c:plotArea>
    <c:legend>
      <c:legendPos val="r"/>
      <c:layout>
        <c:manualLayout>
          <c:xMode val="edge"/>
          <c:yMode val="edge"/>
          <c:x val="0.24455457773660649"/>
          <c:y val="5.0167596974906435E-2"/>
          <c:w val="0.68173892234058975"/>
          <c:h val="0.1665108842526759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Города!$C$2:$BC$2</c:f>
              <c:numCache>
                <c:formatCode>#,##0"р."</c:formatCode>
                <c:ptCount val="13"/>
                <c:pt idx="0">
                  <c:v>55876.721733024286</c:v>
                </c:pt>
                <c:pt idx="1">
                  <c:v>55683.15776947674</c:v>
                </c:pt>
                <c:pt idx="2">
                  <c:v>55344.351975285004</c:v>
                </c:pt>
                <c:pt idx="3">
                  <c:v>55421.739402893902</c:v>
                </c:pt>
                <c:pt idx="4">
                  <c:v>55918.059073083088</c:v>
                </c:pt>
                <c:pt idx="5">
                  <c:v>55740.466881635526</c:v>
                </c:pt>
                <c:pt idx="6">
                  <c:v>56483.008417520825</c:v>
                </c:pt>
                <c:pt idx="7">
                  <c:v>56579.332838963084</c:v>
                </c:pt>
                <c:pt idx="8">
                  <c:v>57156.930345269662</c:v>
                </c:pt>
                <c:pt idx="9">
                  <c:v>56098.352465023287</c:v>
                </c:pt>
                <c:pt idx="10">
                  <c:v>58156.085834430509</c:v>
                </c:pt>
                <c:pt idx="11">
                  <c:v>55310.615443308925</c:v>
                </c:pt>
                <c:pt idx="12">
                  <c:v>56638.968834477586</c:v>
                </c:pt>
              </c:numCache>
            </c:numRef>
          </c:val>
          <c:smooth val="0"/>
        </c:ser>
        <c:ser>
          <c:idx val="1"/>
          <c:order val="1"/>
          <c:tx>
            <c:strRef>
              <c:f>Города!$A$3</c:f>
              <c:strCache>
                <c:ptCount val="1"/>
                <c:pt idx="0">
                  <c:v>Тольятти</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Города!$C$3:$BC$3</c:f>
              <c:numCache>
                <c:formatCode>#,##0"р."</c:formatCode>
                <c:ptCount val="13"/>
                <c:pt idx="0">
                  <c:v>39365.954152094651</c:v>
                </c:pt>
                <c:pt idx="1">
                  <c:v>39017.886449274927</c:v>
                </c:pt>
                <c:pt idx="2">
                  <c:v>38904.204764857393</c:v>
                </c:pt>
                <c:pt idx="3">
                  <c:v>39201.089241513262</c:v>
                </c:pt>
                <c:pt idx="4">
                  <c:v>39059.913864226997</c:v>
                </c:pt>
                <c:pt idx="5">
                  <c:v>39103.084769253386</c:v>
                </c:pt>
                <c:pt idx="6">
                  <c:v>38946.513969632564</c:v>
                </c:pt>
                <c:pt idx="7">
                  <c:v>39277.565323834351</c:v>
                </c:pt>
                <c:pt idx="8">
                  <c:v>39425.788825803706</c:v>
                </c:pt>
                <c:pt idx="9">
                  <c:v>39422.752121771933</c:v>
                </c:pt>
                <c:pt idx="10">
                  <c:v>39347.187960734576</c:v>
                </c:pt>
                <c:pt idx="11">
                  <c:v>39180.328018858476</c:v>
                </c:pt>
                <c:pt idx="12">
                  <c:v>39174.611483726738</c:v>
                </c:pt>
              </c:numCache>
            </c:numRef>
          </c:val>
          <c:smooth val="0"/>
        </c:ser>
        <c:ser>
          <c:idx val="2"/>
          <c:order val="2"/>
          <c:tx>
            <c:strRef>
              <c:f>Города!$A$4</c:f>
              <c:strCache>
                <c:ptCount val="1"/>
                <c:pt idx="0">
                  <c:v>Новокуйбышевск</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Города!$C$4:$BC$4</c:f>
              <c:numCache>
                <c:formatCode>#,##0"р."</c:formatCode>
                <c:ptCount val="13"/>
                <c:pt idx="0">
                  <c:v>40047.398817614761</c:v>
                </c:pt>
                <c:pt idx="1">
                  <c:v>39831.14853236972</c:v>
                </c:pt>
                <c:pt idx="2">
                  <c:v>39221.888747165518</c:v>
                </c:pt>
                <c:pt idx="3">
                  <c:v>39711.845610386597</c:v>
                </c:pt>
                <c:pt idx="4">
                  <c:v>39537.574089094764</c:v>
                </c:pt>
                <c:pt idx="5">
                  <c:v>39356.95703020037</c:v>
                </c:pt>
                <c:pt idx="6">
                  <c:v>39092.271352095886</c:v>
                </c:pt>
                <c:pt idx="7">
                  <c:v>39168.514115860082</c:v>
                </c:pt>
                <c:pt idx="8">
                  <c:v>39376.566725715034</c:v>
                </c:pt>
                <c:pt idx="9">
                  <c:v>39681.166833212803</c:v>
                </c:pt>
                <c:pt idx="10">
                  <c:v>39159.391722282729</c:v>
                </c:pt>
                <c:pt idx="11">
                  <c:v>38653.725740848437</c:v>
                </c:pt>
                <c:pt idx="12">
                  <c:v>39026.827095434579</c:v>
                </c:pt>
              </c:numCache>
            </c:numRef>
          </c:val>
          <c:smooth val="0"/>
        </c:ser>
        <c:ser>
          <c:idx val="3"/>
          <c:order val="3"/>
          <c:tx>
            <c:strRef>
              <c:f>Города!$A$5</c:f>
              <c:strCache>
                <c:ptCount val="1"/>
                <c:pt idx="0">
                  <c:v>Сызрань</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Города!$C$5:$BC$5</c:f>
              <c:numCache>
                <c:formatCode>#,##0"р."</c:formatCode>
                <c:ptCount val="13"/>
                <c:pt idx="0">
                  <c:v>37951.4826303999</c:v>
                </c:pt>
                <c:pt idx="1">
                  <c:v>37621.780565862777</c:v>
                </c:pt>
                <c:pt idx="2">
                  <c:v>36948.457322315749</c:v>
                </c:pt>
                <c:pt idx="3">
                  <c:v>37045.66014213326</c:v>
                </c:pt>
                <c:pt idx="4">
                  <c:v>36607.522907033112</c:v>
                </c:pt>
                <c:pt idx="5">
                  <c:v>36655.308325412872</c:v>
                </c:pt>
                <c:pt idx="6">
                  <c:v>36582.684827413788</c:v>
                </c:pt>
                <c:pt idx="7">
                  <c:v>36686.292771348446</c:v>
                </c:pt>
                <c:pt idx="8">
                  <c:v>36715.583329787085</c:v>
                </c:pt>
                <c:pt idx="9">
                  <c:v>36461.640388062704</c:v>
                </c:pt>
                <c:pt idx="10">
                  <c:v>36164.786521219074</c:v>
                </c:pt>
                <c:pt idx="11">
                  <c:v>36092.276051314358</c:v>
                </c:pt>
                <c:pt idx="12">
                  <c:v>35733.684738447664</c:v>
                </c:pt>
              </c:numCache>
            </c:numRef>
          </c:val>
          <c:smooth val="0"/>
        </c:ser>
        <c:ser>
          <c:idx val="4"/>
          <c:order val="4"/>
          <c:tx>
            <c:strRef>
              <c:f>Города!$A$6</c:f>
              <c:strCache>
                <c:ptCount val="1"/>
                <c:pt idx="0">
                  <c:v>Жигулевск</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Города!$C$6:$BC$6</c:f>
              <c:numCache>
                <c:formatCode>#,##0"р."</c:formatCode>
                <c:ptCount val="13"/>
                <c:pt idx="0">
                  <c:v>29877.776218610503</c:v>
                </c:pt>
                <c:pt idx="1">
                  <c:v>29486.220933917975</c:v>
                </c:pt>
                <c:pt idx="2">
                  <c:v>29125.063006449254</c:v>
                </c:pt>
                <c:pt idx="3">
                  <c:v>29470.028790091663</c:v>
                </c:pt>
                <c:pt idx="4">
                  <c:v>28827.214962537622</c:v>
                </c:pt>
                <c:pt idx="5">
                  <c:v>28623.883369242598</c:v>
                </c:pt>
                <c:pt idx="6">
                  <c:v>29050.175398028026</c:v>
                </c:pt>
                <c:pt idx="7">
                  <c:v>29121.291060924486</c:v>
                </c:pt>
                <c:pt idx="8">
                  <c:v>28791.987343971185</c:v>
                </c:pt>
                <c:pt idx="9">
                  <c:v>28659.884212807974</c:v>
                </c:pt>
                <c:pt idx="10">
                  <c:v>28914.680035243702</c:v>
                </c:pt>
                <c:pt idx="11">
                  <c:v>29087.47005486321</c:v>
                </c:pt>
                <c:pt idx="12">
                  <c:v>28307.856330916034</c:v>
                </c:pt>
              </c:numCache>
            </c:numRef>
          </c:val>
          <c:smooth val="0"/>
        </c:ser>
        <c:ser>
          <c:idx val="5"/>
          <c:order val="5"/>
          <c:tx>
            <c:strRef>
              <c:f>Города!$A$7</c:f>
              <c:strCache>
                <c:ptCount val="1"/>
                <c:pt idx="0">
                  <c:v>Кинель</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Города!$C$7:$BC$7</c:f>
              <c:numCache>
                <c:formatCode>#,##0"р."</c:formatCode>
                <c:ptCount val="13"/>
                <c:pt idx="0">
                  <c:v>38916.088615907494</c:v>
                </c:pt>
                <c:pt idx="1">
                  <c:v>38181.005788636183</c:v>
                </c:pt>
                <c:pt idx="2">
                  <c:v>37697.059833319137</c:v>
                </c:pt>
                <c:pt idx="3">
                  <c:v>37486.287226968103</c:v>
                </c:pt>
                <c:pt idx="4">
                  <c:v>37735.724594468142</c:v>
                </c:pt>
                <c:pt idx="5">
                  <c:v>37460.441909381036</c:v>
                </c:pt>
                <c:pt idx="6">
                  <c:v>38278.884826459835</c:v>
                </c:pt>
                <c:pt idx="7">
                  <c:v>37825.29358777895</c:v>
                </c:pt>
                <c:pt idx="8">
                  <c:v>37646.633796293325</c:v>
                </c:pt>
                <c:pt idx="9">
                  <c:v>38294.50273332846</c:v>
                </c:pt>
                <c:pt idx="10">
                  <c:v>38125.916452844984</c:v>
                </c:pt>
                <c:pt idx="11">
                  <c:v>37886.332448662353</c:v>
                </c:pt>
                <c:pt idx="12">
                  <c:v>37632.181121204841</c:v>
                </c:pt>
              </c:numCache>
            </c:numRef>
          </c:val>
          <c:smooth val="0"/>
        </c:ser>
        <c:ser>
          <c:idx val="6"/>
          <c:order val="6"/>
          <c:tx>
            <c:strRef>
              <c:f>Города!$A$8</c:f>
              <c:strCache>
                <c:ptCount val="1"/>
                <c:pt idx="0">
                  <c:v>Октябрьск</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Города!$C$8:$BC$8</c:f>
              <c:numCache>
                <c:formatCode>#,##0"р."</c:formatCode>
                <c:ptCount val="13"/>
                <c:pt idx="0">
                  <c:v>24375.011114785808</c:v>
                </c:pt>
                <c:pt idx="1">
                  <c:v>23738.761505131431</c:v>
                </c:pt>
                <c:pt idx="2">
                  <c:v>23314.270566550345</c:v>
                </c:pt>
                <c:pt idx="3">
                  <c:v>23013.856198327081</c:v>
                </c:pt>
                <c:pt idx="4">
                  <c:v>23285.54807686037</c:v>
                </c:pt>
                <c:pt idx="5">
                  <c:v>23106.384944626843</c:v>
                </c:pt>
                <c:pt idx="6">
                  <c:v>23230.225248554492</c:v>
                </c:pt>
                <c:pt idx="7">
                  <c:v>23055.781822495694</c:v>
                </c:pt>
                <c:pt idx="8">
                  <c:v>24308.275974355976</c:v>
                </c:pt>
                <c:pt idx="9">
                  <c:v>23323.127604373985</c:v>
                </c:pt>
                <c:pt idx="10">
                  <c:v>23560.32004810686</c:v>
                </c:pt>
                <c:pt idx="11">
                  <c:v>22149.338328568985</c:v>
                </c:pt>
                <c:pt idx="12">
                  <c:v>22677.412576382012</c:v>
                </c:pt>
              </c:numCache>
            </c:numRef>
          </c:val>
          <c:smooth val="0"/>
        </c:ser>
        <c:ser>
          <c:idx val="7"/>
          <c:order val="7"/>
          <c:tx>
            <c:strRef>
              <c:f>Города!$A$9</c:f>
              <c:strCache>
                <c:ptCount val="1"/>
                <c:pt idx="0">
                  <c:v>Отрадный</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Города!$C$9:$BC$9</c:f>
              <c:numCache>
                <c:formatCode>#,##0"р."</c:formatCode>
                <c:ptCount val="13"/>
                <c:pt idx="0">
                  <c:v>32028.996899170954</c:v>
                </c:pt>
                <c:pt idx="1">
                  <c:v>31569.032739312795</c:v>
                </c:pt>
                <c:pt idx="2">
                  <c:v>31569.844623737223</c:v>
                </c:pt>
                <c:pt idx="3">
                  <c:v>31950.018882830809</c:v>
                </c:pt>
                <c:pt idx="4">
                  <c:v>31527.808277801854</c:v>
                </c:pt>
                <c:pt idx="5">
                  <c:v>31250.184420061178</c:v>
                </c:pt>
                <c:pt idx="6">
                  <c:v>31440.214182924166</c:v>
                </c:pt>
                <c:pt idx="7">
                  <c:v>31501.471438308483</c:v>
                </c:pt>
                <c:pt idx="8">
                  <c:v>32085.997816737174</c:v>
                </c:pt>
                <c:pt idx="9">
                  <c:v>31199.278024125077</c:v>
                </c:pt>
                <c:pt idx="10">
                  <c:v>31826.452465818962</c:v>
                </c:pt>
                <c:pt idx="11">
                  <c:v>31267.541632461511</c:v>
                </c:pt>
                <c:pt idx="12">
                  <c:v>30728.346754616101</c:v>
                </c:pt>
              </c:numCache>
            </c:numRef>
          </c:val>
          <c:smooth val="0"/>
        </c:ser>
        <c:ser>
          <c:idx val="8"/>
          <c:order val="8"/>
          <c:tx>
            <c:strRef>
              <c:f>Города!$A$10</c:f>
              <c:strCache>
                <c:ptCount val="1"/>
                <c:pt idx="0">
                  <c:v>Чапаевск</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Города!$C$10:$BC$10</c:f>
              <c:numCache>
                <c:formatCode>#,##0"р."</c:formatCode>
                <c:ptCount val="13"/>
                <c:pt idx="0">
                  <c:v>27495.101492835871</c:v>
                </c:pt>
                <c:pt idx="1">
                  <c:v>27507.963889010432</c:v>
                </c:pt>
                <c:pt idx="2">
                  <c:v>27019.613262659866</c:v>
                </c:pt>
                <c:pt idx="3">
                  <c:v>27496.766892007996</c:v>
                </c:pt>
                <c:pt idx="4">
                  <c:v>26863.180214125536</c:v>
                </c:pt>
                <c:pt idx="5">
                  <c:v>26644.793133649022</c:v>
                </c:pt>
                <c:pt idx="6">
                  <c:v>26528.526092807719</c:v>
                </c:pt>
                <c:pt idx="7">
                  <c:v>26633.688250707266</c:v>
                </c:pt>
                <c:pt idx="8">
                  <c:v>26809.797209357308</c:v>
                </c:pt>
                <c:pt idx="9">
                  <c:v>26492.69249980287</c:v>
                </c:pt>
                <c:pt idx="10">
                  <c:v>27281.404418660721</c:v>
                </c:pt>
                <c:pt idx="11">
                  <c:v>26912.369849667761</c:v>
                </c:pt>
                <c:pt idx="12">
                  <c:v>26575.961612375184</c:v>
                </c:pt>
              </c:numCache>
            </c:numRef>
          </c:val>
          <c:smooth val="0"/>
        </c:ser>
        <c:ser>
          <c:idx val="9"/>
          <c:order val="9"/>
          <c:tx>
            <c:strRef>
              <c:f>Города!$A$11</c:f>
              <c:strCache>
                <c:ptCount val="1"/>
                <c:pt idx="0">
                  <c:v>Похвистнево</c:v>
                </c:pt>
              </c:strCache>
            </c:strRef>
          </c:tx>
          <c:cat>
            <c:numRef>
              <c:f>Города!$C$1:$BC$1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Города!$C$11:$BC$11</c:f>
              <c:numCache>
                <c:formatCode>#,##0"р."</c:formatCode>
                <c:ptCount val="13"/>
                <c:pt idx="0">
                  <c:v>29739.288538599132</c:v>
                </c:pt>
                <c:pt idx="1">
                  <c:v>28495.183412331076</c:v>
                </c:pt>
                <c:pt idx="2">
                  <c:v>28466.791962806798</c:v>
                </c:pt>
                <c:pt idx="3">
                  <c:v>27989.005348861963</c:v>
                </c:pt>
                <c:pt idx="4">
                  <c:v>27900.062824050961</c:v>
                </c:pt>
                <c:pt idx="5">
                  <c:v>27889.221031918594</c:v>
                </c:pt>
                <c:pt idx="6">
                  <c:v>27263.768250438399</c:v>
                </c:pt>
                <c:pt idx="7">
                  <c:v>27950.582506838986</c:v>
                </c:pt>
                <c:pt idx="8">
                  <c:v>28396.97280719351</c:v>
                </c:pt>
                <c:pt idx="9">
                  <c:v>28125.366158806515</c:v>
                </c:pt>
                <c:pt idx="10">
                  <c:v>28017.092603683806</c:v>
                </c:pt>
                <c:pt idx="11">
                  <c:v>27899.02514936942</c:v>
                </c:pt>
                <c:pt idx="12">
                  <c:v>27653.032464857741</c:v>
                </c:pt>
              </c:numCache>
            </c:numRef>
          </c:val>
          <c:smooth val="0"/>
        </c:ser>
        <c:dLbls>
          <c:showLegendKey val="0"/>
          <c:showVal val="0"/>
          <c:showCatName val="0"/>
          <c:showSerName val="0"/>
          <c:showPercent val="0"/>
          <c:showBubbleSize val="0"/>
        </c:dLbls>
        <c:marker val="1"/>
        <c:smooth val="0"/>
        <c:axId val="142169216"/>
        <c:axId val="142170752"/>
      </c:lineChart>
      <c:dateAx>
        <c:axId val="142169216"/>
        <c:scaling>
          <c:orientation val="minMax"/>
        </c:scaling>
        <c:delete val="0"/>
        <c:axPos val="b"/>
        <c:numFmt formatCode="mmm\-yy" sourceLinked="1"/>
        <c:majorTickMark val="out"/>
        <c:minorTickMark val="none"/>
        <c:tickLblPos val="nextTo"/>
        <c:crossAx val="142170752"/>
        <c:crosses val="autoZero"/>
        <c:auto val="1"/>
        <c:lblOffset val="100"/>
        <c:baseTimeUnit val="months"/>
      </c:dateAx>
      <c:valAx>
        <c:axId val="142170752"/>
        <c:scaling>
          <c:orientation val="minMax"/>
        </c:scaling>
        <c:delete val="0"/>
        <c:axPos val="l"/>
        <c:majorGridlines/>
        <c:numFmt formatCode="#,##0&quot;р.&quot;" sourceLinked="1"/>
        <c:majorTickMark val="out"/>
        <c:minorTickMark val="none"/>
        <c:tickLblPos val="nextTo"/>
        <c:crossAx val="14216921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'2014_итог'!$C$6:$BC$6</c:f>
              <c:numCache>
                <c:formatCode>#,##0"р."</c:formatCode>
                <c:ptCount val="13"/>
                <c:pt idx="0">
                  <c:v>44881.682565469448</c:v>
                </c:pt>
                <c:pt idx="1">
                  <c:v>44544.797021696279</c:v>
                </c:pt>
                <c:pt idx="2">
                  <c:v>44475.657210491554</c:v>
                </c:pt>
                <c:pt idx="3">
                  <c:v>44107.847718944831</c:v>
                </c:pt>
                <c:pt idx="4">
                  <c:v>44058.312450553196</c:v>
                </c:pt>
                <c:pt idx="5">
                  <c:v>44138.722900885346</c:v>
                </c:pt>
                <c:pt idx="6">
                  <c:v>45079.257884215978</c:v>
                </c:pt>
                <c:pt idx="7">
                  <c:v>45553.470724422616</c:v>
                </c:pt>
                <c:pt idx="8">
                  <c:v>43635.014439461986</c:v>
                </c:pt>
                <c:pt idx="9">
                  <c:v>43271.715176624115</c:v>
                </c:pt>
                <c:pt idx="10">
                  <c:v>44364.829611073023</c:v>
                </c:pt>
                <c:pt idx="11">
                  <c:v>40385.084399207939</c:v>
                </c:pt>
                <c:pt idx="12">
                  <c:v>42908.551553446632</c:v>
                </c:pt>
              </c:numCache>
            </c:numRef>
          </c:val>
          <c:smooth val="0"/>
        </c:ser>
        <c:dLbls>
          <c:showLegendKey val="0"/>
          <c:showVal val="0"/>
          <c:showCatName val="0"/>
          <c:showSerName val="0"/>
          <c:showPercent val="0"/>
          <c:showBubbleSize val="0"/>
        </c:dLbls>
        <c:marker val="1"/>
        <c:smooth val="0"/>
        <c:axId val="142496512"/>
        <c:axId val="142498048"/>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'2014_итог'!$C$1:$BC$1</c:f>
              <c:numCache>
                <c:formatCode>mmm\-yy</c:formatCode>
                <c:ptCount val="13"/>
                <c:pt idx="0">
                  <c:v>42856</c:v>
                </c:pt>
                <c:pt idx="1">
                  <c:v>42887</c:v>
                </c:pt>
                <c:pt idx="2">
                  <c:v>42917</c:v>
                </c:pt>
                <c:pt idx="3">
                  <c:v>42948</c:v>
                </c:pt>
                <c:pt idx="4">
                  <c:v>42979</c:v>
                </c:pt>
                <c:pt idx="5">
                  <c:v>43009</c:v>
                </c:pt>
                <c:pt idx="6">
                  <c:v>43040</c:v>
                </c:pt>
                <c:pt idx="7">
                  <c:v>43070</c:v>
                </c:pt>
                <c:pt idx="8">
                  <c:v>43101</c:v>
                </c:pt>
                <c:pt idx="9">
                  <c:v>43132</c:v>
                </c:pt>
                <c:pt idx="10">
                  <c:v>43160</c:v>
                </c:pt>
                <c:pt idx="11">
                  <c:v>43191</c:v>
                </c:pt>
                <c:pt idx="12">
                  <c:v>43221</c:v>
                </c:pt>
              </c:numCache>
            </c:numRef>
          </c:cat>
          <c:val>
            <c:numRef>
              <c:f>'2014_итог'!$C$7:$BC$7</c:f>
              <c:numCache>
                <c:formatCode>#,##0</c:formatCode>
                <c:ptCount val="13"/>
                <c:pt idx="0">
                  <c:v>14183</c:v>
                </c:pt>
                <c:pt idx="1">
                  <c:v>13820</c:v>
                </c:pt>
                <c:pt idx="2">
                  <c:v>13474</c:v>
                </c:pt>
                <c:pt idx="3">
                  <c:v>13039</c:v>
                </c:pt>
                <c:pt idx="4">
                  <c:v>13017</c:v>
                </c:pt>
                <c:pt idx="5">
                  <c:v>13301</c:v>
                </c:pt>
                <c:pt idx="6">
                  <c:v>13556</c:v>
                </c:pt>
                <c:pt idx="7">
                  <c:v>12241</c:v>
                </c:pt>
                <c:pt idx="8">
                  <c:v>10271</c:v>
                </c:pt>
                <c:pt idx="9">
                  <c:v>11350</c:v>
                </c:pt>
                <c:pt idx="10">
                  <c:v>11383</c:v>
                </c:pt>
                <c:pt idx="11">
                  <c:v>7681</c:v>
                </c:pt>
                <c:pt idx="12">
                  <c:v>9642</c:v>
                </c:pt>
              </c:numCache>
            </c:numRef>
          </c:val>
          <c:smooth val="0"/>
        </c:ser>
        <c:dLbls>
          <c:showLegendKey val="0"/>
          <c:showVal val="0"/>
          <c:showCatName val="0"/>
          <c:showSerName val="0"/>
          <c:showPercent val="0"/>
          <c:showBubbleSize val="0"/>
        </c:dLbls>
        <c:marker val="1"/>
        <c:smooth val="0"/>
        <c:axId val="143005184"/>
        <c:axId val="143003648"/>
      </c:lineChart>
      <c:dateAx>
        <c:axId val="142496512"/>
        <c:scaling>
          <c:orientation val="minMax"/>
        </c:scaling>
        <c:delete val="0"/>
        <c:axPos val="b"/>
        <c:numFmt formatCode="mmm\-yy" sourceLinked="1"/>
        <c:majorTickMark val="out"/>
        <c:minorTickMark val="none"/>
        <c:tickLblPos val="nextTo"/>
        <c:crossAx val="142498048"/>
        <c:crosses val="autoZero"/>
        <c:auto val="1"/>
        <c:lblOffset val="100"/>
        <c:baseTimeUnit val="months"/>
      </c:dateAx>
      <c:valAx>
        <c:axId val="142498048"/>
        <c:scaling>
          <c:orientation val="minMax"/>
          <c:min val="40000"/>
        </c:scaling>
        <c:delete val="0"/>
        <c:axPos val="l"/>
        <c:majorGridlines/>
        <c:numFmt formatCode="#,##0&quot;р.&quot;" sourceLinked="1"/>
        <c:majorTickMark val="out"/>
        <c:minorTickMark val="none"/>
        <c:tickLblPos val="nextTo"/>
        <c:crossAx val="142496512"/>
        <c:crosses val="autoZero"/>
        <c:crossBetween val="between"/>
      </c:valAx>
      <c:valAx>
        <c:axId val="143003648"/>
        <c:scaling>
          <c:orientation val="minMax"/>
        </c:scaling>
        <c:delete val="0"/>
        <c:axPos val="r"/>
        <c:numFmt formatCode="#,##0" sourceLinked="1"/>
        <c:majorTickMark val="out"/>
        <c:minorTickMark val="none"/>
        <c:tickLblPos val="nextTo"/>
        <c:crossAx val="143005184"/>
        <c:crosses val="max"/>
        <c:crossBetween val="between"/>
      </c:valAx>
      <c:dateAx>
        <c:axId val="143005184"/>
        <c:scaling>
          <c:orientation val="minMax"/>
        </c:scaling>
        <c:delete val="1"/>
        <c:axPos val="b"/>
        <c:numFmt formatCode="mmm\-yy" sourceLinked="1"/>
        <c:majorTickMark val="out"/>
        <c:minorTickMark val="none"/>
        <c:tickLblPos val="nextTo"/>
        <c:crossAx val="14300364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005A6-939A-464A-B58A-AE2EC060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14474</TotalTime>
  <Pages>110</Pages>
  <Words>21415</Words>
  <Characters>122072</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1091</cp:revision>
  <cp:lastPrinted>2018-06-14T04:52:00Z</cp:lastPrinted>
  <dcterms:created xsi:type="dcterms:W3CDTF">2014-10-13T09:03:00Z</dcterms:created>
  <dcterms:modified xsi:type="dcterms:W3CDTF">2018-06-14T04:53:00Z</dcterms:modified>
</cp:coreProperties>
</file>