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6F6B98">
        <w:t>июнь</w:t>
      </w:r>
      <w:r>
        <w:t xml:space="preserve"> 201</w:t>
      </w:r>
      <w:r w:rsidR="007F35A0">
        <w:t>8</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4A2C5C">
        <w:t>8</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AF5E8D"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18900712" w:history="1">
            <w:r w:rsidR="00AF5E8D" w:rsidRPr="0092507E">
              <w:rPr>
                <w:rStyle w:val="a9"/>
                <w:noProof/>
              </w:rPr>
              <w:t>Основные положения</w:t>
            </w:r>
            <w:r w:rsidR="00AF5E8D">
              <w:rPr>
                <w:noProof/>
                <w:webHidden/>
              </w:rPr>
              <w:tab/>
            </w:r>
            <w:r w:rsidR="00AF5E8D">
              <w:rPr>
                <w:noProof/>
                <w:webHidden/>
              </w:rPr>
              <w:fldChar w:fldCharType="begin"/>
            </w:r>
            <w:r w:rsidR="00AF5E8D">
              <w:rPr>
                <w:noProof/>
                <w:webHidden/>
              </w:rPr>
              <w:instrText xml:space="preserve"> PAGEREF _Toc518900712 \h </w:instrText>
            </w:r>
            <w:r w:rsidR="00AF5E8D">
              <w:rPr>
                <w:noProof/>
                <w:webHidden/>
              </w:rPr>
            </w:r>
            <w:r w:rsidR="00AF5E8D">
              <w:rPr>
                <w:noProof/>
                <w:webHidden/>
              </w:rPr>
              <w:fldChar w:fldCharType="separate"/>
            </w:r>
            <w:r w:rsidR="00AF5E8D">
              <w:rPr>
                <w:noProof/>
                <w:webHidden/>
              </w:rPr>
              <w:t>3</w:t>
            </w:r>
            <w:r w:rsidR="00AF5E8D">
              <w:rPr>
                <w:noProof/>
                <w:webHidden/>
              </w:rPr>
              <w:fldChar w:fldCharType="end"/>
            </w:r>
          </w:hyperlink>
        </w:p>
        <w:p w:rsidR="00AF5E8D" w:rsidRDefault="00AF5E8D">
          <w:pPr>
            <w:pStyle w:val="11"/>
            <w:tabs>
              <w:tab w:val="right" w:leader="dot" w:pos="9345"/>
            </w:tabs>
            <w:rPr>
              <w:rFonts w:eastAsiaTheme="minorEastAsia"/>
              <w:noProof/>
              <w:lang w:eastAsia="ru-RU"/>
            </w:rPr>
          </w:pPr>
          <w:hyperlink w:anchor="_Toc518900713" w:history="1">
            <w:r w:rsidRPr="0092507E">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_Toc518900713 \h </w:instrText>
            </w:r>
            <w:r>
              <w:rPr>
                <w:noProof/>
                <w:webHidden/>
              </w:rPr>
            </w:r>
            <w:r>
              <w:rPr>
                <w:noProof/>
                <w:webHidden/>
              </w:rPr>
              <w:fldChar w:fldCharType="separate"/>
            </w:r>
            <w:r>
              <w:rPr>
                <w:noProof/>
                <w:webHidden/>
              </w:rPr>
              <w:t>15</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14" w:history="1">
            <w:r w:rsidRPr="0092507E">
              <w:rPr>
                <w:rStyle w:val="a9"/>
                <w:noProof/>
              </w:rPr>
              <w:t>Резюме</w:t>
            </w:r>
            <w:r>
              <w:rPr>
                <w:noProof/>
                <w:webHidden/>
              </w:rPr>
              <w:tab/>
            </w:r>
            <w:r>
              <w:rPr>
                <w:noProof/>
                <w:webHidden/>
              </w:rPr>
              <w:fldChar w:fldCharType="begin"/>
            </w:r>
            <w:r>
              <w:rPr>
                <w:noProof/>
                <w:webHidden/>
              </w:rPr>
              <w:instrText xml:space="preserve"> PAGEREF _Toc518900714 \h </w:instrText>
            </w:r>
            <w:r>
              <w:rPr>
                <w:noProof/>
                <w:webHidden/>
              </w:rPr>
            </w:r>
            <w:r>
              <w:rPr>
                <w:noProof/>
                <w:webHidden/>
              </w:rPr>
              <w:fldChar w:fldCharType="separate"/>
            </w:r>
            <w:r>
              <w:rPr>
                <w:noProof/>
                <w:webHidden/>
              </w:rPr>
              <w:t>24</w:t>
            </w:r>
            <w:r>
              <w:rPr>
                <w:noProof/>
                <w:webHidden/>
              </w:rPr>
              <w:fldChar w:fldCharType="end"/>
            </w:r>
          </w:hyperlink>
        </w:p>
        <w:p w:rsidR="00AF5E8D" w:rsidRDefault="00AF5E8D">
          <w:pPr>
            <w:pStyle w:val="11"/>
            <w:tabs>
              <w:tab w:val="right" w:leader="dot" w:pos="9345"/>
            </w:tabs>
            <w:rPr>
              <w:rFonts w:eastAsiaTheme="minorEastAsia"/>
              <w:noProof/>
              <w:lang w:eastAsia="ru-RU"/>
            </w:rPr>
          </w:pPr>
          <w:hyperlink w:anchor="_Toc518900715" w:history="1">
            <w:r w:rsidRPr="0092507E">
              <w:rPr>
                <w:rStyle w:val="a9"/>
                <w:noProof/>
              </w:rPr>
              <w:t>Данные официальной статистики</w:t>
            </w:r>
            <w:r>
              <w:rPr>
                <w:noProof/>
                <w:webHidden/>
              </w:rPr>
              <w:tab/>
            </w:r>
            <w:r>
              <w:rPr>
                <w:noProof/>
                <w:webHidden/>
              </w:rPr>
              <w:fldChar w:fldCharType="begin"/>
            </w:r>
            <w:r>
              <w:rPr>
                <w:noProof/>
                <w:webHidden/>
              </w:rPr>
              <w:instrText xml:space="preserve"> PAGEREF _Toc518900715 \h </w:instrText>
            </w:r>
            <w:r>
              <w:rPr>
                <w:noProof/>
                <w:webHidden/>
              </w:rPr>
            </w:r>
            <w:r>
              <w:rPr>
                <w:noProof/>
                <w:webHidden/>
              </w:rPr>
              <w:fldChar w:fldCharType="separate"/>
            </w:r>
            <w:r>
              <w:rPr>
                <w:noProof/>
                <w:webHidden/>
              </w:rPr>
              <w:t>26</w:t>
            </w:r>
            <w:r>
              <w:rPr>
                <w:noProof/>
                <w:webHidden/>
              </w:rPr>
              <w:fldChar w:fldCharType="end"/>
            </w:r>
          </w:hyperlink>
        </w:p>
        <w:p w:rsidR="00AF5E8D" w:rsidRDefault="00AF5E8D">
          <w:pPr>
            <w:pStyle w:val="11"/>
            <w:tabs>
              <w:tab w:val="right" w:leader="dot" w:pos="9345"/>
            </w:tabs>
            <w:rPr>
              <w:rFonts w:eastAsiaTheme="minorEastAsia"/>
              <w:noProof/>
              <w:lang w:eastAsia="ru-RU"/>
            </w:rPr>
          </w:pPr>
          <w:hyperlink w:anchor="_Toc518900716" w:history="1">
            <w:r w:rsidRPr="0092507E">
              <w:rPr>
                <w:rStyle w:val="a9"/>
                <w:noProof/>
              </w:rPr>
              <w:t>Вторичный рынок жилья</w:t>
            </w:r>
            <w:r>
              <w:rPr>
                <w:noProof/>
                <w:webHidden/>
              </w:rPr>
              <w:tab/>
            </w:r>
            <w:r>
              <w:rPr>
                <w:noProof/>
                <w:webHidden/>
              </w:rPr>
              <w:fldChar w:fldCharType="begin"/>
            </w:r>
            <w:r>
              <w:rPr>
                <w:noProof/>
                <w:webHidden/>
              </w:rPr>
              <w:instrText xml:space="preserve"> PAGEREF _Toc518900716 \h </w:instrText>
            </w:r>
            <w:r>
              <w:rPr>
                <w:noProof/>
                <w:webHidden/>
              </w:rPr>
            </w:r>
            <w:r>
              <w:rPr>
                <w:noProof/>
                <w:webHidden/>
              </w:rPr>
              <w:fldChar w:fldCharType="separate"/>
            </w:r>
            <w:r>
              <w:rPr>
                <w:noProof/>
                <w:webHidden/>
              </w:rPr>
              <w:t>28</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17" w:history="1">
            <w:r w:rsidRPr="0092507E">
              <w:rPr>
                <w:rStyle w:val="a9"/>
                <w:noProof/>
              </w:rPr>
              <w:t>Городской округ Самара</w:t>
            </w:r>
            <w:r>
              <w:rPr>
                <w:noProof/>
                <w:webHidden/>
              </w:rPr>
              <w:tab/>
            </w:r>
            <w:r>
              <w:rPr>
                <w:noProof/>
                <w:webHidden/>
              </w:rPr>
              <w:fldChar w:fldCharType="begin"/>
            </w:r>
            <w:r>
              <w:rPr>
                <w:noProof/>
                <w:webHidden/>
              </w:rPr>
              <w:instrText xml:space="preserve"> PAGEREF _Toc518900717 \h </w:instrText>
            </w:r>
            <w:r>
              <w:rPr>
                <w:noProof/>
                <w:webHidden/>
              </w:rPr>
            </w:r>
            <w:r>
              <w:rPr>
                <w:noProof/>
                <w:webHidden/>
              </w:rPr>
              <w:fldChar w:fldCharType="separate"/>
            </w:r>
            <w:r>
              <w:rPr>
                <w:noProof/>
                <w:webHidden/>
              </w:rPr>
              <w:t>28</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18" w:history="1">
            <w:r w:rsidRPr="0092507E">
              <w:rPr>
                <w:rStyle w:val="a9"/>
                <w:noProof/>
              </w:rPr>
              <w:t>Структура предложения</w:t>
            </w:r>
            <w:r>
              <w:rPr>
                <w:noProof/>
                <w:webHidden/>
              </w:rPr>
              <w:tab/>
            </w:r>
            <w:r>
              <w:rPr>
                <w:noProof/>
                <w:webHidden/>
              </w:rPr>
              <w:fldChar w:fldCharType="begin"/>
            </w:r>
            <w:r>
              <w:rPr>
                <w:noProof/>
                <w:webHidden/>
              </w:rPr>
              <w:instrText xml:space="preserve"> PAGEREF _Toc518900718 \h </w:instrText>
            </w:r>
            <w:r>
              <w:rPr>
                <w:noProof/>
                <w:webHidden/>
              </w:rPr>
            </w:r>
            <w:r>
              <w:rPr>
                <w:noProof/>
                <w:webHidden/>
              </w:rPr>
              <w:fldChar w:fldCharType="separate"/>
            </w:r>
            <w:r>
              <w:rPr>
                <w:noProof/>
                <w:webHidden/>
              </w:rPr>
              <w:t>28</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19" w:history="1">
            <w:r w:rsidRPr="0092507E">
              <w:rPr>
                <w:rStyle w:val="a9"/>
                <w:noProof/>
              </w:rPr>
              <w:t>Анализ цен предложения</w:t>
            </w:r>
            <w:r>
              <w:rPr>
                <w:noProof/>
                <w:webHidden/>
              </w:rPr>
              <w:tab/>
            </w:r>
            <w:r>
              <w:rPr>
                <w:noProof/>
                <w:webHidden/>
              </w:rPr>
              <w:fldChar w:fldCharType="begin"/>
            </w:r>
            <w:r>
              <w:rPr>
                <w:noProof/>
                <w:webHidden/>
              </w:rPr>
              <w:instrText xml:space="preserve"> PAGEREF _Toc518900719 \h </w:instrText>
            </w:r>
            <w:r>
              <w:rPr>
                <w:noProof/>
                <w:webHidden/>
              </w:rPr>
            </w:r>
            <w:r>
              <w:rPr>
                <w:noProof/>
                <w:webHidden/>
              </w:rPr>
              <w:fldChar w:fldCharType="separate"/>
            </w:r>
            <w:r>
              <w:rPr>
                <w:noProof/>
                <w:webHidden/>
              </w:rPr>
              <w:t>32</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20" w:history="1">
            <w:r w:rsidRPr="0092507E">
              <w:rPr>
                <w:rStyle w:val="a9"/>
                <w:noProof/>
              </w:rPr>
              <w:t>Динамика цен предложения</w:t>
            </w:r>
            <w:r>
              <w:rPr>
                <w:noProof/>
                <w:webHidden/>
              </w:rPr>
              <w:tab/>
            </w:r>
            <w:r>
              <w:rPr>
                <w:noProof/>
                <w:webHidden/>
              </w:rPr>
              <w:fldChar w:fldCharType="begin"/>
            </w:r>
            <w:r>
              <w:rPr>
                <w:noProof/>
                <w:webHidden/>
              </w:rPr>
              <w:instrText xml:space="preserve"> PAGEREF _Toc518900720 \h </w:instrText>
            </w:r>
            <w:r>
              <w:rPr>
                <w:noProof/>
                <w:webHidden/>
              </w:rPr>
            </w:r>
            <w:r>
              <w:rPr>
                <w:noProof/>
                <w:webHidden/>
              </w:rPr>
              <w:fldChar w:fldCharType="separate"/>
            </w:r>
            <w:r>
              <w:rPr>
                <w:noProof/>
                <w:webHidden/>
              </w:rPr>
              <w:t>40</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21" w:history="1">
            <w:r w:rsidRPr="0092507E">
              <w:rPr>
                <w:rStyle w:val="a9"/>
                <w:noProof/>
              </w:rPr>
              <w:t>Городской округ Тольятти</w:t>
            </w:r>
            <w:r>
              <w:rPr>
                <w:noProof/>
                <w:webHidden/>
              </w:rPr>
              <w:tab/>
            </w:r>
            <w:r>
              <w:rPr>
                <w:noProof/>
                <w:webHidden/>
              </w:rPr>
              <w:fldChar w:fldCharType="begin"/>
            </w:r>
            <w:r>
              <w:rPr>
                <w:noProof/>
                <w:webHidden/>
              </w:rPr>
              <w:instrText xml:space="preserve"> PAGEREF _Toc518900721 \h </w:instrText>
            </w:r>
            <w:r>
              <w:rPr>
                <w:noProof/>
                <w:webHidden/>
              </w:rPr>
            </w:r>
            <w:r>
              <w:rPr>
                <w:noProof/>
                <w:webHidden/>
              </w:rPr>
              <w:fldChar w:fldCharType="separate"/>
            </w:r>
            <w:r>
              <w:rPr>
                <w:noProof/>
                <w:webHidden/>
              </w:rPr>
              <w:t>43</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22" w:history="1">
            <w:r w:rsidRPr="0092507E">
              <w:rPr>
                <w:rStyle w:val="a9"/>
                <w:noProof/>
              </w:rPr>
              <w:t>Структура предложения</w:t>
            </w:r>
            <w:r>
              <w:rPr>
                <w:noProof/>
                <w:webHidden/>
              </w:rPr>
              <w:tab/>
            </w:r>
            <w:r>
              <w:rPr>
                <w:noProof/>
                <w:webHidden/>
              </w:rPr>
              <w:fldChar w:fldCharType="begin"/>
            </w:r>
            <w:r>
              <w:rPr>
                <w:noProof/>
                <w:webHidden/>
              </w:rPr>
              <w:instrText xml:space="preserve"> PAGEREF _Toc518900722 \h </w:instrText>
            </w:r>
            <w:r>
              <w:rPr>
                <w:noProof/>
                <w:webHidden/>
              </w:rPr>
            </w:r>
            <w:r>
              <w:rPr>
                <w:noProof/>
                <w:webHidden/>
              </w:rPr>
              <w:fldChar w:fldCharType="separate"/>
            </w:r>
            <w:r>
              <w:rPr>
                <w:noProof/>
                <w:webHidden/>
              </w:rPr>
              <w:t>43</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23" w:history="1">
            <w:r w:rsidRPr="0092507E">
              <w:rPr>
                <w:rStyle w:val="a9"/>
                <w:noProof/>
              </w:rPr>
              <w:t>Анализ цен предложения</w:t>
            </w:r>
            <w:r>
              <w:rPr>
                <w:noProof/>
                <w:webHidden/>
              </w:rPr>
              <w:tab/>
            </w:r>
            <w:r>
              <w:rPr>
                <w:noProof/>
                <w:webHidden/>
              </w:rPr>
              <w:fldChar w:fldCharType="begin"/>
            </w:r>
            <w:r>
              <w:rPr>
                <w:noProof/>
                <w:webHidden/>
              </w:rPr>
              <w:instrText xml:space="preserve"> PAGEREF _Toc518900723 \h </w:instrText>
            </w:r>
            <w:r>
              <w:rPr>
                <w:noProof/>
                <w:webHidden/>
              </w:rPr>
            </w:r>
            <w:r>
              <w:rPr>
                <w:noProof/>
                <w:webHidden/>
              </w:rPr>
              <w:fldChar w:fldCharType="separate"/>
            </w:r>
            <w:r>
              <w:rPr>
                <w:noProof/>
                <w:webHidden/>
              </w:rPr>
              <w:t>47</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24" w:history="1">
            <w:r w:rsidRPr="0092507E">
              <w:rPr>
                <w:rStyle w:val="a9"/>
                <w:noProof/>
              </w:rPr>
              <w:t>Динамика цен предложения</w:t>
            </w:r>
            <w:r>
              <w:rPr>
                <w:noProof/>
                <w:webHidden/>
              </w:rPr>
              <w:tab/>
            </w:r>
            <w:r>
              <w:rPr>
                <w:noProof/>
                <w:webHidden/>
              </w:rPr>
              <w:fldChar w:fldCharType="begin"/>
            </w:r>
            <w:r>
              <w:rPr>
                <w:noProof/>
                <w:webHidden/>
              </w:rPr>
              <w:instrText xml:space="preserve"> PAGEREF _Toc518900724 \h </w:instrText>
            </w:r>
            <w:r>
              <w:rPr>
                <w:noProof/>
                <w:webHidden/>
              </w:rPr>
            </w:r>
            <w:r>
              <w:rPr>
                <w:noProof/>
                <w:webHidden/>
              </w:rPr>
              <w:fldChar w:fldCharType="separate"/>
            </w:r>
            <w:r>
              <w:rPr>
                <w:noProof/>
                <w:webHidden/>
              </w:rPr>
              <w:t>52</w:t>
            </w:r>
            <w:r>
              <w:rPr>
                <w:noProof/>
                <w:webHidden/>
              </w:rPr>
              <w:fldChar w:fldCharType="end"/>
            </w:r>
          </w:hyperlink>
        </w:p>
        <w:p w:rsidR="00AF5E8D" w:rsidRDefault="00AF5E8D">
          <w:pPr>
            <w:pStyle w:val="11"/>
            <w:tabs>
              <w:tab w:val="right" w:leader="dot" w:pos="9345"/>
            </w:tabs>
            <w:rPr>
              <w:rFonts w:eastAsiaTheme="minorEastAsia"/>
              <w:noProof/>
              <w:lang w:eastAsia="ru-RU"/>
            </w:rPr>
          </w:pPr>
          <w:hyperlink w:anchor="_Toc518900725" w:history="1">
            <w:r w:rsidRPr="0092507E">
              <w:rPr>
                <w:rStyle w:val="a9"/>
                <w:noProof/>
              </w:rPr>
              <w:t>Новостройки</w:t>
            </w:r>
            <w:r>
              <w:rPr>
                <w:noProof/>
                <w:webHidden/>
              </w:rPr>
              <w:tab/>
            </w:r>
            <w:r>
              <w:rPr>
                <w:noProof/>
                <w:webHidden/>
              </w:rPr>
              <w:fldChar w:fldCharType="begin"/>
            </w:r>
            <w:r>
              <w:rPr>
                <w:noProof/>
                <w:webHidden/>
              </w:rPr>
              <w:instrText xml:space="preserve"> PAGEREF _Toc518900725 \h </w:instrText>
            </w:r>
            <w:r>
              <w:rPr>
                <w:noProof/>
                <w:webHidden/>
              </w:rPr>
            </w:r>
            <w:r>
              <w:rPr>
                <w:noProof/>
                <w:webHidden/>
              </w:rPr>
              <w:fldChar w:fldCharType="separate"/>
            </w:r>
            <w:r>
              <w:rPr>
                <w:noProof/>
                <w:webHidden/>
              </w:rPr>
              <w:t>55</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26" w:history="1">
            <w:r w:rsidRPr="0092507E">
              <w:rPr>
                <w:rStyle w:val="a9"/>
                <w:noProof/>
              </w:rPr>
              <w:t>Городской округ Самара</w:t>
            </w:r>
            <w:r>
              <w:rPr>
                <w:noProof/>
                <w:webHidden/>
              </w:rPr>
              <w:tab/>
            </w:r>
            <w:r>
              <w:rPr>
                <w:noProof/>
                <w:webHidden/>
              </w:rPr>
              <w:fldChar w:fldCharType="begin"/>
            </w:r>
            <w:r>
              <w:rPr>
                <w:noProof/>
                <w:webHidden/>
              </w:rPr>
              <w:instrText xml:space="preserve"> PAGEREF _Toc518900726 \h </w:instrText>
            </w:r>
            <w:r>
              <w:rPr>
                <w:noProof/>
                <w:webHidden/>
              </w:rPr>
            </w:r>
            <w:r>
              <w:rPr>
                <w:noProof/>
                <w:webHidden/>
              </w:rPr>
              <w:fldChar w:fldCharType="separate"/>
            </w:r>
            <w:r>
              <w:rPr>
                <w:noProof/>
                <w:webHidden/>
              </w:rPr>
              <w:t>55</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27" w:history="1">
            <w:r w:rsidRPr="0092507E">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_Toc518900727 \h </w:instrText>
            </w:r>
            <w:r>
              <w:rPr>
                <w:noProof/>
                <w:webHidden/>
              </w:rPr>
            </w:r>
            <w:r>
              <w:rPr>
                <w:noProof/>
                <w:webHidden/>
              </w:rPr>
              <w:fldChar w:fldCharType="separate"/>
            </w:r>
            <w:r>
              <w:rPr>
                <w:noProof/>
                <w:webHidden/>
              </w:rPr>
              <w:t>55</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28" w:history="1">
            <w:r w:rsidRPr="0092507E">
              <w:rPr>
                <w:rStyle w:val="a9"/>
                <w:noProof/>
              </w:rPr>
              <w:t>Динамика цен предложения</w:t>
            </w:r>
            <w:r>
              <w:rPr>
                <w:noProof/>
                <w:webHidden/>
              </w:rPr>
              <w:tab/>
            </w:r>
            <w:r>
              <w:rPr>
                <w:noProof/>
                <w:webHidden/>
              </w:rPr>
              <w:fldChar w:fldCharType="begin"/>
            </w:r>
            <w:r>
              <w:rPr>
                <w:noProof/>
                <w:webHidden/>
              </w:rPr>
              <w:instrText xml:space="preserve"> PAGEREF _Toc518900728 \h </w:instrText>
            </w:r>
            <w:r>
              <w:rPr>
                <w:noProof/>
                <w:webHidden/>
              </w:rPr>
            </w:r>
            <w:r>
              <w:rPr>
                <w:noProof/>
                <w:webHidden/>
              </w:rPr>
              <w:fldChar w:fldCharType="separate"/>
            </w:r>
            <w:r>
              <w:rPr>
                <w:noProof/>
                <w:webHidden/>
              </w:rPr>
              <w:t>60</w:t>
            </w:r>
            <w:r>
              <w:rPr>
                <w:noProof/>
                <w:webHidden/>
              </w:rPr>
              <w:fldChar w:fldCharType="end"/>
            </w:r>
          </w:hyperlink>
        </w:p>
        <w:p w:rsidR="00AF5E8D" w:rsidRDefault="00AF5E8D">
          <w:pPr>
            <w:pStyle w:val="11"/>
            <w:tabs>
              <w:tab w:val="right" w:leader="dot" w:pos="9345"/>
            </w:tabs>
            <w:rPr>
              <w:rFonts w:eastAsiaTheme="minorEastAsia"/>
              <w:noProof/>
              <w:lang w:eastAsia="ru-RU"/>
            </w:rPr>
          </w:pPr>
          <w:hyperlink w:anchor="_Toc518900729" w:history="1">
            <w:r w:rsidRPr="0092507E">
              <w:rPr>
                <w:rStyle w:val="a9"/>
                <w:noProof/>
              </w:rPr>
              <w:t>Рынок аренды жилой недвижимости</w:t>
            </w:r>
            <w:r>
              <w:rPr>
                <w:noProof/>
                <w:webHidden/>
              </w:rPr>
              <w:tab/>
            </w:r>
            <w:r>
              <w:rPr>
                <w:noProof/>
                <w:webHidden/>
              </w:rPr>
              <w:fldChar w:fldCharType="begin"/>
            </w:r>
            <w:r>
              <w:rPr>
                <w:noProof/>
                <w:webHidden/>
              </w:rPr>
              <w:instrText xml:space="preserve"> PAGEREF _Toc518900729 \h </w:instrText>
            </w:r>
            <w:r>
              <w:rPr>
                <w:noProof/>
                <w:webHidden/>
              </w:rPr>
            </w:r>
            <w:r>
              <w:rPr>
                <w:noProof/>
                <w:webHidden/>
              </w:rPr>
              <w:fldChar w:fldCharType="separate"/>
            </w:r>
            <w:r>
              <w:rPr>
                <w:noProof/>
                <w:webHidden/>
              </w:rPr>
              <w:t>62</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30" w:history="1">
            <w:r w:rsidRPr="0092507E">
              <w:rPr>
                <w:rStyle w:val="a9"/>
                <w:noProof/>
              </w:rPr>
              <w:t>Городской округ Самара</w:t>
            </w:r>
            <w:r>
              <w:rPr>
                <w:noProof/>
                <w:webHidden/>
              </w:rPr>
              <w:tab/>
            </w:r>
            <w:r>
              <w:rPr>
                <w:noProof/>
                <w:webHidden/>
              </w:rPr>
              <w:fldChar w:fldCharType="begin"/>
            </w:r>
            <w:r>
              <w:rPr>
                <w:noProof/>
                <w:webHidden/>
              </w:rPr>
              <w:instrText xml:space="preserve"> PAGEREF _Toc518900730 \h </w:instrText>
            </w:r>
            <w:r>
              <w:rPr>
                <w:noProof/>
                <w:webHidden/>
              </w:rPr>
            </w:r>
            <w:r>
              <w:rPr>
                <w:noProof/>
                <w:webHidden/>
              </w:rPr>
              <w:fldChar w:fldCharType="separate"/>
            </w:r>
            <w:r>
              <w:rPr>
                <w:noProof/>
                <w:webHidden/>
              </w:rPr>
              <w:t>62</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31" w:history="1">
            <w:r w:rsidRPr="0092507E">
              <w:rPr>
                <w:rStyle w:val="a9"/>
                <w:noProof/>
              </w:rPr>
              <w:t>Структура предложения</w:t>
            </w:r>
            <w:r>
              <w:rPr>
                <w:noProof/>
                <w:webHidden/>
              </w:rPr>
              <w:tab/>
            </w:r>
            <w:r>
              <w:rPr>
                <w:noProof/>
                <w:webHidden/>
              </w:rPr>
              <w:fldChar w:fldCharType="begin"/>
            </w:r>
            <w:r>
              <w:rPr>
                <w:noProof/>
                <w:webHidden/>
              </w:rPr>
              <w:instrText xml:space="preserve"> PAGEREF _Toc518900731 \h </w:instrText>
            </w:r>
            <w:r>
              <w:rPr>
                <w:noProof/>
                <w:webHidden/>
              </w:rPr>
            </w:r>
            <w:r>
              <w:rPr>
                <w:noProof/>
                <w:webHidden/>
              </w:rPr>
              <w:fldChar w:fldCharType="separate"/>
            </w:r>
            <w:r>
              <w:rPr>
                <w:noProof/>
                <w:webHidden/>
              </w:rPr>
              <w:t>62</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32" w:history="1">
            <w:r w:rsidRPr="0092507E">
              <w:rPr>
                <w:rStyle w:val="a9"/>
                <w:noProof/>
              </w:rPr>
              <w:t>Анализ арендной платы</w:t>
            </w:r>
            <w:r>
              <w:rPr>
                <w:noProof/>
                <w:webHidden/>
              </w:rPr>
              <w:tab/>
            </w:r>
            <w:r>
              <w:rPr>
                <w:noProof/>
                <w:webHidden/>
              </w:rPr>
              <w:fldChar w:fldCharType="begin"/>
            </w:r>
            <w:r>
              <w:rPr>
                <w:noProof/>
                <w:webHidden/>
              </w:rPr>
              <w:instrText xml:space="preserve"> PAGEREF _Toc518900732 \h </w:instrText>
            </w:r>
            <w:r>
              <w:rPr>
                <w:noProof/>
                <w:webHidden/>
              </w:rPr>
            </w:r>
            <w:r>
              <w:rPr>
                <w:noProof/>
                <w:webHidden/>
              </w:rPr>
              <w:fldChar w:fldCharType="separate"/>
            </w:r>
            <w:r>
              <w:rPr>
                <w:noProof/>
                <w:webHidden/>
              </w:rPr>
              <w:t>64</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33" w:history="1">
            <w:r w:rsidRPr="0092507E">
              <w:rPr>
                <w:rStyle w:val="a9"/>
                <w:noProof/>
              </w:rPr>
              <w:t>Городской округ Тольятти</w:t>
            </w:r>
            <w:r>
              <w:rPr>
                <w:noProof/>
                <w:webHidden/>
              </w:rPr>
              <w:tab/>
            </w:r>
            <w:r>
              <w:rPr>
                <w:noProof/>
                <w:webHidden/>
              </w:rPr>
              <w:fldChar w:fldCharType="begin"/>
            </w:r>
            <w:r>
              <w:rPr>
                <w:noProof/>
                <w:webHidden/>
              </w:rPr>
              <w:instrText xml:space="preserve"> PAGEREF _Toc518900733 \h </w:instrText>
            </w:r>
            <w:r>
              <w:rPr>
                <w:noProof/>
                <w:webHidden/>
              </w:rPr>
            </w:r>
            <w:r>
              <w:rPr>
                <w:noProof/>
                <w:webHidden/>
              </w:rPr>
              <w:fldChar w:fldCharType="separate"/>
            </w:r>
            <w:r>
              <w:rPr>
                <w:noProof/>
                <w:webHidden/>
              </w:rPr>
              <w:t>68</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34" w:history="1">
            <w:r w:rsidRPr="0092507E">
              <w:rPr>
                <w:rStyle w:val="a9"/>
                <w:noProof/>
              </w:rPr>
              <w:t>Структура предложения</w:t>
            </w:r>
            <w:r>
              <w:rPr>
                <w:noProof/>
                <w:webHidden/>
              </w:rPr>
              <w:tab/>
            </w:r>
            <w:r>
              <w:rPr>
                <w:noProof/>
                <w:webHidden/>
              </w:rPr>
              <w:fldChar w:fldCharType="begin"/>
            </w:r>
            <w:r>
              <w:rPr>
                <w:noProof/>
                <w:webHidden/>
              </w:rPr>
              <w:instrText xml:space="preserve"> PAGEREF _Toc518900734 \h </w:instrText>
            </w:r>
            <w:r>
              <w:rPr>
                <w:noProof/>
                <w:webHidden/>
              </w:rPr>
            </w:r>
            <w:r>
              <w:rPr>
                <w:noProof/>
                <w:webHidden/>
              </w:rPr>
              <w:fldChar w:fldCharType="separate"/>
            </w:r>
            <w:r>
              <w:rPr>
                <w:noProof/>
                <w:webHidden/>
              </w:rPr>
              <w:t>68</w:t>
            </w:r>
            <w:r>
              <w:rPr>
                <w:noProof/>
                <w:webHidden/>
              </w:rPr>
              <w:fldChar w:fldCharType="end"/>
            </w:r>
          </w:hyperlink>
        </w:p>
        <w:p w:rsidR="00AF5E8D" w:rsidRDefault="00AF5E8D">
          <w:pPr>
            <w:pStyle w:val="31"/>
            <w:tabs>
              <w:tab w:val="right" w:leader="dot" w:pos="9345"/>
            </w:tabs>
            <w:rPr>
              <w:rFonts w:eastAsiaTheme="minorEastAsia"/>
              <w:noProof/>
              <w:lang w:eastAsia="ru-RU"/>
            </w:rPr>
          </w:pPr>
          <w:hyperlink w:anchor="_Toc518900735" w:history="1">
            <w:r w:rsidRPr="0092507E">
              <w:rPr>
                <w:rStyle w:val="a9"/>
                <w:noProof/>
              </w:rPr>
              <w:t>Анализ арендной платы</w:t>
            </w:r>
            <w:r>
              <w:rPr>
                <w:noProof/>
                <w:webHidden/>
              </w:rPr>
              <w:tab/>
            </w:r>
            <w:r>
              <w:rPr>
                <w:noProof/>
                <w:webHidden/>
              </w:rPr>
              <w:fldChar w:fldCharType="begin"/>
            </w:r>
            <w:r>
              <w:rPr>
                <w:noProof/>
                <w:webHidden/>
              </w:rPr>
              <w:instrText xml:space="preserve"> PAGEREF _Toc518900735 \h </w:instrText>
            </w:r>
            <w:r>
              <w:rPr>
                <w:noProof/>
                <w:webHidden/>
              </w:rPr>
            </w:r>
            <w:r>
              <w:rPr>
                <w:noProof/>
                <w:webHidden/>
              </w:rPr>
              <w:fldChar w:fldCharType="separate"/>
            </w:r>
            <w:r>
              <w:rPr>
                <w:noProof/>
                <w:webHidden/>
              </w:rPr>
              <w:t>71</w:t>
            </w:r>
            <w:r>
              <w:rPr>
                <w:noProof/>
                <w:webHidden/>
              </w:rPr>
              <w:fldChar w:fldCharType="end"/>
            </w:r>
          </w:hyperlink>
        </w:p>
        <w:p w:rsidR="00AF5E8D" w:rsidRDefault="00AF5E8D">
          <w:pPr>
            <w:pStyle w:val="11"/>
            <w:tabs>
              <w:tab w:val="right" w:leader="dot" w:pos="9345"/>
            </w:tabs>
            <w:rPr>
              <w:rFonts w:eastAsiaTheme="minorEastAsia"/>
              <w:noProof/>
              <w:lang w:eastAsia="ru-RU"/>
            </w:rPr>
          </w:pPr>
          <w:hyperlink w:anchor="_Toc518900736" w:history="1">
            <w:r w:rsidRPr="0092507E">
              <w:rPr>
                <w:rStyle w:val="a9"/>
                <w:noProof/>
              </w:rPr>
              <w:t>Приложения</w:t>
            </w:r>
            <w:r>
              <w:rPr>
                <w:noProof/>
                <w:webHidden/>
              </w:rPr>
              <w:tab/>
            </w:r>
            <w:r>
              <w:rPr>
                <w:noProof/>
                <w:webHidden/>
              </w:rPr>
              <w:fldChar w:fldCharType="begin"/>
            </w:r>
            <w:r>
              <w:rPr>
                <w:noProof/>
                <w:webHidden/>
              </w:rPr>
              <w:instrText xml:space="preserve"> PAGEREF _Toc518900736 \h </w:instrText>
            </w:r>
            <w:r>
              <w:rPr>
                <w:noProof/>
                <w:webHidden/>
              </w:rPr>
            </w:r>
            <w:r>
              <w:rPr>
                <w:noProof/>
                <w:webHidden/>
              </w:rPr>
              <w:fldChar w:fldCharType="separate"/>
            </w:r>
            <w:r>
              <w:rPr>
                <w:noProof/>
                <w:webHidden/>
              </w:rPr>
              <w:t>74</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37" w:history="1">
            <w:r w:rsidRPr="0092507E">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июнь 2018 года</w:t>
            </w:r>
            <w:r>
              <w:rPr>
                <w:noProof/>
                <w:webHidden/>
              </w:rPr>
              <w:tab/>
            </w:r>
            <w:r>
              <w:rPr>
                <w:noProof/>
                <w:webHidden/>
              </w:rPr>
              <w:fldChar w:fldCharType="begin"/>
            </w:r>
            <w:r>
              <w:rPr>
                <w:noProof/>
                <w:webHidden/>
              </w:rPr>
              <w:instrText xml:space="preserve"> PAGEREF _Toc518900737 \h </w:instrText>
            </w:r>
            <w:r>
              <w:rPr>
                <w:noProof/>
                <w:webHidden/>
              </w:rPr>
            </w:r>
            <w:r>
              <w:rPr>
                <w:noProof/>
                <w:webHidden/>
              </w:rPr>
              <w:fldChar w:fldCharType="separate"/>
            </w:r>
            <w:r>
              <w:rPr>
                <w:noProof/>
                <w:webHidden/>
              </w:rPr>
              <w:t>74</w:t>
            </w:r>
            <w:r>
              <w:rPr>
                <w:noProof/>
                <w:webHidden/>
              </w:rPr>
              <w:fldChar w:fldCharType="end"/>
            </w:r>
          </w:hyperlink>
        </w:p>
        <w:p w:rsidR="00AF5E8D" w:rsidRDefault="00AF5E8D">
          <w:pPr>
            <w:pStyle w:val="21"/>
            <w:tabs>
              <w:tab w:val="right" w:leader="dot" w:pos="9345"/>
            </w:tabs>
            <w:rPr>
              <w:rFonts w:eastAsiaTheme="minorEastAsia"/>
              <w:noProof/>
              <w:lang w:eastAsia="ru-RU"/>
            </w:rPr>
          </w:pPr>
          <w:hyperlink w:anchor="_Toc518900738" w:history="1">
            <w:r w:rsidRPr="0092507E">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июнь 2018 года</w:t>
            </w:r>
            <w:r>
              <w:rPr>
                <w:noProof/>
                <w:webHidden/>
              </w:rPr>
              <w:tab/>
            </w:r>
            <w:r>
              <w:rPr>
                <w:noProof/>
                <w:webHidden/>
              </w:rPr>
              <w:fldChar w:fldCharType="begin"/>
            </w:r>
            <w:r>
              <w:rPr>
                <w:noProof/>
                <w:webHidden/>
              </w:rPr>
              <w:instrText xml:space="preserve"> PAGEREF _Toc518900738 \h </w:instrText>
            </w:r>
            <w:r>
              <w:rPr>
                <w:noProof/>
                <w:webHidden/>
              </w:rPr>
            </w:r>
            <w:r>
              <w:rPr>
                <w:noProof/>
                <w:webHidden/>
              </w:rPr>
              <w:fldChar w:fldCharType="separate"/>
            </w:r>
            <w:r>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518900712"/>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00C94DDE">
        <w:t>«</w:t>
      </w:r>
      <w:r w:rsidR="00C94DDE">
        <w:rPr>
          <w:lang w:val="en-US"/>
        </w:rPr>
        <w:t>N</w:t>
      </w:r>
      <w:r w:rsidR="00C94DDE" w:rsidRPr="00C94DDE">
        <w:t>1.</w:t>
      </w:r>
      <w:r w:rsidR="00C94DDE">
        <w:rPr>
          <w:lang w:val="en-US"/>
        </w:rPr>
        <w:t>RU</w:t>
      </w:r>
      <w:r w:rsidR="006F6B98">
        <w:t> </w:t>
      </w:r>
      <w:r w:rsidR="00C94DDE">
        <w:t>Недвижимость» (</w:t>
      </w:r>
      <w:hyperlink r:id="rId16" w:history="1">
        <w:r w:rsidR="00C94DDE" w:rsidRPr="00247139">
          <w:rPr>
            <w:rStyle w:val="a9"/>
          </w:rPr>
          <w:t>https://samara.n1.ru/</w:t>
        </w:r>
      </w:hyperlink>
      <w:r w:rsidR="00C94DDE">
        <w:t xml:space="preserve">), </w:t>
      </w:r>
      <w:r w:rsidRPr="005D0FCB">
        <w:t>«Волга-Инфо недвижимость» (</w:t>
      </w:r>
      <w:hyperlink r:id="rId17" w:history="1">
        <w:r w:rsidR="00AF0A70" w:rsidRPr="00AF0A70">
          <w:rPr>
            <w:rStyle w:val="a9"/>
          </w:rPr>
          <w:t>http://www.volgainfo.net/togliatti/search/kvartiryi/</w:t>
        </w:r>
      </w:hyperlink>
      <w:r>
        <w:t xml:space="preserve">) и </w:t>
      </w:r>
      <w:r w:rsidRPr="005D0FCB">
        <w:t>«Недвижимость Avito.ru» (</w:t>
      </w:r>
      <w:hyperlink r:id="rId18"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w:t>
      </w:r>
      <w:r w:rsidR="00D61D19">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2</w:t>
      </w:r>
      <w:r w:rsidR="00D61D19">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3</w:t>
      </w:r>
      <w:r w:rsidR="00D61D19">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4</w:t>
      </w:r>
      <w:r w:rsidR="00D61D19">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5</w:t>
      </w:r>
      <w:r w:rsidR="00D61D19">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6</w:t>
      </w:r>
      <w:r w:rsidR="00D61D19">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7</w:t>
      </w:r>
      <w:r w:rsidR="00D61D19">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518900713"/>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8F2043">
        <w:t>11 837</w:t>
      </w:r>
      <w:r w:rsidRPr="004831A6">
        <w:t xml:space="preserve"> уникальн</w:t>
      </w:r>
      <w:r w:rsidR="009B0268">
        <w:t>ых</w:t>
      </w:r>
      <w:r w:rsidRPr="004831A6">
        <w:t xml:space="preserve"> предложени</w:t>
      </w:r>
      <w:r w:rsidR="00FB737E">
        <w:t>я</w:t>
      </w:r>
      <w:r>
        <w:t xml:space="preserve"> к продаже, опубликованны</w:t>
      </w:r>
      <w:r w:rsidR="005B51A0">
        <w:t>х</w:t>
      </w:r>
      <w:r>
        <w:t xml:space="preserve"> в СМИ</w:t>
      </w:r>
      <w:r w:rsidR="0015184D">
        <w:t xml:space="preserve"> в </w:t>
      </w:r>
      <w:r w:rsidR="008F2043">
        <w:t>июне</w:t>
      </w:r>
      <w:r w:rsidR="0015184D">
        <w:t xml:space="preserve"> 201</w:t>
      </w:r>
      <w:r w:rsidR="003468D0">
        <w:t>8</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8</w:t>
      </w:r>
      <w:r w:rsidR="00D61D19">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8F2043" w:rsidRPr="008F2043" w:rsidTr="008F2043">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8F2043" w:rsidRPr="008F2043" w:rsidTr="008F2043">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3-комн.</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1 163,4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5 647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2 209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1 907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1 531</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58 498</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59 567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57 204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58 566</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707,4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3 821</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1 526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1 278</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1 017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39 093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40 443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38 612</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37 671</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104,3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440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122</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220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98</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38 316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39 316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37 360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39 215</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172,1</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729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216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283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230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35 620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36 477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34 576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36 098</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57,7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433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133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169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131</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28 596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29 590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28 047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28 295</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58,2</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131</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32</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60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38 727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40 946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37 384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38 973</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26,4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94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23 089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22 897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22 313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24 469</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47,2</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195</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64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86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45</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31 708</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30 127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31 940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33 513</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72,8</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269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96</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114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59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26 139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25 705</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26 735</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25 692</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29,2</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78</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28</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26 573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27 457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26 743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25 299</w:t>
            </w:r>
          </w:p>
        </w:tc>
      </w:tr>
      <w:tr w:rsidR="008F2043" w:rsidRPr="008F2043" w:rsidTr="008F2043">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2 438,7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11 837</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4 455</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4 183</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3 199</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47 094</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48 720</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45 615</w:t>
            </w:r>
          </w:p>
        </w:tc>
        <w:tc>
          <w:tcPr>
            <w:tcW w:w="451"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8"/>
                <w:szCs w:val="18"/>
                <w:lang w:eastAsia="ru-RU"/>
              </w:rPr>
            </w:pPr>
            <w:r w:rsidRPr="008F2043">
              <w:rPr>
                <w:rFonts w:ascii="Calibri" w:eastAsia="Times New Roman" w:hAnsi="Calibri" w:cs="Calibri"/>
                <w:color w:val="000000"/>
                <w:sz w:val="18"/>
                <w:szCs w:val="18"/>
                <w:lang w:eastAsia="ru-RU"/>
              </w:rPr>
              <w:t>46 762</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w:t>
      </w:r>
      <w:r w:rsidR="00D61D19">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8F2043" w:rsidP="00D52789">
      <w:pPr>
        <w:spacing w:after="0" w:line="360" w:lineRule="auto"/>
        <w:jc w:val="center"/>
      </w:pPr>
      <w:r>
        <w:rPr>
          <w:noProof/>
          <w:lang w:eastAsia="ru-RU"/>
        </w:rPr>
        <w:drawing>
          <wp:inline distT="0" distB="0" distL="0" distR="0" wp14:anchorId="21467B0F" wp14:editId="191F6B33">
            <wp:extent cx="4934309" cy="1940944"/>
            <wp:effectExtent l="0" t="0" r="19050" b="215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57164" w:rsidRDefault="00B57164" w:rsidP="00F21023">
      <w:pPr>
        <w:spacing w:after="0" w:line="360" w:lineRule="auto"/>
        <w:ind w:firstLine="709"/>
        <w:jc w:val="both"/>
      </w:pPr>
    </w:p>
    <w:p w:rsidR="00D52789" w:rsidRDefault="00D52789" w:rsidP="00D52789">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w:t>
      </w:r>
      <w:r w:rsidR="00D61D19">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8F2043" w:rsidP="00D52789">
      <w:pPr>
        <w:spacing w:after="0" w:line="360" w:lineRule="auto"/>
        <w:jc w:val="center"/>
      </w:pPr>
      <w:r>
        <w:rPr>
          <w:noProof/>
          <w:lang w:eastAsia="ru-RU"/>
        </w:rPr>
        <w:drawing>
          <wp:inline distT="0" distB="0" distL="0" distR="0" wp14:anchorId="774B409C" wp14:editId="7B59FE72">
            <wp:extent cx="5934973" cy="2907102"/>
            <wp:effectExtent l="0" t="0" r="27940" b="2667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w:t>
      </w:r>
      <w:r w:rsidR="00D61D19">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8F2043" w:rsidP="00A424D9">
      <w:pPr>
        <w:spacing w:after="0" w:line="360" w:lineRule="auto"/>
        <w:jc w:val="center"/>
      </w:pPr>
      <w:r>
        <w:rPr>
          <w:noProof/>
          <w:lang w:eastAsia="ru-RU"/>
        </w:rPr>
        <w:drawing>
          <wp:inline distT="0" distB="0" distL="0" distR="0" wp14:anchorId="7F54AE56" wp14:editId="2B555A3F">
            <wp:extent cx="5940425" cy="2512526"/>
            <wp:effectExtent l="0" t="0" r="22225" b="2159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4</w:t>
      </w:r>
      <w:r w:rsidR="00D61D19">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8F2043" w:rsidP="00A424D9">
      <w:pPr>
        <w:spacing w:after="0" w:line="360" w:lineRule="auto"/>
        <w:jc w:val="center"/>
      </w:pPr>
      <w:r>
        <w:rPr>
          <w:noProof/>
          <w:lang w:eastAsia="ru-RU"/>
        </w:rPr>
        <w:drawing>
          <wp:inline distT="0" distB="0" distL="0" distR="0" wp14:anchorId="6ACE6DCA" wp14:editId="71EF16E5">
            <wp:extent cx="9100868" cy="3605842"/>
            <wp:effectExtent l="0" t="0" r="24130" b="1397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9</w:t>
      </w:r>
      <w:r w:rsidR="00D61D19">
        <w:rPr>
          <w:noProof/>
        </w:rPr>
        <w:fldChar w:fldCharType="end"/>
      </w:r>
    </w:p>
    <w:tbl>
      <w:tblPr>
        <w:tblW w:w="5444" w:type="dxa"/>
        <w:jc w:val="center"/>
        <w:tblInd w:w="93" w:type="dxa"/>
        <w:tblLook w:val="04A0" w:firstRow="1" w:lastRow="0" w:firstColumn="1" w:lastColumn="0" w:noHBand="0" w:noVBand="1"/>
      </w:tblPr>
      <w:tblGrid>
        <w:gridCol w:w="1845"/>
        <w:gridCol w:w="1295"/>
        <w:gridCol w:w="2304"/>
      </w:tblGrid>
      <w:tr w:rsidR="008F2043" w:rsidRPr="008F2043" w:rsidTr="008F2043">
        <w:trPr>
          <w:trHeight w:val="938"/>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lang w:eastAsia="ru-RU"/>
              </w:rPr>
            </w:pPr>
            <w:r w:rsidRPr="008F2043">
              <w:rPr>
                <w:rFonts w:ascii="Calibri" w:eastAsia="Times New Roman" w:hAnsi="Calibri" w:cs="Calibri"/>
                <w:color w:val="000000"/>
                <w:lang w:eastAsia="ru-RU"/>
              </w:rPr>
              <w:t>Количество жителей (тыс. чел.)</w:t>
            </w:r>
          </w:p>
        </w:tc>
        <w:tc>
          <w:tcPr>
            <w:tcW w:w="2304" w:type="dxa"/>
            <w:tcBorders>
              <w:top w:val="single" w:sz="4" w:space="0" w:color="auto"/>
              <w:left w:val="nil"/>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jc w:val="center"/>
              <w:rPr>
                <w:rFonts w:ascii="Calibri" w:eastAsia="Times New Roman" w:hAnsi="Calibri" w:cs="Calibri"/>
                <w:color w:val="000000"/>
                <w:lang w:eastAsia="ru-RU"/>
              </w:rPr>
            </w:pPr>
            <w:r w:rsidRPr="008F2043">
              <w:rPr>
                <w:rFonts w:ascii="Calibri" w:eastAsia="Times New Roman" w:hAnsi="Calibri" w:cs="Calibri"/>
                <w:color w:val="000000"/>
                <w:lang w:eastAsia="ru-RU"/>
              </w:rPr>
              <w:t>Средняя удельная цена предложения 1 кв.м общей площади, руб.</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1 163,4</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58 498</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707,4</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39 093</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104,3</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38 316</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172,1</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35 620</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57,7</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28 596</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58,2</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38 727</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26,4</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23 089</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47,2</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31 708</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72,8</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26 139</w:t>
            </w:r>
          </w:p>
        </w:tc>
      </w:tr>
      <w:tr w:rsidR="008F2043" w:rsidRPr="008F2043" w:rsidTr="008F2043">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lang w:eastAsia="ru-RU"/>
              </w:rPr>
            </w:pPr>
            <w:r w:rsidRPr="008F2043">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29,2</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26 573</w:t>
            </w:r>
          </w:p>
        </w:tc>
      </w:tr>
      <w:tr w:rsidR="008F2043" w:rsidRPr="008F2043" w:rsidTr="008F2043">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F2043" w:rsidRPr="008F2043" w:rsidRDefault="008F2043" w:rsidP="008F2043">
            <w:pPr>
              <w:spacing w:after="0" w:line="240" w:lineRule="auto"/>
              <w:jc w:val="center"/>
              <w:rPr>
                <w:rFonts w:ascii="Calibri" w:eastAsia="Times New Roman" w:hAnsi="Calibri" w:cs="Calibri"/>
                <w:color w:val="000000"/>
                <w:lang w:eastAsia="ru-RU"/>
              </w:rPr>
            </w:pPr>
            <w:r w:rsidRPr="008F2043">
              <w:rPr>
                <w:rFonts w:ascii="Calibri" w:eastAsia="Times New Roman" w:hAnsi="Calibri" w:cs="Calibri"/>
                <w:color w:val="000000"/>
                <w:lang w:eastAsia="ru-RU"/>
              </w:rPr>
              <w:t>Коэфф. корреляции</w:t>
            </w:r>
          </w:p>
        </w:tc>
        <w:tc>
          <w:tcPr>
            <w:tcW w:w="2304" w:type="dxa"/>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lang w:eastAsia="ru-RU"/>
              </w:rPr>
            </w:pPr>
            <w:r w:rsidRPr="008F2043">
              <w:rPr>
                <w:rFonts w:ascii="Calibri" w:eastAsia="Times New Roman" w:hAnsi="Calibri" w:cs="Calibri"/>
                <w:color w:val="000000"/>
                <w:lang w:eastAsia="ru-RU"/>
              </w:rPr>
              <w:t>0,856611</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5</w:t>
      </w:r>
      <w:r w:rsidR="00D61D19">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8F2043" w:rsidP="00A1477F">
      <w:pPr>
        <w:spacing w:after="0" w:line="360" w:lineRule="auto"/>
        <w:jc w:val="center"/>
      </w:pPr>
      <w:r>
        <w:rPr>
          <w:noProof/>
          <w:lang w:eastAsia="ru-RU"/>
        </w:rPr>
        <w:drawing>
          <wp:inline distT="0" distB="0" distL="0" distR="0" wp14:anchorId="1A8D9512" wp14:editId="481086CB">
            <wp:extent cx="5400136" cy="2872597"/>
            <wp:effectExtent l="0" t="0" r="10160" b="2349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10</w:t>
      </w:r>
      <w:r w:rsidR="00D61D19">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8F2043" w:rsidRPr="008F2043" w:rsidTr="008F2043">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июн.17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июл.17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авг.17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сен.17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окт.17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ноя.17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дек.17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янв.18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фев.18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июн.18</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55 683р.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55 344р.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55 422р.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55 918р.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55 740р.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56 483р.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56 579р.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57 157р.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56 098р.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58 498р.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39 018р.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38 904р.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39 201р.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39 060р.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39 103р.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38 947р.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39 278р.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39 426р.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39 423р.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39 093р.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39 831р.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39 222р.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39 712р.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39 538р.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39 357р.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39 092р.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39 169р.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39 377р.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39 681р.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38 316р.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37 622р.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36 948р.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37 046р.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36 608р.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36 655р.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36 583р.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36 686р.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36 716р.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36 462р.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35 620р.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29 486р.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29 125р.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29 470р.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28 827р.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28 624р.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29 050р.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29 121р.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28 792р.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28 660р.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28 596р.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38 181р.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37 697р.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37 486р.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37 736р.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37 460р.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38 279р.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37 825р.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37 647р.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38 295р.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38 727р.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23 739р.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23 314р.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23 014р.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23 286р.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23 106р.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23 230р.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23 056р.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24 308р.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23 323р.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23 089р.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31 569р.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31 570р.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31 950р.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31 528р.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31 250р.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31 440р.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31 501р.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32 086р.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31 199р.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31 708р.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27 508р.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27 020р.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27 497р.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26 863р.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26 645р.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26 529р.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26 634р.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26 810р.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26 493р.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26 139р.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28 495р.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28 467р.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27 989р.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27 900р.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27 889р.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27 264р.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27 951р.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28 397р.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28 125р.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26 573р.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44 545р.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44 476р.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44 108р.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44 058р.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44 139р.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45 079р.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45 553р.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43 635р.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43 272р.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47 094р.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-337р.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-69р.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-50р.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80р.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941р.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474р.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-1 918р.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-363р.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4 185р.</w:t>
            </w:r>
          </w:p>
        </w:tc>
      </w:tr>
      <w:tr w:rsidR="008F2043" w:rsidRPr="008F2043" w:rsidTr="008F2043">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8F2043" w:rsidRPr="008F2043" w:rsidRDefault="008F2043" w:rsidP="008F2043">
            <w:pPr>
              <w:spacing w:after="0" w:line="240" w:lineRule="auto"/>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-0,75%</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-0,16%</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-0,11%</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0,18%</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2,13%</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1,05%</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-4,21%</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8F2043" w:rsidRPr="008F2043" w:rsidRDefault="008F2043" w:rsidP="008F2043">
            <w:pPr>
              <w:spacing w:after="0" w:line="240" w:lineRule="auto"/>
              <w:jc w:val="right"/>
              <w:rPr>
                <w:rFonts w:ascii="Calibri" w:eastAsia="Times New Roman" w:hAnsi="Calibri" w:cs="Calibri"/>
                <w:color w:val="000000"/>
                <w:sz w:val="16"/>
                <w:szCs w:val="16"/>
                <w:lang w:eastAsia="ru-RU"/>
              </w:rPr>
            </w:pPr>
            <w:r w:rsidRPr="008F2043">
              <w:rPr>
                <w:rFonts w:ascii="Calibri" w:eastAsia="Times New Roman" w:hAnsi="Calibri" w:cs="Calibri"/>
                <w:color w:val="000000"/>
                <w:sz w:val="16"/>
                <w:szCs w:val="16"/>
                <w:lang w:eastAsia="ru-RU"/>
              </w:rPr>
              <w:t>9,75%</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6</w:t>
      </w:r>
      <w:r w:rsidR="00D61D19">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8F2043" w:rsidP="003923CF">
      <w:pPr>
        <w:spacing w:after="0" w:line="360" w:lineRule="auto"/>
        <w:jc w:val="center"/>
      </w:pPr>
      <w:r>
        <w:rPr>
          <w:noProof/>
          <w:lang w:eastAsia="ru-RU"/>
        </w:rPr>
        <w:drawing>
          <wp:inline distT="0" distB="0" distL="0" distR="0" wp14:anchorId="5BF90295" wp14:editId="6B7710FA">
            <wp:extent cx="8324490" cy="4157932"/>
            <wp:effectExtent l="0" t="0" r="19685" b="1460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7</w:t>
      </w:r>
      <w:r w:rsidR="00D61D19">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8F2043" w:rsidP="003923CF">
      <w:pPr>
        <w:spacing w:after="0" w:line="360" w:lineRule="auto"/>
        <w:jc w:val="center"/>
      </w:pPr>
      <w:r>
        <w:rPr>
          <w:noProof/>
          <w:lang w:eastAsia="ru-RU"/>
        </w:rPr>
        <w:drawing>
          <wp:inline distT="0" distB="0" distL="0" distR="0" wp14:anchorId="72A19C4F" wp14:editId="4C1E9C43">
            <wp:extent cx="8298611" cy="4425351"/>
            <wp:effectExtent l="0" t="0" r="26670" b="1333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8</w:t>
      </w:r>
      <w:r w:rsidR="00D61D19">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8F2043" w:rsidP="008E3D6E">
      <w:pPr>
        <w:spacing w:after="0" w:line="360" w:lineRule="auto"/>
        <w:jc w:val="center"/>
      </w:pPr>
      <w:r>
        <w:rPr>
          <w:noProof/>
          <w:lang w:eastAsia="ru-RU"/>
        </w:rPr>
        <w:drawing>
          <wp:inline distT="0" distB="0" distL="0" distR="0" wp14:anchorId="6D4597EB" wp14:editId="3BFF9ECF">
            <wp:extent cx="8445261" cy="4011283"/>
            <wp:effectExtent l="0" t="0" r="13335" b="2794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9</w:t>
      </w:r>
      <w:r w:rsidR="00D61D19">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8F2043" w:rsidP="003923CF">
      <w:pPr>
        <w:spacing w:after="0" w:line="360" w:lineRule="auto"/>
        <w:jc w:val="center"/>
      </w:pPr>
      <w:r>
        <w:rPr>
          <w:noProof/>
          <w:lang w:eastAsia="ru-RU"/>
        </w:rPr>
        <w:drawing>
          <wp:inline distT="0" distB="0" distL="0" distR="0" wp14:anchorId="284D6DF2" wp14:editId="25A5EA55">
            <wp:extent cx="8514272" cy="3234905"/>
            <wp:effectExtent l="0" t="0" r="20320" b="2286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518900714"/>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A80BA0" w:rsidRDefault="00A80BA0" w:rsidP="00A80BA0">
      <w:pPr>
        <w:spacing w:after="0" w:line="360" w:lineRule="auto"/>
        <w:ind w:firstLine="709"/>
        <w:jc w:val="both"/>
      </w:pPr>
      <w:r>
        <w:t xml:space="preserve">В июне 2018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(май 2018 года) носила положительный характер. Величина динамики средней удельной цены предложения составила 1 859 руб. (3,28%). </w:t>
      </w:r>
    </w:p>
    <w:p w:rsidR="00A80BA0" w:rsidRDefault="00A80BA0" w:rsidP="00A80BA0">
      <w:pPr>
        <w:spacing w:after="0" w:line="360" w:lineRule="auto"/>
        <w:ind w:firstLine="709"/>
        <w:jc w:val="both"/>
      </w:pPr>
      <w:r>
        <w:t>По отношению к аналогичному периоду прошлого года (июнь 2017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2 814 рублей (5,05%).</w:t>
      </w:r>
    </w:p>
    <w:p w:rsidR="00A80BA0" w:rsidRDefault="00A80BA0" w:rsidP="00A80BA0">
      <w:pPr>
        <w:spacing w:after="0" w:line="360" w:lineRule="auto"/>
        <w:ind w:firstLine="709"/>
        <w:jc w:val="both"/>
      </w:pPr>
      <w:r>
        <w:t>Общая экономическая нестабильность находит свое отражение на вторичном рынке жилой недвижимости. Положительная коррекция средней удельной цены предложения, отмеченная в июне на вторичном рынке Самары продолжила отыгрывать значительное падение, прошедшее в апреле.</w:t>
      </w:r>
    </w:p>
    <w:p w:rsidR="00A80BA0" w:rsidRDefault="00A80BA0" w:rsidP="00A80BA0">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15113E" w:rsidRDefault="00A80BA0" w:rsidP="00A80BA0">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C35666" w:rsidRDefault="00C35666" w:rsidP="00C35666">
      <w:pPr>
        <w:spacing w:after="0" w:line="360" w:lineRule="auto"/>
        <w:ind w:firstLine="709"/>
        <w:jc w:val="both"/>
      </w:pPr>
    </w:p>
    <w:p w:rsidR="00A80BA0" w:rsidRDefault="00A80BA0" w:rsidP="00A80BA0">
      <w:pPr>
        <w:spacing w:after="0" w:line="360" w:lineRule="auto"/>
        <w:ind w:firstLine="709"/>
        <w:jc w:val="both"/>
      </w:pPr>
      <w:r>
        <w:t>В июне 2018 года вторичный рынок жилой недвижимости г. Тольятти характеризовался незначительной отрицательной динамикой средней удельной цены предложения. По отношению к предыдущему периоду (май 2018 года) снижение средней удельной цены предложения составило 82 руб. (0,21%).</w:t>
      </w:r>
    </w:p>
    <w:p w:rsidR="00A80BA0" w:rsidRDefault="00A80BA0" w:rsidP="00A80BA0">
      <w:pPr>
        <w:spacing w:after="0" w:line="360" w:lineRule="auto"/>
        <w:ind w:firstLine="709"/>
        <w:jc w:val="both"/>
      </w:pPr>
      <w:r>
        <w:t>По отношению к аналогичному периоду прошлого года (июнь 2017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75 рублей (0,19%).</w:t>
      </w:r>
    </w:p>
    <w:p w:rsidR="00A80BA0" w:rsidRDefault="00A80BA0" w:rsidP="00A80BA0">
      <w:pPr>
        <w:spacing w:after="0" w:line="360" w:lineRule="auto"/>
        <w:ind w:firstLine="709"/>
        <w:jc w:val="both"/>
      </w:pPr>
      <w:r>
        <w:t>В конце 2017 года средняя удельная цена предложения одного квадратного метра жилой недвижимости в многоквартирных домах подошла к отметке 39,5 тыс.руб., на которой и стабилизировалась в первые месяцы 2018 года.</w:t>
      </w:r>
    </w:p>
    <w:p w:rsidR="00C35666" w:rsidRDefault="00A80BA0" w:rsidP="00A80BA0">
      <w:pPr>
        <w:spacing w:after="0" w:line="360" w:lineRule="auto"/>
        <w:ind w:firstLine="709"/>
        <w:jc w:val="both"/>
      </w:pPr>
      <w:r>
        <w:t>Первые весенние месяцы были отмечены незначительной отрицательной динамикой. Средняя удельная цена предложения начала свое движение к отметке в 39 000 рублей.</w:t>
      </w:r>
    </w:p>
    <w:p w:rsidR="00B8515F" w:rsidRDefault="00B8515F" w:rsidP="00B8515F">
      <w:pPr>
        <w:spacing w:after="0" w:line="360" w:lineRule="auto"/>
        <w:ind w:firstLine="709"/>
        <w:jc w:val="both"/>
      </w:pPr>
    </w:p>
    <w:p w:rsidR="00D81C40" w:rsidRDefault="00D81C40"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Рынок новостроек г.Самара</w:t>
      </w:r>
    </w:p>
    <w:p w:rsidR="00C35666" w:rsidRDefault="00C35666" w:rsidP="00C35666">
      <w:pPr>
        <w:spacing w:after="0" w:line="360" w:lineRule="auto"/>
        <w:ind w:firstLine="709"/>
        <w:jc w:val="both"/>
      </w:pPr>
    </w:p>
    <w:p w:rsidR="00A80BA0" w:rsidRDefault="00A80BA0" w:rsidP="00A80BA0">
      <w:pPr>
        <w:spacing w:after="0" w:line="360" w:lineRule="auto"/>
        <w:ind w:firstLine="709"/>
        <w:jc w:val="both"/>
      </w:pPr>
      <w:r>
        <w:t>В июне 2018 динамика средней удельной цены предложения 1 кв.м общей площади новостроек носила незначительный положительный характер и составила 604 руб. (1,34%).</w:t>
      </w:r>
    </w:p>
    <w:p w:rsidR="00884400" w:rsidRDefault="00A80BA0" w:rsidP="00A80BA0">
      <w:pPr>
        <w:spacing w:after="0" w:line="360" w:lineRule="auto"/>
        <w:ind w:firstLine="709"/>
        <w:jc w:val="both"/>
      </w:pPr>
      <w:r>
        <w:t>В результате отрицательной коррекции, прошедшей в мае 2018 средняя удельная цена предложения 1 кв.м общей площади новостроек вплотную подошла к отметке в 45 000 рублей, однако в июне прошла положительная корректировка, и средняя удельная цена предложения 1</w:t>
      </w:r>
      <w:r>
        <w:t> </w:t>
      </w:r>
      <w:r>
        <w:t>кв.м общей площади новостроек вернулась к отметке выше 45,5 тысяч, на которой она была зафиксирована в первые месяцы 2018 года.</w:t>
      </w:r>
    </w:p>
    <w:p w:rsidR="00884400" w:rsidRDefault="00884400" w:rsidP="00B8515F">
      <w:pPr>
        <w:spacing w:after="0" w:line="360" w:lineRule="auto"/>
        <w:ind w:firstLine="709"/>
        <w:jc w:val="both"/>
      </w:pPr>
    </w:p>
    <w:p w:rsidR="00884400" w:rsidRDefault="00884400" w:rsidP="00B8515F">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518900715"/>
      <w:r>
        <w:t>Данные официальной статистики</w:t>
      </w:r>
      <w:bookmarkEnd w:id="4"/>
      <w:bookmarkEnd w:id="5"/>
    </w:p>
    <w:p w:rsidR="00321425" w:rsidRDefault="00321425" w:rsidP="00321425">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11</w:t>
      </w:r>
      <w:r w:rsidR="00D61D19">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период </w:t>
      </w:r>
      <w:r w:rsidR="00D54CE6">
        <w:rPr>
          <w:b/>
        </w:rPr>
        <w:t>май</w:t>
      </w:r>
      <w:r>
        <w:rPr>
          <w:b/>
        </w:rPr>
        <w:t xml:space="preserve"> 201</w:t>
      </w:r>
      <w:r w:rsidR="00293B57">
        <w:rPr>
          <w:b/>
        </w:rPr>
        <w:t>8</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5000" w:type="pct"/>
        <w:jc w:val="center"/>
        <w:tblLook w:val="04A0" w:firstRow="1" w:lastRow="0" w:firstColumn="1" w:lastColumn="0" w:noHBand="0" w:noVBand="1"/>
      </w:tblPr>
      <w:tblGrid>
        <w:gridCol w:w="4765"/>
        <w:gridCol w:w="1177"/>
        <w:gridCol w:w="854"/>
        <w:gridCol w:w="704"/>
        <w:gridCol w:w="1167"/>
        <w:gridCol w:w="904"/>
      </w:tblGrid>
      <w:tr w:rsidR="00550EBB" w:rsidRPr="00550EBB" w:rsidTr="00550EBB">
        <w:trPr>
          <w:trHeight w:val="750"/>
          <w:jc w:val="center"/>
        </w:trPr>
        <w:tc>
          <w:tcPr>
            <w:tcW w:w="2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 </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Май 2018 г.</w:t>
            </w:r>
          </w:p>
        </w:tc>
        <w:tc>
          <w:tcPr>
            <w:tcW w:w="836" w:type="pct"/>
            <w:gridSpan w:val="2"/>
            <w:tcBorders>
              <w:top w:val="single" w:sz="4" w:space="0" w:color="auto"/>
              <w:left w:val="nil"/>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Май 2018 г. в % к</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Январь-май 2018 г.</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Январь-май 2018 г. в % к январю-маю 2017 г.</w:t>
            </w:r>
          </w:p>
        </w:tc>
      </w:tr>
      <w:tr w:rsidR="00550EBB" w:rsidRPr="00550EBB" w:rsidTr="00550EBB">
        <w:trPr>
          <w:trHeight w:val="1125"/>
          <w:jc w:val="center"/>
        </w:trPr>
        <w:tc>
          <w:tcPr>
            <w:tcW w:w="2562" w:type="pct"/>
            <w:vMerge/>
            <w:tcBorders>
              <w:top w:val="single" w:sz="4" w:space="0" w:color="auto"/>
              <w:left w:val="single" w:sz="4" w:space="0" w:color="auto"/>
              <w:bottom w:val="single" w:sz="4" w:space="0" w:color="auto"/>
              <w:right w:val="single" w:sz="4" w:space="0" w:color="auto"/>
            </w:tcBorders>
            <w:vAlign w:val="center"/>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апрелю 2018 г.</w:t>
            </w:r>
          </w:p>
        </w:tc>
        <w:tc>
          <w:tcPr>
            <w:tcW w:w="440" w:type="pct"/>
            <w:tcBorders>
              <w:top w:val="nil"/>
              <w:left w:val="nil"/>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маю 2017 г.</w:t>
            </w: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550EBB" w:rsidRPr="00550EBB" w:rsidRDefault="00550EBB" w:rsidP="00550EBB">
            <w:pPr>
              <w:spacing w:after="0" w:line="240" w:lineRule="auto"/>
              <w:rPr>
                <w:rFonts w:ascii="Arial" w:eastAsia="Times New Roman" w:hAnsi="Arial" w:cs="Arial"/>
                <w:sz w:val="18"/>
                <w:szCs w:val="18"/>
                <w:lang w:eastAsia="ru-RU"/>
              </w:rPr>
            </w:pP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Оборот организаций,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262 748,5</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99,8</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110,1</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1 322 052,2</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109,7</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Индекс промышленного производства, %</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99,0</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97,6</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98,9</w:t>
            </w:r>
          </w:p>
        </w:tc>
      </w:tr>
      <w:tr w:rsidR="00550EBB" w:rsidRPr="00550EBB" w:rsidTr="00550EBB">
        <w:trPr>
          <w:trHeight w:val="1020"/>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 </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 </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 </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 </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добыча полезных ископаемых</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31 645,1</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123,9</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145,4</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130 983,5</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119,0</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обрабатывающие производства</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80 104,6</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94,2</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106,2</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400 740,2</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112,1</w:t>
            </w:r>
          </w:p>
        </w:tc>
      </w:tr>
      <w:tr w:rsidR="00550EBB" w:rsidRPr="00550EBB" w:rsidTr="00550EBB">
        <w:trPr>
          <w:trHeight w:val="510"/>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обеспечение электрической энергией, газом и паром; кондиционирование воздуха</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7 873,6</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73,9</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112,8</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59 352,3</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114,8</w:t>
            </w:r>
          </w:p>
        </w:tc>
      </w:tr>
      <w:tr w:rsidR="00550EBB" w:rsidRPr="00550EBB" w:rsidTr="00550EBB">
        <w:trPr>
          <w:trHeight w:val="600"/>
          <w:jc w:val="center"/>
        </w:trPr>
        <w:tc>
          <w:tcPr>
            <w:tcW w:w="2562" w:type="pct"/>
            <w:tcBorders>
              <w:top w:val="nil"/>
              <w:left w:val="single" w:sz="4" w:space="0" w:color="auto"/>
              <w:bottom w:val="single" w:sz="4" w:space="0" w:color="auto"/>
              <w:right w:val="single" w:sz="4" w:space="0" w:color="auto"/>
            </w:tcBorders>
            <w:shd w:val="clear" w:color="auto" w:fill="auto"/>
            <w:vAlign w:val="center"/>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водоснабжение; водоотведение, организация сбора и утилизации отходов, деятельность по ликвидации загрязнений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2 737,6</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109,0</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98,5</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12 404,7</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94,6</w:t>
            </w:r>
          </w:p>
        </w:tc>
      </w:tr>
      <w:tr w:rsidR="00550EBB" w:rsidRPr="00550EBB" w:rsidTr="00550EBB">
        <w:trPr>
          <w:trHeight w:val="510"/>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Объем работ, выполненных по виду деятельности "строительство",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10 591,3</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101,8</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95,3</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42 180,2</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83,6</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Ввод в действие жилых домов, тыс. кв. м общей площади</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56,5</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88,2</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87,6</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474,8</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104,3</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в т.ч. индивидуальными застройщиками</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56,2</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103,4</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119,3</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341,2</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188,0</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Транспортировка и хранение,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13 063,2</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94,8</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101,8</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69 286,9</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107,4</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Деятельность в области информации и связи,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4 652,1</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105,5</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110,6</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22 432,0</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112,0</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Оборот розничной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52 108,9</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101,3</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101,8</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253 738,3</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104,0</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Оборот общественного питания,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2 143,2</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98,4</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108,8</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10 395,0</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106,0</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Оборот оптовой торговли,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80 877,6</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102,8</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104,3</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360 567,9</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99,8</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Объем платных услуг населению,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13 581,4</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100,5</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104,0</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67 456,2</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104,5</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Объем бытовых услуг, млн. рублей</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1 098,2</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96,4</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101,8</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5 289,1</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101,6</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Индекс потребительских цен, %</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100,4</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102,3</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101,8</w:t>
            </w:r>
          </w:p>
        </w:tc>
      </w:tr>
      <w:tr w:rsidR="00550EBB" w:rsidRPr="00550EBB" w:rsidTr="00550EBB">
        <w:trPr>
          <w:trHeight w:val="25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Индекс цен производителей промышленных товаров, %</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104,3</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113,9</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108,6</w:t>
            </w:r>
          </w:p>
        </w:tc>
      </w:tr>
      <w:tr w:rsidR="00550EBB" w:rsidRPr="00550EBB" w:rsidTr="00550EBB">
        <w:trPr>
          <w:trHeight w:val="765"/>
          <w:jc w:val="center"/>
        </w:trPr>
        <w:tc>
          <w:tcPr>
            <w:tcW w:w="2562" w:type="pct"/>
            <w:tcBorders>
              <w:top w:val="nil"/>
              <w:left w:val="single" w:sz="4" w:space="0" w:color="auto"/>
              <w:bottom w:val="single" w:sz="4" w:space="0" w:color="auto"/>
              <w:right w:val="single" w:sz="4" w:space="0" w:color="auto"/>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lang w:eastAsia="ru-RU"/>
              </w:rPr>
              <w:t>Численность безработных, зарегистрированных в государственных учреждениях службы занятости (на конец периода), тыс. чел.</w:t>
            </w:r>
          </w:p>
        </w:tc>
        <w:tc>
          <w:tcPr>
            <w:tcW w:w="687"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15,0</w:t>
            </w:r>
          </w:p>
        </w:tc>
        <w:tc>
          <w:tcPr>
            <w:tcW w:w="396"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98,0</w:t>
            </w:r>
          </w:p>
        </w:tc>
        <w:tc>
          <w:tcPr>
            <w:tcW w:w="440"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right"/>
              <w:rPr>
                <w:rFonts w:ascii="Arial" w:eastAsia="Times New Roman" w:hAnsi="Arial" w:cs="Arial"/>
                <w:sz w:val="18"/>
                <w:szCs w:val="18"/>
                <w:lang w:eastAsia="ru-RU"/>
              </w:rPr>
            </w:pPr>
            <w:r w:rsidRPr="00550EBB">
              <w:rPr>
                <w:rFonts w:ascii="Arial" w:eastAsia="Times New Roman" w:hAnsi="Arial" w:cs="Arial"/>
                <w:sz w:val="18"/>
                <w:szCs w:val="18"/>
                <w:lang w:eastAsia="ru-RU"/>
              </w:rPr>
              <w:t>75,5</w:t>
            </w:r>
          </w:p>
        </w:tc>
        <w:tc>
          <w:tcPr>
            <w:tcW w:w="49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c>
          <w:tcPr>
            <w:tcW w:w="423" w:type="pct"/>
            <w:tcBorders>
              <w:top w:val="nil"/>
              <w:left w:val="nil"/>
              <w:bottom w:val="single" w:sz="4" w:space="0" w:color="auto"/>
              <w:right w:val="single" w:sz="4" w:space="0" w:color="auto"/>
            </w:tcBorders>
            <w:shd w:val="clear" w:color="auto" w:fill="auto"/>
            <w:noWrap/>
            <w:vAlign w:val="bottom"/>
            <w:hideMark/>
          </w:tcPr>
          <w:p w:rsidR="00550EBB" w:rsidRPr="00550EBB" w:rsidRDefault="00550EBB" w:rsidP="00550EBB">
            <w:pPr>
              <w:spacing w:after="0" w:line="240" w:lineRule="auto"/>
              <w:jc w:val="center"/>
              <w:rPr>
                <w:rFonts w:ascii="Arial" w:eastAsia="Times New Roman" w:hAnsi="Arial" w:cs="Arial"/>
                <w:sz w:val="18"/>
                <w:szCs w:val="18"/>
                <w:lang w:eastAsia="ru-RU"/>
              </w:rPr>
            </w:pPr>
            <w:r w:rsidRPr="00550EBB">
              <w:rPr>
                <w:rFonts w:ascii="Arial" w:eastAsia="Times New Roman" w:hAnsi="Arial" w:cs="Arial"/>
                <w:sz w:val="18"/>
                <w:szCs w:val="18"/>
                <w:lang w:eastAsia="ru-RU"/>
              </w:rPr>
              <w:t>х</w:t>
            </w:r>
          </w:p>
        </w:tc>
      </w:tr>
      <w:tr w:rsidR="00550EBB" w:rsidRPr="00550EBB" w:rsidTr="00550EBB">
        <w:trPr>
          <w:trHeight w:val="255"/>
          <w:jc w:val="center"/>
        </w:trPr>
        <w:tc>
          <w:tcPr>
            <w:tcW w:w="2562" w:type="pct"/>
            <w:tcBorders>
              <w:top w:val="nil"/>
              <w:left w:val="nil"/>
              <w:bottom w:val="nil"/>
              <w:right w:val="nil"/>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687" w:type="pct"/>
            <w:tcBorders>
              <w:top w:val="nil"/>
              <w:left w:val="nil"/>
              <w:bottom w:val="nil"/>
              <w:right w:val="nil"/>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396" w:type="pct"/>
            <w:tcBorders>
              <w:top w:val="nil"/>
              <w:left w:val="nil"/>
              <w:bottom w:val="nil"/>
              <w:right w:val="nil"/>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440" w:type="pct"/>
            <w:tcBorders>
              <w:top w:val="nil"/>
              <w:left w:val="nil"/>
              <w:bottom w:val="nil"/>
              <w:right w:val="nil"/>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493" w:type="pct"/>
            <w:tcBorders>
              <w:top w:val="nil"/>
              <w:left w:val="nil"/>
              <w:bottom w:val="nil"/>
              <w:right w:val="nil"/>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p>
        </w:tc>
        <w:tc>
          <w:tcPr>
            <w:tcW w:w="423" w:type="pct"/>
            <w:tcBorders>
              <w:top w:val="nil"/>
              <w:left w:val="nil"/>
              <w:bottom w:val="nil"/>
              <w:right w:val="nil"/>
            </w:tcBorders>
            <w:shd w:val="clear" w:color="auto" w:fill="auto"/>
            <w:noWrap/>
            <w:vAlign w:val="bottom"/>
            <w:hideMark/>
          </w:tcPr>
          <w:p w:rsidR="00550EBB" w:rsidRPr="00550EBB" w:rsidRDefault="00550EBB" w:rsidP="00550EBB">
            <w:pPr>
              <w:spacing w:after="0" w:line="240" w:lineRule="auto"/>
              <w:rPr>
                <w:rFonts w:ascii="Arial" w:eastAsia="Times New Roman" w:hAnsi="Arial" w:cs="Arial"/>
                <w:sz w:val="18"/>
                <w:szCs w:val="18"/>
                <w:lang w:eastAsia="ru-RU"/>
              </w:rPr>
            </w:pPr>
          </w:p>
        </w:tc>
      </w:tr>
      <w:tr w:rsidR="00550EBB" w:rsidRPr="00550EBB" w:rsidTr="00550EBB">
        <w:trPr>
          <w:trHeight w:val="525"/>
          <w:jc w:val="center"/>
        </w:trPr>
        <w:tc>
          <w:tcPr>
            <w:tcW w:w="5000" w:type="pct"/>
            <w:gridSpan w:val="6"/>
            <w:tcBorders>
              <w:top w:val="nil"/>
              <w:left w:val="nil"/>
              <w:bottom w:val="nil"/>
              <w:right w:val="nil"/>
            </w:tcBorders>
            <w:shd w:val="clear" w:color="auto" w:fill="auto"/>
            <w:vAlign w:val="bottom"/>
            <w:hideMark/>
          </w:tcPr>
          <w:p w:rsidR="00550EBB" w:rsidRPr="00550EBB" w:rsidRDefault="00550EBB" w:rsidP="00550EBB">
            <w:pPr>
              <w:spacing w:after="0" w:line="240" w:lineRule="auto"/>
              <w:rPr>
                <w:rFonts w:ascii="Arial" w:eastAsia="Times New Roman" w:hAnsi="Arial" w:cs="Arial"/>
                <w:sz w:val="18"/>
                <w:szCs w:val="18"/>
                <w:lang w:eastAsia="ru-RU"/>
              </w:rPr>
            </w:pPr>
            <w:r w:rsidRPr="00550EBB">
              <w:rPr>
                <w:rFonts w:ascii="Arial" w:eastAsia="Times New Roman" w:hAnsi="Arial" w:cs="Arial"/>
                <w:sz w:val="18"/>
                <w:szCs w:val="18"/>
                <w:vertAlign w:val="superscript"/>
                <w:lang w:eastAsia="ru-RU"/>
              </w:rPr>
              <w:t>1)</w:t>
            </w:r>
            <w:r w:rsidRPr="00550EBB">
              <w:rPr>
                <w:rFonts w:ascii="Arial" w:eastAsia="Times New Roman" w:hAnsi="Arial" w:cs="Arial"/>
                <w:sz w:val="18"/>
                <w:szCs w:val="18"/>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321425" w:rsidRDefault="00321425" w:rsidP="00550EBB">
      <w:pPr>
        <w:spacing w:after="0" w:line="360" w:lineRule="auto"/>
        <w:ind w:firstLine="709"/>
        <w:jc w:val="both"/>
      </w:pPr>
      <w:r>
        <w:lastRenderedPageBreak/>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8" w:history="1">
        <w:r>
          <w:rPr>
            <w:rStyle w:val="a9"/>
          </w:rPr>
          <w:t>http://samarastat.gks.ru/wps/wcm/connect/rosstat_ts/samarastat/ru/statistics/</w:t>
        </w:r>
      </w:hyperlink>
      <w:r>
        <w:t xml:space="preserve">) </w:t>
      </w:r>
      <w:r w:rsidR="00D528CF">
        <w:t xml:space="preserve">за </w:t>
      </w:r>
      <w:r w:rsidR="00550EBB">
        <w:t>январь–май 2018 года предприятиями и организациями всех форм собственности, а также населением за счет собственных и заемных средств, введено в эксплуатацию 474,8 тыс.кв. метров общей площади жилых домов, или 104,3% к соответствующему периоду прошлого года. Индивидуальными застройщиками построено 341,2 тыс.кв. метров общей площади жилых домов, или 71,9% от общего объема жилья, введенного в январе–мае 2018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D61D19">
        <w:fldChar w:fldCharType="begin"/>
      </w:r>
      <w:r w:rsidR="00D61D19">
        <w:instrText xml:space="preserve"> SEQ </w:instrText>
      </w:r>
      <w:r w:rsidR="00D61D19">
        <w:instrText xml:space="preserve">Таблица \* ARABIC </w:instrText>
      </w:r>
      <w:r w:rsidR="00D61D19">
        <w:fldChar w:fldCharType="separate"/>
      </w:r>
      <w:r w:rsidR="00AF5E8D">
        <w:rPr>
          <w:noProof/>
        </w:rPr>
        <w:t>12</w:t>
      </w:r>
      <w:r w:rsidR="00D61D19">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D528CF">
        <w:rPr>
          <w:b/>
        </w:rPr>
        <w:t>8</w:t>
      </w:r>
      <w:r w:rsidRPr="002A4EE9">
        <w:rPr>
          <w:b/>
        </w:rPr>
        <w:t xml:space="preserve"> году</w:t>
      </w:r>
    </w:p>
    <w:tbl>
      <w:tblPr>
        <w:tblW w:w="5000" w:type="pct"/>
        <w:jc w:val="center"/>
        <w:tblLook w:val="04A0" w:firstRow="1" w:lastRow="0" w:firstColumn="1" w:lastColumn="0" w:noHBand="0" w:noVBand="1"/>
      </w:tblPr>
      <w:tblGrid>
        <w:gridCol w:w="1211"/>
        <w:gridCol w:w="1069"/>
        <w:gridCol w:w="1457"/>
        <w:gridCol w:w="1273"/>
        <w:gridCol w:w="1644"/>
        <w:gridCol w:w="1273"/>
        <w:gridCol w:w="1644"/>
      </w:tblGrid>
      <w:tr w:rsidR="00D5524C" w:rsidRPr="00D5524C" w:rsidTr="00D5524C">
        <w:trPr>
          <w:trHeight w:val="585"/>
          <w:jc w:val="center"/>
        </w:trPr>
        <w:tc>
          <w:tcPr>
            <w:tcW w:w="715"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 </w:t>
            </w:r>
          </w:p>
        </w:tc>
        <w:tc>
          <w:tcPr>
            <w:tcW w:w="1431" w:type="pct"/>
            <w:gridSpan w:val="2"/>
            <w:tcBorders>
              <w:top w:val="single" w:sz="8" w:space="0" w:color="auto"/>
              <w:left w:val="nil"/>
              <w:bottom w:val="single" w:sz="4" w:space="0" w:color="auto"/>
              <w:right w:val="single" w:sz="4"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Введено, общей (полезной)</w:t>
            </w:r>
            <w:r w:rsidRPr="00D5524C">
              <w:rPr>
                <w:rFonts w:ascii="Arial" w:eastAsia="Times New Roman" w:hAnsi="Arial" w:cs="Arial"/>
                <w:sz w:val="16"/>
                <w:szCs w:val="16"/>
                <w:vertAlign w:val="superscript"/>
                <w:lang w:eastAsia="ru-RU"/>
              </w:rPr>
              <w:t>1)</w:t>
            </w:r>
            <w:r w:rsidRPr="00D5524C">
              <w:rPr>
                <w:rFonts w:ascii="Arial" w:eastAsia="Times New Roman" w:hAnsi="Arial" w:cs="Arial"/>
                <w:sz w:val="16"/>
                <w:szCs w:val="16"/>
                <w:lang w:eastAsia="ru-RU"/>
              </w:rPr>
              <w:t xml:space="preserve"> площади, тыс. м</w:t>
            </w:r>
            <w:r w:rsidRPr="00D5524C">
              <w:rPr>
                <w:rFonts w:ascii="Arial" w:eastAsia="Times New Roman" w:hAnsi="Arial" w:cs="Arial"/>
                <w:sz w:val="16"/>
                <w:szCs w:val="16"/>
                <w:vertAlign w:val="superscript"/>
                <w:lang w:eastAsia="ru-RU"/>
              </w:rPr>
              <w:t>2</w:t>
            </w:r>
          </w:p>
        </w:tc>
        <w:tc>
          <w:tcPr>
            <w:tcW w:w="1423" w:type="pct"/>
            <w:gridSpan w:val="2"/>
            <w:tcBorders>
              <w:top w:val="single" w:sz="8" w:space="0" w:color="auto"/>
              <w:left w:val="nil"/>
              <w:bottom w:val="single" w:sz="4" w:space="0" w:color="auto"/>
              <w:right w:val="single" w:sz="4"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Всего в % к</w:t>
            </w:r>
          </w:p>
        </w:tc>
        <w:tc>
          <w:tcPr>
            <w:tcW w:w="1431" w:type="pct"/>
            <w:gridSpan w:val="2"/>
            <w:tcBorders>
              <w:top w:val="single" w:sz="8" w:space="0" w:color="auto"/>
              <w:left w:val="nil"/>
              <w:bottom w:val="single" w:sz="4" w:space="0" w:color="auto"/>
              <w:right w:val="single" w:sz="8" w:space="0" w:color="000000"/>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 т.ч. индивидуальное строительство в % к</w:t>
            </w:r>
          </w:p>
        </w:tc>
      </w:tr>
      <w:tr w:rsidR="00D5524C" w:rsidRPr="00D5524C" w:rsidTr="00D5524C">
        <w:trPr>
          <w:trHeight w:val="780"/>
          <w:jc w:val="center"/>
        </w:trPr>
        <w:tc>
          <w:tcPr>
            <w:tcW w:w="715" w:type="pct"/>
            <w:vMerge/>
            <w:tcBorders>
              <w:top w:val="single" w:sz="8" w:space="0" w:color="auto"/>
              <w:left w:val="single" w:sz="8" w:space="0" w:color="auto"/>
              <w:bottom w:val="single" w:sz="4" w:space="0" w:color="auto"/>
              <w:right w:val="single" w:sz="4" w:space="0" w:color="auto"/>
            </w:tcBorders>
            <w:vAlign w:val="center"/>
            <w:hideMark/>
          </w:tcPr>
          <w:p w:rsidR="00D5524C" w:rsidRPr="00D5524C" w:rsidRDefault="00D5524C" w:rsidP="00D5524C">
            <w:pPr>
              <w:spacing w:after="0" w:line="240" w:lineRule="auto"/>
              <w:rPr>
                <w:rFonts w:ascii="Arial" w:eastAsia="Times New Roman" w:hAnsi="Arial" w:cs="Arial"/>
                <w:sz w:val="16"/>
                <w:szCs w:val="16"/>
                <w:lang w:eastAsia="ru-RU"/>
              </w:rPr>
            </w:pPr>
          </w:p>
        </w:tc>
        <w:tc>
          <w:tcPr>
            <w:tcW w:w="641" w:type="pct"/>
            <w:tcBorders>
              <w:top w:val="nil"/>
              <w:left w:val="nil"/>
              <w:bottom w:val="nil"/>
              <w:right w:val="single" w:sz="4"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всего</w:t>
            </w:r>
          </w:p>
        </w:tc>
        <w:tc>
          <w:tcPr>
            <w:tcW w:w="789" w:type="pct"/>
            <w:tcBorders>
              <w:top w:val="nil"/>
              <w:left w:val="nil"/>
              <w:bottom w:val="nil"/>
              <w:right w:val="single" w:sz="4"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 т.ч. индивидуальное строительство</w:t>
            </w:r>
          </w:p>
        </w:tc>
        <w:tc>
          <w:tcPr>
            <w:tcW w:w="633" w:type="pct"/>
            <w:tcBorders>
              <w:top w:val="nil"/>
              <w:left w:val="nil"/>
              <w:bottom w:val="nil"/>
              <w:right w:val="single" w:sz="4"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предыдущему месяцу</w:t>
            </w:r>
          </w:p>
        </w:tc>
        <w:tc>
          <w:tcPr>
            <w:tcW w:w="789" w:type="pct"/>
            <w:tcBorders>
              <w:top w:val="nil"/>
              <w:left w:val="nil"/>
              <w:bottom w:val="nil"/>
              <w:right w:val="single" w:sz="4"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соответствующему периоду 2017 г.</w:t>
            </w:r>
          </w:p>
        </w:tc>
        <w:tc>
          <w:tcPr>
            <w:tcW w:w="641" w:type="pct"/>
            <w:tcBorders>
              <w:top w:val="nil"/>
              <w:left w:val="nil"/>
              <w:bottom w:val="nil"/>
              <w:right w:val="single" w:sz="4"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предыдущему месяцу</w:t>
            </w:r>
          </w:p>
        </w:tc>
        <w:tc>
          <w:tcPr>
            <w:tcW w:w="789" w:type="pct"/>
            <w:tcBorders>
              <w:top w:val="nil"/>
              <w:left w:val="nil"/>
              <w:bottom w:val="nil"/>
              <w:right w:val="single" w:sz="8" w:space="0" w:color="auto"/>
            </w:tcBorders>
            <w:shd w:val="clear" w:color="auto" w:fill="auto"/>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соответствующему периоду 2017 г.</w:t>
            </w:r>
          </w:p>
        </w:tc>
      </w:tr>
      <w:tr w:rsidR="00D5524C" w:rsidRPr="00D5524C" w:rsidTr="00D5524C">
        <w:trPr>
          <w:trHeight w:val="255"/>
          <w:jc w:val="center"/>
        </w:trPr>
        <w:tc>
          <w:tcPr>
            <w:tcW w:w="715"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5524C" w:rsidRPr="00D5524C" w:rsidRDefault="00D5524C" w:rsidP="00D5524C">
            <w:pPr>
              <w:spacing w:after="0" w:line="240" w:lineRule="auto"/>
              <w:rPr>
                <w:rFonts w:ascii="Arial" w:eastAsia="Times New Roman" w:hAnsi="Arial" w:cs="Arial"/>
                <w:sz w:val="16"/>
                <w:szCs w:val="16"/>
                <w:lang w:eastAsia="ru-RU"/>
              </w:rPr>
            </w:pPr>
            <w:r w:rsidRPr="00D5524C">
              <w:rPr>
                <w:rFonts w:ascii="Arial" w:eastAsia="Times New Roman" w:hAnsi="Arial" w:cs="Arial"/>
                <w:sz w:val="16"/>
                <w:szCs w:val="16"/>
                <w:lang w:eastAsia="ru-RU"/>
              </w:rPr>
              <w:t>январь</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108,2</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66,6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20,5</w:t>
            </w:r>
          </w:p>
        </w:tc>
        <w:tc>
          <w:tcPr>
            <w:tcW w:w="789" w:type="pct"/>
            <w:tcBorders>
              <w:top w:val="single" w:sz="8" w:space="0" w:color="auto"/>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144,5</w:t>
            </w:r>
          </w:p>
        </w:tc>
        <w:tc>
          <w:tcPr>
            <w:tcW w:w="641" w:type="pct"/>
            <w:tcBorders>
              <w:top w:val="single" w:sz="8" w:space="0" w:color="auto"/>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41,6</w:t>
            </w:r>
          </w:p>
        </w:tc>
        <w:tc>
          <w:tcPr>
            <w:tcW w:w="789" w:type="pct"/>
            <w:tcBorders>
              <w:top w:val="single" w:sz="8" w:space="0" w:color="auto"/>
              <w:left w:val="nil"/>
              <w:bottom w:val="single" w:sz="4" w:space="0" w:color="auto"/>
              <w:right w:val="single" w:sz="8"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174,8</w:t>
            </w:r>
          </w:p>
        </w:tc>
      </w:tr>
      <w:tr w:rsidR="00D5524C" w:rsidRPr="00D5524C" w:rsidTr="00D5524C">
        <w:trPr>
          <w:trHeight w:val="255"/>
          <w:jc w:val="center"/>
        </w:trPr>
        <w:tc>
          <w:tcPr>
            <w:tcW w:w="715" w:type="pct"/>
            <w:tcBorders>
              <w:top w:val="nil"/>
              <w:left w:val="single" w:sz="8" w:space="0" w:color="auto"/>
              <w:bottom w:val="single" w:sz="4" w:space="0" w:color="auto"/>
              <w:right w:val="single" w:sz="4" w:space="0" w:color="auto"/>
            </w:tcBorders>
            <w:shd w:val="clear" w:color="auto" w:fill="auto"/>
            <w:noWrap/>
            <w:vAlign w:val="bottom"/>
            <w:hideMark/>
          </w:tcPr>
          <w:p w:rsidR="00D5524C" w:rsidRPr="00D5524C" w:rsidRDefault="00D5524C" w:rsidP="00D5524C">
            <w:pPr>
              <w:spacing w:after="0" w:line="240" w:lineRule="auto"/>
              <w:rPr>
                <w:rFonts w:ascii="Arial" w:eastAsia="Times New Roman" w:hAnsi="Arial" w:cs="Arial"/>
                <w:sz w:val="16"/>
                <w:szCs w:val="16"/>
                <w:lang w:eastAsia="ru-RU"/>
              </w:rPr>
            </w:pPr>
            <w:r w:rsidRPr="00D5524C">
              <w:rPr>
                <w:rFonts w:ascii="Arial" w:eastAsia="Times New Roman" w:hAnsi="Arial" w:cs="Arial"/>
                <w:sz w:val="16"/>
                <w:szCs w:val="16"/>
                <w:lang w:eastAsia="ru-RU"/>
              </w:rPr>
              <w:t>февраль</w:t>
            </w:r>
          </w:p>
        </w:tc>
        <w:tc>
          <w:tcPr>
            <w:tcW w:w="641" w:type="pct"/>
            <w:tcBorders>
              <w:top w:val="nil"/>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124,7</w:t>
            </w:r>
          </w:p>
        </w:tc>
        <w:tc>
          <w:tcPr>
            <w:tcW w:w="789" w:type="pct"/>
            <w:tcBorders>
              <w:top w:val="nil"/>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84,0</w:t>
            </w:r>
          </w:p>
        </w:tc>
        <w:tc>
          <w:tcPr>
            <w:tcW w:w="633" w:type="pct"/>
            <w:tcBorders>
              <w:top w:val="nil"/>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115,2</w:t>
            </w:r>
          </w:p>
        </w:tc>
        <w:tc>
          <w:tcPr>
            <w:tcW w:w="789" w:type="pct"/>
            <w:tcBorders>
              <w:top w:val="nil"/>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78,4</w:t>
            </w:r>
          </w:p>
        </w:tc>
        <w:tc>
          <w:tcPr>
            <w:tcW w:w="641" w:type="pct"/>
            <w:tcBorders>
              <w:top w:val="nil"/>
              <w:left w:val="nil"/>
              <w:bottom w:val="single" w:sz="4"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126,2</w:t>
            </w:r>
          </w:p>
        </w:tc>
        <w:tc>
          <w:tcPr>
            <w:tcW w:w="789" w:type="pct"/>
            <w:tcBorders>
              <w:top w:val="nil"/>
              <w:left w:val="nil"/>
              <w:bottom w:val="single" w:sz="4" w:space="0" w:color="auto"/>
              <w:right w:val="single" w:sz="8"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 4,8 р.</w:t>
            </w:r>
          </w:p>
        </w:tc>
      </w:tr>
      <w:tr w:rsidR="00D5524C" w:rsidRPr="00D5524C" w:rsidTr="00D5524C">
        <w:trPr>
          <w:trHeight w:val="255"/>
          <w:jc w:val="center"/>
        </w:trPr>
        <w:tc>
          <w:tcPr>
            <w:tcW w:w="715" w:type="pct"/>
            <w:tcBorders>
              <w:top w:val="nil"/>
              <w:left w:val="single" w:sz="8" w:space="0" w:color="auto"/>
              <w:bottom w:val="nil"/>
              <w:right w:val="single" w:sz="4" w:space="0" w:color="auto"/>
            </w:tcBorders>
            <w:shd w:val="clear" w:color="auto" w:fill="auto"/>
            <w:noWrap/>
            <w:vAlign w:val="bottom"/>
            <w:hideMark/>
          </w:tcPr>
          <w:p w:rsidR="00D5524C" w:rsidRPr="00D5524C" w:rsidRDefault="00D5524C" w:rsidP="00D5524C">
            <w:pPr>
              <w:spacing w:after="0" w:line="240" w:lineRule="auto"/>
              <w:rPr>
                <w:rFonts w:ascii="Arial" w:eastAsia="Times New Roman" w:hAnsi="Arial" w:cs="Arial"/>
                <w:sz w:val="16"/>
                <w:szCs w:val="16"/>
                <w:lang w:eastAsia="ru-RU"/>
              </w:rPr>
            </w:pPr>
            <w:r w:rsidRPr="00D5524C">
              <w:rPr>
                <w:rFonts w:ascii="Arial" w:eastAsia="Times New Roman" w:hAnsi="Arial" w:cs="Arial"/>
                <w:sz w:val="16"/>
                <w:szCs w:val="16"/>
                <w:lang w:eastAsia="ru-RU"/>
              </w:rPr>
              <w:t>март</w:t>
            </w:r>
          </w:p>
        </w:tc>
        <w:tc>
          <w:tcPr>
            <w:tcW w:w="641" w:type="pct"/>
            <w:tcBorders>
              <w:top w:val="nil"/>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121,4</w:t>
            </w:r>
          </w:p>
        </w:tc>
        <w:tc>
          <w:tcPr>
            <w:tcW w:w="789" w:type="pct"/>
            <w:tcBorders>
              <w:top w:val="nil"/>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80,2</w:t>
            </w:r>
          </w:p>
        </w:tc>
        <w:tc>
          <w:tcPr>
            <w:tcW w:w="633" w:type="pct"/>
            <w:tcBorders>
              <w:top w:val="nil"/>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97,3</w:t>
            </w:r>
          </w:p>
        </w:tc>
        <w:tc>
          <w:tcPr>
            <w:tcW w:w="789" w:type="pct"/>
            <w:tcBorders>
              <w:top w:val="nil"/>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 2,4 р.</w:t>
            </w:r>
          </w:p>
        </w:tc>
        <w:tc>
          <w:tcPr>
            <w:tcW w:w="641" w:type="pct"/>
            <w:tcBorders>
              <w:top w:val="nil"/>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95,4</w:t>
            </w:r>
          </w:p>
        </w:tc>
        <w:tc>
          <w:tcPr>
            <w:tcW w:w="789" w:type="pct"/>
            <w:tcBorders>
              <w:top w:val="nil"/>
              <w:left w:val="nil"/>
              <w:bottom w:val="nil"/>
              <w:right w:val="single" w:sz="8"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в 2,9 р.</w:t>
            </w:r>
          </w:p>
        </w:tc>
      </w:tr>
      <w:tr w:rsidR="00D5524C" w:rsidRPr="00D5524C" w:rsidTr="00D5524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D5524C" w:rsidRPr="00D5524C" w:rsidRDefault="00D5524C" w:rsidP="00D5524C">
            <w:pPr>
              <w:spacing w:after="0" w:line="240" w:lineRule="auto"/>
              <w:rPr>
                <w:rFonts w:ascii="Arial" w:eastAsia="Times New Roman" w:hAnsi="Arial" w:cs="Arial"/>
                <w:sz w:val="16"/>
                <w:szCs w:val="16"/>
                <w:lang w:eastAsia="ru-RU"/>
              </w:rPr>
            </w:pPr>
            <w:r w:rsidRPr="00D5524C">
              <w:rPr>
                <w:rFonts w:ascii="Arial" w:eastAsia="Times New Roman" w:hAnsi="Arial" w:cs="Arial"/>
                <w:sz w:val="16"/>
                <w:szCs w:val="16"/>
                <w:lang w:eastAsia="ru-RU"/>
              </w:rPr>
              <w:t>апрель</w:t>
            </w:r>
          </w:p>
        </w:tc>
        <w:tc>
          <w:tcPr>
            <w:tcW w:w="641"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64,1</w:t>
            </w:r>
          </w:p>
        </w:tc>
        <w:tc>
          <w:tcPr>
            <w:tcW w:w="789"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54,3</w:t>
            </w:r>
          </w:p>
        </w:tc>
        <w:tc>
          <w:tcPr>
            <w:tcW w:w="633"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52,8</w:t>
            </w:r>
          </w:p>
        </w:tc>
        <w:tc>
          <w:tcPr>
            <w:tcW w:w="789"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60,6</w:t>
            </w:r>
          </w:p>
        </w:tc>
        <w:tc>
          <w:tcPr>
            <w:tcW w:w="641"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67,8</w:t>
            </w:r>
          </w:p>
        </w:tc>
        <w:tc>
          <w:tcPr>
            <w:tcW w:w="789" w:type="pct"/>
            <w:tcBorders>
              <w:top w:val="single" w:sz="4" w:space="0" w:color="auto"/>
              <w:left w:val="nil"/>
              <w:bottom w:val="nil"/>
              <w:right w:val="single" w:sz="8"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106,9</w:t>
            </w:r>
          </w:p>
        </w:tc>
      </w:tr>
      <w:tr w:rsidR="00D5524C" w:rsidRPr="00D5524C" w:rsidTr="00D5524C">
        <w:trPr>
          <w:trHeight w:val="255"/>
          <w:jc w:val="center"/>
        </w:trPr>
        <w:tc>
          <w:tcPr>
            <w:tcW w:w="715" w:type="pct"/>
            <w:tcBorders>
              <w:top w:val="single" w:sz="4" w:space="0" w:color="auto"/>
              <w:left w:val="single" w:sz="8" w:space="0" w:color="auto"/>
              <w:bottom w:val="nil"/>
              <w:right w:val="single" w:sz="4" w:space="0" w:color="auto"/>
            </w:tcBorders>
            <w:shd w:val="clear" w:color="auto" w:fill="auto"/>
            <w:noWrap/>
            <w:vAlign w:val="bottom"/>
            <w:hideMark/>
          </w:tcPr>
          <w:p w:rsidR="00D5524C" w:rsidRPr="00D5524C" w:rsidRDefault="00D5524C" w:rsidP="00D5524C">
            <w:pPr>
              <w:spacing w:after="0" w:line="240" w:lineRule="auto"/>
              <w:rPr>
                <w:rFonts w:ascii="Arial" w:eastAsia="Times New Roman" w:hAnsi="Arial" w:cs="Arial"/>
                <w:sz w:val="16"/>
                <w:szCs w:val="16"/>
                <w:lang w:eastAsia="ru-RU"/>
              </w:rPr>
            </w:pPr>
            <w:r w:rsidRPr="00D5524C">
              <w:rPr>
                <w:rFonts w:ascii="Arial" w:eastAsia="Times New Roman" w:hAnsi="Arial" w:cs="Arial"/>
                <w:sz w:val="16"/>
                <w:szCs w:val="16"/>
                <w:lang w:eastAsia="ru-RU"/>
              </w:rPr>
              <w:t>май</w:t>
            </w:r>
          </w:p>
        </w:tc>
        <w:tc>
          <w:tcPr>
            <w:tcW w:w="641"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56,5</w:t>
            </w:r>
          </w:p>
        </w:tc>
        <w:tc>
          <w:tcPr>
            <w:tcW w:w="789"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56,2</w:t>
            </w:r>
          </w:p>
        </w:tc>
        <w:tc>
          <w:tcPr>
            <w:tcW w:w="633"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88,2</w:t>
            </w:r>
          </w:p>
        </w:tc>
        <w:tc>
          <w:tcPr>
            <w:tcW w:w="789"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87,6</w:t>
            </w:r>
          </w:p>
        </w:tc>
        <w:tc>
          <w:tcPr>
            <w:tcW w:w="641" w:type="pct"/>
            <w:tcBorders>
              <w:top w:val="single" w:sz="4" w:space="0" w:color="auto"/>
              <w:left w:val="nil"/>
              <w:bottom w:val="nil"/>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103,4</w:t>
            </w:r>
          </w:p>
        </w:tc>
        <w:tc>
          <w:tcPr>
            <w:tcW w:w="789" w:type="pct"/>
            <w:tcBorders>
              <w:top w:val="single" w:sz="4" w:space="0" w:color="auto"/>
              <w:left w:val="nil"/>
              <w:bottom w:val="nil"/>
              <w:right w:val="single" w:sz="8"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119,3</w:t>
            </w:r>
          </w:p>
        </w:tc>
      </w:tr>
      <w:tr w:rsidR="00D5524C" w:rsidRPr="00D5524C" w:rsidTr="00D5524C">
        <w:trPr>
          <w:trHeight w:val="270"/>
          <w:jc w:val="center"/>
        </w:trPr>
        <w:tc>
          <w:tcPr>
            <w:tcW w:w="715" w:type="pct"/>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5524C" w:rsidRPr="00D5524C" w:rsidRDefault="00D5524C" w:rsidP="00D5524C">
            <w:pPr>
              <w:spacing w:after="0" w:line="240" w:lineRule="auto"/>
              <w:rPr>
                <w:rFonts w:ascii="Arial" w:eastAsia="Times New Roman" w:hAnsi="Arial" w:cs="Arial"/>
                <w:sz w:val="16"/>
                <w:szCs w:val="16"/>
                <w:lang w:eastAsia="ru-RU"/>
              </w:rPr>
            </w:pPr>
            <w:r w:rsidRPr="00D5524C">
              <w:rPr>
                <w:rFonts w:ascii="Arial" w:eastAsia="Times New Roman" w:hAnsi="Arial" w:cs="Arial"/>
                <w:sz w:val="16"/>
                <w:szCs w:val="16"/>
                <w:lang w:eastAsia="ru-RU"/>
              </w:rPr>
              <w:t>январь-май</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474,8</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341,2</w:t>
            </w:r>
          </w:p>
        </w:tc>
        <w:tc>
          <w:tcPr>
            <w:tcW w:w="633" w:type="pct"/>
            <w:tcBorders>
              <w:top w:val="single" w:sz="4" w:space="0" w:color="auto"/>
              <w:left w:val="nil"/>
              <w:bottom w:val="single" w:sz="8"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104,3</w:t>
            </w:r>
          </w:p>
        </w:tc>
        <w:tc>
          <w:tcPr>
            <w:tcW w:w="641" w:type="pct"/>
            <w:tcBorders>
              <w:top w:val="single" w:sz="4" w:space="0" w:color="auto"/>
              <w:left w:val="nil"/>
              <w:bottom w:val="single" w:sz="8" w:space="0" w:color="auto"/>
              <w:right w:val="single" w:sz="4"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х</w:t>
            </w:r>
          </w:p>
        </w:tc>
        <w:tc>
          <w:tcPr>
            <w:tcW w:w="789" w:type="pct"/>
            <w:tcBorders>
              <w:top w:val="single" w:sz="4" w:space="0" w:color="auto"/>
              <w:left w:val="nil"/>
              <w:bottom w:val="single" w:sz="8" w:space="0" w:color="auto"/>
              <w:right w:val="single" w:sz="8" w:space="0" w:color="auto"/>
            </w:tcBorders>
            <w:shd w:val="clear" w:color="auto" w:fill="auto"/>
            <w:noWrap/>
            <w:vAlign w:val="center"/>
            <w:hideMark/>
          </w:tcPr>
          <w:p w:rsidR="00D5524C" w:rsidRPr="00D5524C" w:rsidRDefault="00D5524C" w:rsidP="00D5524C">
            <w:pPr>
              <w:spacing w:after="0" w:line="240" w:lineRule="auto"/>
              <w:jc w:val="center"/>
              <w:rPr>
                <w:rFonts w:ascii="Arial" w:eastAsia="Times New Roman" w:hAnsi="Arial" w:cs="Arial"/>
                <w:sz w:val="16"/>
                <w:szCs w:val="16"/>
                <w:lang w:eastAsia="ru-RU"/>
              </w:rPr>
            </w:pPr>
            <w:r w:rsidRPr="00D5524C">
              <w:rPr>
                <w:rFonts w:ascii="Arial" w:eastAsia="Times New Roman" w:hAnsi="Arial" w:cs="Arial"/>
                <w:sz w:val="16"/>
                <w:szCs w:val="16"/>
                <w:lang w:eastAsia="ru-RU"/>
              </w:rPr>
              <w:t>188,0</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518900716"/>
      <w:r>
        <w:t>Вторичный рынок жилья</w:t>
      </w:r>
      <w:bookmarkEnd w:id="6"/>
      <w:bookmarkEnd w:id="7"/>
    </w:p>
    <w:p w:rsidR="0009593A" w:rsidRDefault="0009593A" w:rsidP="0009593A">
      <w:pPr>
        <w:pStyle w:val="2"/>
        <w:jc w:val="center"/>
      </w:pPr>
      <w:bookmarkStart w:id="8" w:name="_Toc518900717"/>
      <w:r>
        <w:t>Городской округ Самара</w:t>
      </w:r>
      <w:bookmarkEnd w:id="8"/>
    </w:p>
    <w:p w:rsidR="0009593A" w:rsidRDefault="0009593A" w:rsidP="0009593A">
      <w:pPr>
        <w:pStyle w:val="3"/>
        <w:jc w:val="center"/>
      </w:pPr>
      <w:bookmarkStart w:id="9" w:name="_Toc397419401"/>
      <w:bookmarkStart w:id="10" w:name="_Toc518900718"/>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764B57">
        <w:t>5 647</w:t>
      </w:r>
      <w:r w:rsidR="00EE546D">
        <w:t xml:space="preserve"> </w:t>
      </w:r>
      <w:r>
        <w:t>уникальн</w:t>
      </w:r>
      <w:r w:rsidR="008128B2">
        <w:t>ы</w:t>
      </w:r>
      <w:r w:rsidR="00147870">
        <w:t>х</w:t>
      </w:r>
      <w:r>
        <w:t xml:space="preserve"> предложени</w:t>
      </w:r>
      <w:r w:rsidR="005D0A4A">
        <w:t>я</w:t>
      </w:r>
      <w:r>
        <w:t>, опубликованны</w:t>
      </w:r>
      <w:r w:rsidR="00147870">
        <w:t>х</w:t>
      </w:r>
      <w:r>
        <w:t xml:space="preserve"> в </w:t>
      </w:r>
      <w:r w:rsidR="00764B57">
        <w:t>июне</w:t>
      </w:r>
      <w:r>
        <w:t xml:space="preserve"> 201</w:t>
      </w:r>
      <w:r w:rsidR="005D0A4A">
        <w:t>8</w:t>
      </w:r>
      <w:r>
        <w:t xml:space="preserve"> года</w:t>
      </w:r>
      <w:r w:rsidR="00FB5CB7">
        <w:t xml:space="preserve"> на сайте </w:t>
      </w:r>
      <w:r w:rsidR="00E1351B">
        <w:t>«ЦИАН» (</w:t>
      </w:r>
      <w:hyperlink r:id="rId29"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10</w:t>
      </w:r>
      <w:r w:rsidR="00D61D19">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3C581A" w:rsidP="0009593A">
      <w:pPr>
        <w:spacing w:after="0" w:line="360" w:lineRule="auto"/>
        <w:jc w:val="center"/>
      </w:pPr>
      <w:r>
        <w:rPr>
          <w:noProof/>
          <w:lang w:eastAsia="ru-RU"/>
        </w:rPr>
        <w:drawing>
          <wp:inline distT="0" distB="0" distL="0" distR="0" wp14:anchorId="5B937E4F" wp14:editId="6E490D0C">
            <wp:extent cx="4572000" cy="363855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3C581A">
        <w:t>20,4</w:t>
      </w:r>
      <w:r>
        <w:t xml:space="preserve">% приходится на </w:t>
      </w:r>
      <w:r w:rsidR="00FB5CB7">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11</w:t>
      </w:r>
      <w:r w:rsidR="00D61D19">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3C581A" w:rsidP="0009593A">
      <w:pPr>
        <w:spacing w:after="0" w:line="360" w:lineRule="auto"/>
        <w:jc w:val="center"/>
      </w:pPr>
      <w:r>
        <w:rPr>
          <w:noProof/>
          <w:lang w:eastAsia="ru-RU"/>
        </w:rPr>
        <w:drawing>
          <wp:inline distT="0" distB="0" distL="0" distR="0" wp14:anchorId="69C7FF61" wp14:editId="7F3AAE2E">
            <wp:extent cx="4572000" cy="27432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546B60">
        <w:t>42,8</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12</w:t>
      </w:r>
      <w:r w:rsidR="00D61D19">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546B60" w:rsidP="0009593A">
      <w:pPr>
        <w:spacing w:after="0" w:line="360" w:lineRule="auto"/>
        <w:jc w:val="center"/>
      </w:pPr>
      <w:r>
        <w:rPr>
          <w:noProof/>
          <w:lang w:eastAsia="ru-RU"/>
        </w:rPr>
        <w:drawing>
          <wp:inline distT="0" distB="0" distL="0" distR="0" wp14:anchorId="0AFFBA72" wp14:editId="5B859E77">
            <wp:extent cx="5943600" cy="5257800"/>
            <wp:effectExtent l="0" t="0" r="19050" b="19050"/>
            <wp:docPr id="288" name="Диаграмма 28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546B60">
        <w:t>12,4</w:t>
      </w:r>
      <w:r w:rsidR="0075255D">
        <w:t>%</w:t>
      </w:r>
      <w:r w:rsidR="00A62503">
        <w:t xml:space="preserve"> </w:t>
      </w:r>
      <w:r w:rsidRPr="00C176E8">
        <w:t>от общего количества предложений</w:t>
      </w:r>
      <w:r>
        <w:t>, наименьшее –</w:t>
      </w:r>
      <w:r w:rsidR="00861E7E">
        <w:t xml:space="preserve"> </w:t>
      </w:r>
      <w:r w:rsidR="0034240C">
        <w:t>«</w:t>
      </w:r>
      <w:r w:rsidR="00546B60">
        <w:t>сталинки</w:t>
      </w:r>
      <w:r w:rsidR="0034240C">
        <w:t>»</w:t>
      </w:r>
      <w:r w:rsidR="003C0D59">
        <w:t xml:space="preserve"> в </w:t>
      </w:r>
      <w:r w:rsidR="00546B60">
        <w:t>Красноглинском</w:t>
      </w:r>
      <w:r w:rsidR="0035049B">
        <w:t xml:space="preserve"> </w:t>
      </w:r>
      <w:r w:rsidR="003C0D59">
        <w:t>район</w:t>
      </w:r>
      <w:r w:rsidR="00C76EAB">
        <w:t>е</w:t>
      </w:r>
      <w:r w:rsidR="00546B60">
        <w:t>, «хрущевки» в Самарском районе и «хрущевки» и «малосемейки» в Ленинском районе</w:t>
      </w:r>
      <w:r w:rsidR="0034240C">
        <w:t xml:space="preserve"> –</w:t>
      </w:r>
      <w:r w:rsidR="00C76EAB">
        <w:t xml:space="preserve"> </w:t>
      </w:r>
      <w:r w:rsidR="00546B60">
        <w:t xml:space="preserve">по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13</w:t>
      </w:r>
      <w:r w:rsidR="00D61D19">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546B60" w:rsidP="0009593A">
      <w:pPr>
        <w:spacing w:after="0" w:line="360" w:lineRule="auto"/>
        <w:jc w:val="center"/>
      </w:pPr>
      <w:r>
        <w:rPr>
          <w:noProof/>
          <w:lang w:eastAsia="ru-RU"/>
        </w:rPr>
        <w:drawing>
          <wp:inline distT="0" distB="0" distL="0" distR="0" wp14:anchorId="1948F405" wp14:editId="1E7D1D57">
            <wp:extent cx="5943600" cy="5286375"/>
            <wp:effectExtent l="0" t="0" r="19050" b="9525"/>
            <wp:docPr id="289" name="Диаграмма 28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546B60">
        <w:t>Октябрьском</w:t>
      </w:r>
      <w:r>
        <w:t xml:space="preserve"> районе – </w:t>
      </w:r>
      <w:r w:rsidR="00546B60">
        <w:t>8,2</w:t>
      </w:r>
      <w:r>
        <w:t>% от общего количества предложений, наименьшее –</w:t>
      </w:r>
      <w:r w:rsidR="000E1056">
        <w:t xml:space="preserve"> </w:t>
      </w:r>
      <w:r w:rsidR="00B52A1E">
        <w:t>трех</w:t>
      </w:r>
      <w:r w:rsidR="002A4A2B">
        <w:t>комнатные</w:t>
      </w:r>
      <w:r>
        <w:t xml:space="preserve"> квартиры в </w:t>
      </w:r>
      <w:r w:rsidR="000E1056">
        <w:t>Красноглинском</w:t>
      </w:r>
      <w:r>
        <w:t xml:space="preserve"> район</w:t>
      </w:r>
      <w:r w:rsidR="0034240C">
        <w:t>е</w:t>
      </w:r>
      <w:r w:rsidR="000E1056">
        <w:t xml:space="preserve"> и однокомнатные квартиры в Самарском районе</w:t>
      </w:r>
      <w:r>
        <w:t xml:space="preserve"> – </w:t>
      </w:r>
      <w:r w:rsidR="00C76EAB">
        <w:t xml:space="preserve">по </w:t>
      </w:r>
      <w:r w:rsidR="00546B60">
        <w:t>1,2</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09593A" w:rsidRDefault="0009593A" w:rsidP="00EE546D">
      <w:pPr>
        <w:pStyle w:val="3"/>
        <w:jc w:val="center"/>
      </w:pPr>
      <w:bookmarkStart w:id="11" w:name="_Toc397419402"/>
      <w:bookmarkStart w:id="12" w:name="_Toc518900719"/>
      <w:r>
        <w:lastRenderedPageBreak/>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13</w:t>
      </w:r>
      <w:r w:rsidR="00D61D19">
        <w:rPr>
          <w:noProof/>
        </w:rPr>
        <w:fldChar w:fldCharType="end"/>
      </w:r>
    </w:p>
    <w:tbl>
      <w:tblPr>
        <w:tblW w:w="5000" w:type="pct"/>
        <w:jc w:val="center"/>
        <w:tblLook w:val="04A0" w:firstRow="1" w:lastRow="0" w:firstColumn="1" w:lastColumn="0" w:noHBand="0" w:noVBand="1"/>
      </w:tblPr>
      <w:tblGrid>
        <w:gridCol w:w="870"/>
        <w:gridCol w:w="2208"/>
        <w:gridCol w:w="3259"/>
        <w:gridCol w:w="819"/>
        <w:gridCol w:w="805"/>
        <w:gridCol w:w="805"/>
        <w:gridCol w:w="805"/>
      </w:tblGrid>
      <w:tr w:rsidR="00596814" w:rsidRPr="00596814" w:rsidTr="00596814">
        <w:trPr>
          <w:trHeight w:val="651"/>
          <w:tblHeader/>
          <w:jc w:val="center"/>
        </w:trPr>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Ценовая зона</w:t>
            </w:r>
          </w:p>
        </w:tc>
        <w:tc>
          <w:tcPr>
            <w:tcW w:w="1168" w:type="pct"/>
            <w:tcBorders>
              <w:top w:val="single" w:sz="4" w:space="0" w:color="auto"/>
              <w:left w:val="nil"/>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Тип</w:t>
            </w:r>
          </w:p>
        </w:tc>
        <w:tc>
          <w:tcPr>
            <w:tcW w:w="1717" w:type="pct"/>
            <w:tcBorders>
              <w:top w:val="single" w:sz="4" w:space="0" w:color="auto"/>
              <w:left w:val="nil"/>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Показатели</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2-комн.</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3-комн.</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Все ценовые зоны</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5 647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2 209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1 907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1 531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58 498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59 567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57 204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58 566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0,76%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0,94%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92 240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90 315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93 362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92 985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2 419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1 196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685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58 813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58 693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58 653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59 283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0,63%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873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278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56 065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59 150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57 043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53 501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0,93%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1 304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407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50 142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52 952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49 760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47 159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0,75%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47 776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50 029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47 535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46 466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4,63%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56 577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57 900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49 246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2,87%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7,09%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Самарский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70 605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68 230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67 934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74 520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2,79%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6,01%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91 587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93 661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89 493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91 953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3,20%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67 567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66 611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68 036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67 870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62 668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62 668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53 108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53 618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52 446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53 635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8,55%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7,30%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51 448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49 242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64 689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10,15%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Ленинский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77 596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80 049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77 995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75 594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3,32%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95 872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95 210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98 595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94 063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66 785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67 053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66 897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66 577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2,80%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65 667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67 780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66 548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63 718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62 389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62 389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6,52%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6,52%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61 709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66 723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59 937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61 048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5,15%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13,15%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7,53%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53 911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56 963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47 805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27,47%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Октябрьский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1 122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465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66 474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66 161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66 276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67 196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0,97%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90 803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86 532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91 335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94 110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63 635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64 019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64 064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62 073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0,86%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66 425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65 026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67 468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66 110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11,34%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54 666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58 051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54 167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52 631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56 853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59 164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60 955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49 368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7,07%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9,11%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67 116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67 116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20,14%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20,14%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Железнодорожный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59 804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61 711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57 776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59 107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86 507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85 278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86 391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89 940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60 239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59 931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59 889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61 678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61 322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64 627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58 569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59 301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55 007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58 872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52 927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53 535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41 355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34 019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48 787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36 838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20,39%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35,55%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73 041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73 041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Кировский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775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251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51 170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54 608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49 517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48 158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53 490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55 000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52 191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51 735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52 445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57 252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53 389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49 207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48 942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52 782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47 666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45 736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2,77%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41 680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47 518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38 360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37 869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9,61%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6,34%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12,27%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58 669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58 669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Промышленный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1 150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56 665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59 516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55 821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53 913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0,84%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85 524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85 547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87 888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83 716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8,81%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59 513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59 963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60 841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57 521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56 919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61 030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58 347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53 334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51 358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54 540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50 874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48 282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2,52%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3,32%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40 558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43 545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41 004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37 282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7,49%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7,22%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57 832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59 349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52 221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7,85%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Советский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54 318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58 219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52 938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49 649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58 367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60 158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56 090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57 132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5,07%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56 138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71 000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54 169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55 843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7,18%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6,07%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325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52 094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55 240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52 083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47 604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45 450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53 187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48 916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37 142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58 890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61 087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49 788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9,45%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Красноглинский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44 538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45 411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43 125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45 197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3,32%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140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46 140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45 994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45 708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48 500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44 570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46 195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42 695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44 229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5,53%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6,02%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42 043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44 184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40 399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42 619</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5,65%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36 756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35 994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37 327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21,43%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27,22%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38 339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42 456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28 733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16,31%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18,86%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8,26%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Куйбышевский район</w:t>
            </w: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 всем типам</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41 795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43 746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40 922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39 863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2,66%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4,03%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"элитки"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(кирпичные)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47 292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46 502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48 468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48 172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7,08%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5,85%</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"улучшенки" (панельные)</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42 010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42 643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43 898</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39 982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6,17%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5,39%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3,80%</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"хрущевки"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110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27</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38 970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41 336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39 700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34 183</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3,24%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4,12%</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"сталинки"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5</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6</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32 623</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35 147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32 240</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31 731</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8,67%</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17,54%</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13,29%</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12,44%</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96814" w:rsidRPr="00596814" w:rsidRDefault="00596814" w:rsidP="00596814">
            <w:pPr>
              <w:spacing w:after="0" w:line="240" w:lineRule="auto"/>
              <w:jc w:val="center"/>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"малосемейки"</w:t>
            </w: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количество объектов, шт.</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средняя цена предложения, руб./кв. м</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45 342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45 342</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r w:rsidR="00596814" w:rsidRPr="00596814" w:rsidTr="00596814">
        <w:trPr>
          <w:trHeight w:val="20"/>
          <w:jc w:val="center"/>
        </w:trPr>
        <w:tc>
          <w:tcPr>
            <w:tcW w:w="442"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168" w:type="pct"/>
            <w:vMerge/>
            <w:tcBorders>
              <w:top w:val="nil"/>
              <w:left w:val="single" w:sz="4" w:space="0" w:color="auto"/>
              <w:bottom w:val="single" w:sz="4" w:space="0" w:color="auto"/>
              <w:right w:val="single" w:sz="4" w:space="0" w:color="auto"/>
            </w:tcBorders>
            <w:vAlign w:val="center"/>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p>
        </w:tc>
        <w:tc>
          <w:tcPr>
            <w:tcW w:w="1717"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погрешность,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jc w:val="right"/>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10,96%</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c>
          <w:tcPr>
            <w:tcW w:w="418" w:type="pct"/>
            <w:tcBorders>
              <w:top w:val="nil"/>
              <w:left w:val="nil"/>
              <w:bottom w:val="single" w:sz="4" w:space="0" w:color="auto"/>
              <w:right w:val="single" w:sz="4" w:space="0" w:color="auto"/>
            </w:tcBorders>
            <w:shd w:val="clear" w:color="auto" w:fill="auto"/>
            <w:noWrap/>
            <w:vAlign w:val="bottom"/>
            <w:hideMark/>
          </w:tcPr>
          <w:p w:rsidR="00596814" w:rsidRPr="00596814" w:rsidRDefault="00596814" w:rsidP="00596814">
            <w:pPr>
              <w:spacing w:after="0" w:line="240" w:lineRule="auto"/>
              <w:rPr>
                <w:rFonts w:ascii="Calibri" w:eastAsia="Times New Roman" w:hAnsi="Calibri" w:cs="Calibri"/>
                <w:color w:val="000000"/>
                <w:sz w:val="18"/>
                <w:szCs w:val="18"/>
                <w:lang w:eastAsia="ru-RU"/>
              </w:rPr>
            </w:pPr>
            <w:r w:rsidRPr="00596814">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596814">
        <w:t>двух</w:t>
      </w:r>
      <w:r>
        <w:t>комнатных «</w:t>
      </w:r>
      <w:r w:rsidR="00596814">
        <w:t>элиток</w:t>
      </w:r>
      <w:r>
        <w:t xml:space="preserve">» в </w:t>
      </w:r>
      <w:r w:rsidR="008146B8">
        <w:t>Ленинском</w:t>
      </w:r>
      <w:r>
        <w:t xml:space="preserve"> районе, а минимальная</w:t>
      </w:r>
      <w:r w:rsidR="00D70689">
        <w:t xml:space="preserve"> –</w:t>
      </w:r>
      <w:r>
        <w:t xml:space="preserve"> у </w:t>
      </w:r>
      <w:r w:rsidR="005C0FFB">
        <w:t>двух</w:t>
      </w:r>
      <w:r w:rsidR="005B3F30">
        <w:t>комнатных</w:t>
      </w:r>
      <w:r>
        <w:t xml:space="preserve"> «</w:t>
      </w:r>
      <w:r w:rsidR="008146B8">
        <w:t>малосемеек</w:t>
      </w:r>
      <w:r>
        <w:t xml:space="preserve">» в </w:t>
      </w:r>
      <w:r w:rsidR="008146B8">
        <w:t>Красноглинском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14</w:t>
      </w:r>
      <w:r w:rsidR="00D61D19">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596814" w:rsidP="001F1BE9">
      <w:pPr>
        <w:spacing w:after="0" w:line="360" w:lineRule="auto"/>
        <w:ind w:left="-426" w:right="-314"/>
        <w:jc w:val="center"/>
      </w:pPr>
      <w:r>
        <w:rPr>
          <w:noProof/>
          <w:lang w:eastAsia="ru-RU"/>
        </w:rPr>
        <w:drawing>
          <wp:inline distT="0" distB="0" distL="0" distR="0" wp14:anchorId="4C9920AD" wp14:editId="324AA9DC">
            <wp:extent cx="9639300" cy="4276725"/>
            <wp:effectExtent l="0" t="0" r="19050" b="9525"/>
            <wp:docPr id="290" name="Диаграмма 2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15</w:t>
      </w:r>
      <w:r w:rsidR="00D61D19">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8146B8" w:rsidP="0009593A">
      <w:pPr>
        <w:spacing w:after="0" w:line="360" w:lineRule="auto"/>
        <w:jc w:val="center"/>
      </w:pPr>
      <w:r>
        <w:rPr>
          <w:noProof/>
          <w:lang w:eastAsia="ru-RU"/>
        </w:rPr>
        <w:drawing>
          <wp:inline distT="0" distB="0" distL="0" distR="0" wp14:anchorId="2E6B7F2D" wp14:editId="6967B80E">
            <wp:extent cx="5743575" cy="3343275"/>
            <wp:effectExtent l="0" t="0" r="9525" b="9525"/>
            <wp:docPr id="291" name="Диаграмма 29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16</w:t>
      </w:r>
      <w:r w:rsidR="00D61D19">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8146B8" w:rsidP="0009593A">
      <w:pPr>
        <w:spacing w:after="0" w:line="360" w:lineRule="auto"/>
        <w:jc w:val="center"/>
      </w:pPr>
      <w:r>
        <w:rPr>
          <w:noProof/>
          <w:lang w:eastAsia="ru-RU"/>
        </w:rPr>
        <w:drawing>
          <wp:inline distT="0" distB="0" distL="0" distR="0" wp14:anchorId="08A9B2EA" wp14:editId="7871831C">
            <wp:extent cx="5943600" cy="3371850"/>
            <wp:effectExtent l="0" t="0" r="19050" b="19050"/>
            <wp:docPr id="292" name="Диаграмма 2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17</w:t>
      </w:r>
      <w:r w:rsidR="00D61D19">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8146B8" w:rsidP="001F50C3">
      <w:pPr>
        <w:spacing w:after="0" w:line="360" w:lineRule="auto"/>
        <w:jc w:val="center"/>
      </w:pPr>
      <w:r>
        <w:rPr>
          <w:noProof/>
          <w:lang w:eastAsia="ru-RU"/>
        </w:rPr>
        <w:drawing>
          <wp:inline distT="0" distB="0" distL="0" distR="0" wp14:anchorId="6AC5DF48" wp14:editId="483169C3">
            <wp:extent cx="5943600" cy="4314825"/>
            <wp:effectExtent l="0" t="0" r="19050" b="9525"/>
            <wp:docPr id="293" name="Диаграмма 2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8146B8">
        <w:t>91 587</w:t>
      </w:r>
      <w:r>
        <w:t xml:space="preserve"> «элитки», </w:t>
      </w:r>
      <w:r w:rsidR="008146B8">
        <w:t>67 567</w:t>
      </w:r>
      <w:r>
        <w:t xml:space="preserve"> кирпичные «улучшенки»;</w:t>
      </w:r>
    </w:p>
    <w:p w:rsidR="00D213AF" w:rsidRDefault="00D213AF" w:rsidP="00D213AF">
      <w:pPr>
        <w:pStyle w:val="ac"/>
        <w:numPr>
          <w:ilvl w:val="0"/>
          <w:numId w:val="19"/>
        </w:numPr>
        <w:spacing w:after="0" w:line="360" w:lineRule="auto"/>
        <w:jc w:val="both"/>
      </w:pPr>
      <w:r>
        <w:t xml:space="preserve">Ленинский район – </w:t>
      </w:r>
      <w:r w:rsidR="008146B8">
        <w:t>95 872</w:t>
      </w:r>
      <w:r>
        <w:t xml:space="preserve"> «элитки», </w:t>
      </w:r>
      <w:r w:rsidR="008146B8">
        <w:t>66 785</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8146B8">
        <w:t>32 623</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18</w:t>
      </w:r>
      <w:r w:rsidR="00D61D19">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8146B8" w:rsidP="00D213AF">
      <w:pPr>
        <w:spacing w:after="0" w:line="360" w:lineRule="auto"/>
        <w:jc w:val="center"/>
      </w:pPr>
      <w:r>
        <w:rPr>
          <w:noProof/>
          <w:lang w:eastAsia="ru-RU"/>
        </w:rPr>
        <w:drawing>
          <wp:inline distT="0" distB="0" distL="0" distR="0" wp14:anchorId="2FB99306" wp14:editId="199686CE">
            <wp:extent cx="5943600" cy="2038350"/>
            <wp:effectExtent l="0" t="0" r="19050" b="19050"/>
            <wp:docPr id="294" name="Диаграмма 29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19</w:t>
      </w:r>
      <w:r w:rsidR="00D61D19">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8146B8" w:rsidP="00D213AF">
      <w:pPr>
        <w:spacing w:after="0" w:line="360" w:lineRule="auto"/>
        <w:jc w:val="center"/>
      </w:pPr>
      <w:r>
        <w:rPr>
          <w:noProof/>
          <w:lang w:eastAsia="ru-RU"/>
        </w:rPr>
        <w:drawing>
          <wp:inline distT="0" distB="0" distL="0" distR="0" wp14:anchorId="4A7D1A19" wp14:editId="317226A4">
            <wp:extent cx="5943600" cy="2371725"/>
            <wp:effectExtent l="0" t="0" r="19050" b="9525"/>
            <wp:docPr id="295" name="Диаграмма 29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518900720"/>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DD7028">
        <w:t>июне</w:t>
      </w:r>
      <w:r>
        <w:t xml:space="preserve"> 201</w:t>
      </w:r>
      <w:r w:rsidR="00451D15">
        <w:t>8</w:t>
      </w:r>
      <w:r>
        <w:t xml:space="preserve"> года </w:t>
      </w:r>
      <w:r w:rsidR="00D646C0">
        <w:t>прошл</w:t>
      </w:r>
      <w:r w:rsidR="007C2198">
        <w:t>а</w:t>
      </w:r>
      <w:r w:rsidR="00D646C0">
        <w:t xml:space="preserve"> </w:t>
      </w:r>
      <w:r w:rsidR="00021135">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DD7028">
        <w:t>май</w:t>
      </w:r>
      <w:r>
        <w:t xml:space="preserve"> 201</w:t>
      </w:r>
      <w:r w:rsidR="00BB361E">
        <w:t>8</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DD7028">
        <w:t>1 859</w:t>
      </w:r>
      <w:r>
        <w:t xml:space="preserve"> руб. (</w:t>
      </w:r>
      <w:r w:rsidR="00DD7028">
        <w:t>3,28</w:t>
      </w:r>
      <w:r>
        <w:t>%)</w:t>
      </w:r>
      <w:r w:rsidR="002E75BE">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D61D19">
        <w:fldChar w:fldCharType="begin"/>
      </w:r>
      <w:r w:rsidR="00D61D19">
        <w:instrText xml:space="preserve"> SEQ Рисуно</w:instrText>
      </w:r>
      <w:r w:rsidR="00D61D19">
        <w:instrText xml:space="preserve">к \* ARABIC </w:instrText>
      </w:r>
      <w:r w:rsidR="00D61D19">
        <w:fldChar w:fldCharType="separate"/>
      </w:r>
      <w:r w:rsidR="00AF5E8D">
        <w:rPr>
          <w:noProof/>
        </w:rPr>
        <w:t>20</w:t>
      </w:r>
      <w:r w:rsidR="00D61D19">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FF0A8C" w:rsidP="00FA0438">
      <w:pPr>
        <w:spacing w:after="0" w:line="360" w:lineRule="auto"/>
        <w:ind w:left="-426"/>
        <w:jc w:val="center"/>
      </w:pPr>
      <w:r>
        <w:rPr>
          <w:noProof/>
          <w:lang w:eastAsia="ru-RU"/>
        </w:rPr>
        <w:drawing>
          <wp:inline distT="0" distB="0" distL="0" distR="0" wp14:anchorId="2750271D" wp14:editId="4466F64B">
            <wp:extent cx="5943600" cy="5219700"/>
            <wp:effectExtent l="0" t="0" r="19050" b="19050"/>
            <wp:docPr id="296" name="Диаграмма 2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332A" w:rsidRDefault="007A332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21</w:t>
      </w:r>
      <w:r w:rsidR="00D61D19">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FF0A8C" w:rsidP="0009593A">
      <w:pPr>
        <w:spacing w:after="0" w:line="360" w:lineRule="auto"/>
        <w:jc w:val="center"/>
      </w:pPr>
      <w:r>
        <w:rPr>
          <w:noProof/>
          <w:lang w:eastAsia="ru-RU"/>
        </w:rPr>
        <w:drawing>
          <wp:inline distT="0" distB="0" distL="0" distR="0" wp14:anchorId="24BA4089" wp14:editId="09B35A10">
            <wp:extent cx="5940425" cy="3703186"/>
            <wp:effectExtent l="0" t="0" r="22225" b="12065"/>
            <wp:docPr id="297" name="Диаграмма 2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FF0A8C">
        <w:t>июнь</w:t>
      </w:r>
      <w:r w:rsidR="00512C91">
        <w:t xml:space="preserve"> 201</w:t>
      </w:r>
      <w:r w:rsidR="00F667DA">
        <w:t>7</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FF0A8C">
        <w:t>2 814</w:t>
      </w:r>
      <w:r w:rsidR="00112CFB">
        <w:t xml:space="preserve"> рубл</w:t>
      </w:r>
      <w:r w:rsidR="00FF0A8C">
        <w:t>ей</w:t>
      </w:r>
      <w:r w:rsidR="00112CFB">
        <w:t xml:space="preserve"> (</w:t>
      </w:r>
      <w:r w:rsidR="00FF0A8C">
        <w:t>5,05</w:t>
      </w:r>
      <w:r w:rsidR="00112CFB">
        <w:t>%).</w:t>
      </w:r>
    </w:p>
    <w:p w:rsidR="00BD4655" w:rsidRDefault="000D6879" w:rsidP="0009593A">
      <w:pPr>
        <w:spacing w:after="0" w:line="360" w:lineRule="auto"/>
        <w:ind w:firstLine="709"/>
        <w:jc w:val="both"/>
      </w:pPr>
      <w:r>
        <w:t>Положительная</w:t>
      </w:r>
      <w:r w:rsidR="00F667DA">
        <w:t xml:space="preserve"> коррекци</w:t>
      </w:r>
      <w:r w:rsidR="00FF0A8C">
        <w:t>я</w:t>
      </w:r>
      <w:r w:rsidR="00F667DA">
        <w:t xml:space="preserve"> средней удельной цены предложения, отмеченная в </w:t>
      </w:r>
      <w:r w:rsidR="00FF0A8C">
        <w:t>июне</w:t>
      </w:r>
      <w:r w:rsidR="00F667DA">
        <w:t xml:space="preserve"> на вторичном рынке Самары </w:t>
      </w:r>
      <w:r w:rsidR="00FF0A8C">
        <w:t>продолжила отыгрывать значительное падение, прошедшее в апреле.</w:t>
      </w:r>
    </w:p>
    <w:p w:rsidR="000D6879" w:rsidRDefault="000D6879" w:rsidP="0009593A">
      <w:pPr>
        <w:spacing w:after="0" w:line="360" w:lineRule="auto"/>
        <w:ind w:firstLine="709"/>
        <w:jc w:val="both"/>
      </w:pPr>
      <w:r>
        <w:t>Разнонаправленная динамика со значительной амплитудой свидетельствует о нестабильной ситуации на рынке недвижимости.</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рынке жилой недвижимости г. Самара.</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14</w:t>
      </w:r>
      <w:r w:rsidR="00D61D19">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FF0A8C" w:rsidRPr="00FF0A8C" w:rsidTr="00FF0A8C">
        <w:trPr>
          <w:trHeight w:val="340"/>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июн.17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июл.17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авг.17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сен.17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окт.17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ноя.17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дек.17</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янв.18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июн.18</w:t>
            </w:r>
          </w:p>
        </w:tc>
      </w:tr>
      <w:tr w:rsidR="00FF0A8C" w:rsidRPr="00FF0A8C" w:rsidTr="00FF0A8C">
        <w:trPr>
          <w:trHeight w:val="340"/>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55 683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55 344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55 422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55 918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55 740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56 483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56 579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57 157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58 498</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-194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-339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77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496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743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96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1 859</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-0,35%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-0,61%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0,14%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-0,32%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1,33%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0,17%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1,02%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3,28%</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57 405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56 994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56 935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57 067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56 801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57 745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58 118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59 049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59 567</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-494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-412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132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944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373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931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1 483</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-0,85%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-0,10%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0,23%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-0,47%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1,66%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0,65%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1,60%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2,55%</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54 331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54 153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54 177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54 812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54 508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55 164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55 360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55 661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57 204</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-267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-178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635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-304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655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196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301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1 695</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-0,49%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-0,33%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1,17%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-0,55%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1,20%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0,36%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0,54%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3,05%</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54 711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54 221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54 601</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55 517</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55 760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56 350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55 976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56 220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58 566</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234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-490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380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915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590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-375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244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2 784</w:t>
            </w:r>
          </w:p>
        </w:tc>
      </w:tr>
      <w:tr w:rsidR="00FF0A8C" w:rsidRPr="00FF0A8C" w:rsidTr="00FF0A8C">
        <w:trPr>
          <w:trHeight w:val="340"/>
          <w:jc w:val="center"/>
        </w:trPr>
        <w:tc>
          <w:tcPr>
            <w:tcW w:w="336"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FF0A8C" w:rsidRPr="00FF0A8C" w:rsidRDefault="00FF0A8C" w:rsidP="00FF0A8C">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FF0A8C" w:rsidRPr="00FF0A8C" w:rsidRDefault="00FF0A8C" w:rsidP="00FF0A8C">
            <w:pPr>
              <w:spacing w:after="0" w:line="240" w:lineRule="auto"/>
              <w:jc w:val="center"/>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0,43%</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-0,90%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0,70%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1,68%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1,06%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-0,66%</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0,44%</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FF0A8C" w:rsidRPr="00FF0A8C" w:rsidRDefault="00FF0A8C" w:rsidP="00FF0A8C">
            <w:pPr>
              <w:spacing w:after="0" w:line="240" w:lineRule="auto"/>
              <w:jc w:val="right"/>
              <w:rPr>
                <w:rFonts w:ascii="Calibri" w:eastAsia="Times New Roman" w:hAnsi="Calibri" w:cs="Calibri"/>
                <w:color w:val="000000"/>
                <w:sz w:val="18"/>
                <w:szCs w:val="18"/>
                <w:lang w:eastAsia="ru-RU"/>
              </w:rPr>
            </w:pPr>
            <w:r w:rsidRPr="00FF0A8C">
              <w:rPr>
                <w:rFonts w:ascii="Calibri" w:eastAsia="Times New Roman" w:hAnsi="Calibri" w:cs="Calibri"/>
                <w:color w:val="000000"/>
                <w:sz w:val="18"/>
                <w:szCs w:val="18"/>
                <w:lang w:eastAsia="ru-RU"/>
              </w:rPr>
              <w:t>4,99%</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518900721"/>
      <w:r>
        <w:t>Городской округ Тольятти</w:t>
      </w:r>
      <w:bookmarkEnd w:id="15"/>
    </w:p>
    <w:p w:rsidR="00004D6E" w:rsidRDefault="00004D6E" w:rsidP="00004D6E">
      <w:pPr>
        <w:pStyle w:val="3"/>
        <w:jc w:val="center"/>
      </w:pPr>
      <w:bookmarkStart w:id="16" w:name="_Toc518900722"/>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B6FE1">
        <w:t>3 </w:t>
      </w:r>
      <w:r w:rsidR="002B4394">
        <w:t>821</w:t>
      </w:r>
      <w:r>
        <w:t xml:space="preserve"> уникальн</w:t>
      </w:r>
      <w:r w:rsidR="00D97534">
        <w:t>ых</w:t>
      </w:r>
      <w:r>
        <w:t xml:space="preserve"> предложени</w:t>
      </w:r>
      <w:r w:rsidR="002F0DF4">
        <w:t>й</w:t>
      </w:r>
      <w:r>
        <w:t>, опубликованны</w:t>
      </w:r>
      <w:r w:rsidR="00D97534">
        <w:t>х</w:t>
      </w:r>
      <w:r>
        <w:t xml:space="preserve"> в </w:t>
      </w:r>
      <w:r w:rsidR="002B4394">
        <w:t>июне</w:t>
      </w:r>
      <w:r>
        <w:t xml:space="preserve"> 201</w:t>
      </w:r>
      <w:r w:rsidR="00020F4C">
        <w:t>8</w:t>
      </w:r>
      <w:r>
        <w:t xml:space="preserve"> года на сайте «Волга-Инфо недвижимость» (</w:t>
      </w:r>
      <w:hyperlink r:id="rId42"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22</w:t>
      </w:r>
      <w:r w:rsidR="00D61D19">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FB6349" w:rsidP="00DE2470">
      <w:pPr>
        <w:spacing w:after="0" w:line="360" w:lineRule="auto"/>
        <w:jc w:val="center"/>
      </w:pPr>
      <w:r>
        <w:rPr>
          <w:noProof/>
          <w:lang w:eastAsia="ru-RU"/>
        </w:rPr>
        <w:drawing>
          <wp:inline distT="0" distB="0" distL="0" distR="0" wp14:anchorId="0F4FC38A" wp14:editId="5166BD27">
            <wp:extent cx="4572000" cy="2743200"/>
            <wp:effectExtent l="38100" t="0" r="19050" b="19050"/>
            <wp:docPr id="298" name="Диаграмма 2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FB6349">
        <w:t>57,2</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23</w:t>
      </w:r>
      <w:r w:rsidR="00D61D19">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FB6349" w:rsidP="00DE2470">
      <w:pPr>
        <w:spacing w:after="0" w:line="360" w:lineRule="auto"/>
        <w:jc w:val="center"/>
      </w:pPr>
      <w:r>
        <w:rPr>
          <w:noProof/>
          <w:lang w:eastAsia="ru-RU"/>
        </w:rPr>
        <w:drawing>
          <wp:inline distT="0" distB="0" distL="0" distR="0" wp14:anchorId="5A609B08" wp14:editId="7559BD44">
            <wp:extent cx="4572000" cy="2505075"/>
            <wp:effectExtent l="38100" t="0" r="19050" b="9525"/>
            <wp:docPr id="299" name="Диаграмма 2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FB6349">
        <w:t>35,0</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24</w:t>
      </w:r>
      <w:r w:rsidR="00D61D19">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FB6349" w:rsidP="00DE2470">
      <w:pPr>
        <w:spacing w:after="0" w:line="360" w:lineRule="auto"/>
        <w:jc w:val="center"/>
      </w:pPr>
      <w:r>
        <w:rPr>
          <w:noProof/>
          <w:lang w:eastAsia="ru-RU"/>
        </w:rPr>
        <w:drawing>
          <wp:inline distT="0" distB="0" distL="0" distR="0" wp14:anchorId="58B764D2" wp14:editId="7DEF3A47">
            <wp:extent cx="5943600" cy="4981575"/>
            <wp:effectExtent l="0" t="0" r="19050" b="9525"/>
            <wp:docPr id="300" name="Диаграмма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FB6349">
        <w:t>22,1</w:t>
      </w:r>
      <w:r w:rsidRPr="00C176E8">
        <w:t>% от общего количества предложений</w:t>
      </w:r>
      <w:r>
        <w:t xml:space="preserve">, наименьшее – «сталинки» </w:t>
      </w:r>
      <w:r w:rsidR="00FD7E34">
        <w:t xml:space="preserve">в </w:t>
      </w:r>
      <w:r w:rsidR="00E626BD">
        <w:t>«</w:t>
      </w:r>
      <w:r w:rsidR="001320C6">
        <w:t>Комсомольском</w:t>
      </w:r>
      <w:r w:rsidR="00E626BD">
        <w:t>»</w:t>
      </w:r>
      <w:r w:rsidR="003E2CDF">
        <w:t xml:space="preserve"> </w:t>
      </w:r>
      <w:r w:rsidR="00CC5576">
        <w:t>–</w:t>
      </w:r>
      <w:r w:rsidR="00FB6349">
        <w:t xml:space="preserve"> </w:t>
      </w:r>
      <w:r>
        <w:t>0,</w:t>
      </w:r>
      <w:r w:rsidR="00FB6349">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25</w:t>
      </w:r>
      <w:r w:rsidR="00D61D19">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FB6349" w:rsidP="00DE2470">
      <w:pPr>
        <w:spacing w:after="0" w:line="360" w:lineRule="auto"/>
        <w:jc w:val="center"/>
      </w:pPr>
      <w:r>
        <w:rPr>
          <w:noProof/>
          <w:lang w:eastAsia="ru-RU"/>
        </w:rPr>
        <w:drawing>
          <wp:inline distT="0" distB="0" distL="0" distR="0" wp14:anchorId="2B3B4834" wp14:editId="6D584EC3">
            <wp:extent cx="5929314" cy="3505200"/>
            <wp:effectExtent l="0" t="0" r="14605" b="19050"/>
            <wp:docPr id="301" name="Диаграмма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B6349">
        <w:t>23,0</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FB6349">
        <w:t>- и двух</w:t>
      </w:r>
      <w:r w:rsidR="00B43307">
        <w:t>комнатны</w:t>
      </w:r>
      <w:r w:rsidR="001C1B0C">
        <w:t>х</w:t>
      </w:r>
      <w:r w:rsidR="008D5E5F">
        <w:t xml:space="preserve"> </w:t>
      </w:r>
      <w:r>
        <w:t>квартир в «Поволжском»</w:t>
      </w:r>
      <w:r w:rsidR="00FA2A18">
        <w:t xml:space="preserve"> </w:t>
      </w:r>
      <w:r w:rsidR="001712C8">
        <w:t>–</w:t>
      </w:r>
      <w:r w:rsidR="008D4D4F">
        <w:t xml:space="preserve"> </w:t>
      </w:r>
      <w:r w:rsidR="00FB6349">
        <w:t xml:space="preserve">по </w:t>
      </w:r>
      <w:r w:rsidR="008D4D4F">
        <w:t>0,</w:t>
      </w:r>
      <w:r w:rsidR="008B6FE1">
        <w:t>5</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518900723"/>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15</w:t>
      </w:r>
      <w:r w:rsidR="00D61D19">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830384" w:rsidRPr="00830384" w:rsidTr="00830384">
        <w:trPr>
          <w:trHeight w:val="758"/>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3-комн.</w:t>
            </w:r>
          </w:p>
        </w:tc>
      </w:tr>
      <w:tr w:rsidR="00830384" w:rsidRPr="00830384" w:rsidTr="0083038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3 821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1 526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1 278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1 017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39 093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40 443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38 612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37 671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0,47%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0,93%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56 592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56 546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55 644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57 668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1,91%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2,35%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1 204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526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41 485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41 755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40 822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41 987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0,84%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1,61%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1 337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559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39 795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41 529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39 784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37 290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0,66%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0,89%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876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244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34 709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36 570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34 272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33 306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0,74%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301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143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35 989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36 971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36 176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34 129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36 442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37 773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37 731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34 999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7,62%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6,05%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6,27%</w:t>
            </w:r>
          </w:p>
        </w:tc>
      </w:tr>
      <w:tr w:rsidR="00830384" w:rsidRPr="00830384" w:rsidTr="0083038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1 109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470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238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36 784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37 234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35 938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37 321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0,91%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1,26%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57 156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56 116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57 707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57 419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5,06%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5,11%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7,04%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37 515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36 757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36 852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40 085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1,94%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40 530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40 270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41 438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39 997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2,83%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460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160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95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33 752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35 071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33 139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32 854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0,99%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1,69%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2,31%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35 899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36 229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33 618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36 761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2,92%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7,01%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37 155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39 103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37 082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35 852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4,62%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9,63%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7,07%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8,43%</w:t>
            </w:r>
          </w:p>
        </w:tc>
      </w:tr>
      <w:tr w:rsidR="00830384" w:rsidRPr="00830384" w:rsidTr="0083038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2 185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880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675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630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40 880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42 585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40 888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38 492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0,55%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56 296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56 781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54 543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57 793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2,37%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4,81%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799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43 168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43 584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42 691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43 019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1,82%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1,96%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846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239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252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40 661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42 739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40 826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37 577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0,74%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1,21%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128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36 334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39 794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36 669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33 878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1,54%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1,69%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180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36 415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37 809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37 083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34 096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1,22%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2,46%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259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40 973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43 308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40 101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39 516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2,27%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2,49%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42 212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46 395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40 398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41 080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2,77%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5,03%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6,33%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42 036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43 815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41 249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40 941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2,42%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36 045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38 330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35 750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33 245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7,16%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5,99%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7,94%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39 017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39 176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42 465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36 069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4,86%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9,14%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1,46%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6,86%</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37 859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40 325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36 215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7,61%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6,65%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10,20%</w:t>
            </w:r>
          </w:p>
        </w:tc>
      </w:tr>
      <w:tr w:rsidR="00830384" w:rsidRPr="00830384" w:rsidTr="0083038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33 529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35 400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33 289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31 738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2,87%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33 381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33 589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34 473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31 821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5,86%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9,64%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11,47%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10,32%</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34 670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37 547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34 513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32 414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3,05%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4,23%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32 510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34 265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32 151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31 017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2,79%</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3,65%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5,61%</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10</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32 684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34 304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32 408</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30 717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3,50%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6,65%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4,15%</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6,39%</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32 371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33 782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31 313</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8,14%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7,76%</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16,75%</w:t>
            </w:r>
          </w:p>
        </w:tc>
      </w:tr>
      <w:tr w:rsidR="00830384" w:rsidRPr="00830384" w:rsidTr="00830384">
        <w:trPr>
          <w:trHeight w:val="227"/>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28 030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29 367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27 420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26 927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2,82%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4,95%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62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18</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28 030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29 367</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27 420</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26 927</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2,11%</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2,82%</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3,33%</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4,95%</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r w:rsidR="00830384" w:rsidRPr="00830384" w:rsidTr="00830384">
        <w:trPr>
          <w:trHeight w:val="227"/>
          <w:jc w:val="center"/>
        </w:trPr>
        <w:tc>
          <w:tcPr>
            <w:tcW w:w="45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sz w:val="18"/>
                <w:szCs w:val="18"/>
                <w:lang w:eastAsia="ru-RU"/>
              </w:rPr>
            </w:pPr>
            <w:r w:rsidRPr="00830384">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830384">
        <w:t>трех</w:t>
      </w:r>
      <w:r w:rsidR="008D6D56">
        <w:t>комнатных</w:t>
      </w:r>
      <w:r>
        <w:t xml:space="preserve"> «элиток» в «</w:t>
      </w:r>
      <w:r w:rsidR="00E35E62">
        <w:t>Новом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8777BE">
        <w:t>квартир в «современных панельных» домах</w:t>
      </w:r>
      <w:r w:rsidR="00E16EDB">
        <w:t xml:space="preserve"> в «</w:t>
      </w:r>
      <w:r w:rsidR="008777B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26</w:t>
      </w:r>
      <w:r w:rsidR="00D61D19">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830384" w:rsidP="00DE2470">
      <w:pPr>
        <w:spacing w:after="0" w:line="360" w:lineRule="auto"/>
        <w:jc w:val="center"/>
      </w:pPr>
      <w:r>
        <w:rPr>
          <w:noProof/>
          <w:lang w:eastAsia="ru-RU"/>
        </w:rPr>
        <w:drawing>
          <wp:inline distT="0" distB="0" distL="0" distR="0" wp14:anchorId="1961D522" wp14:editId="0E97DCD8">
            <wp:extent cx="8364773" cy="4325510"/>
            <wp:effectExtent l="0" t="0" r="17780" b="18415"/>
            <wp:docPr id="302" name="Диаграмма 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27</w:t>
      </w:r>
      <w:r w:rsidR="00D61D19">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830384" w:rsidP="00DE2470">
      <w:pPr>
        <w:spacing w:after="0" w:line="360" w:lineRule="auto"/>
        <w:jc w:val="center"/>
      </w:pPr>
      <w:r>
        <w:rPr>
          <w:noProof/>
          <w:lang w:eastAsia="ru-RU"/>
        </w:rPr>
        <w:drawing>
          <wp:inline distT="0" distB="0" distL="0" distR="0" wp14:anchorId="484C54B2" wp14:editId="5F44FD8F">
            <wp:extent cx="5940425" cy="2825212"/>
            <wp:effectExtent l="0" t="0" r="22225" b="13335"/>
            <wp:docPr id="303" name="Диаграмма 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28</w:t>
      </w:r>
      <w:r w:rsidR="00D61D19">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830384" w:rsidP="00DE2470">
      <w:pPr>
        <w:spacing w:after="0" w:line="360" w:lineRule="auto"/>
        <w:jc w:val="center"/>
      </w:pPr>
      <w:r>
        <w:rPr>
          <w:noProof/>
          <w:lang w:eastAsia="ru-RU"/>
        </w:rPr>
        <w:drawing>
          <wp:inline distT="0" distB="0" distL="0" distR="0" wp14:anchorId="4A991D05" wp14:editId="5F588048">
            <wp:extent cx="5940425" cy="2943542"/>
            <wp:effectExtent l="0" t="0" r="22225" b="9525"/>
            <wp:docPr id="304" name="Диаграмма 30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518900724"/>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16</w:t>
      </w:r>
      <w:r w:rsidR="00D61D19">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6A2229" w:rsidRPr="006A2229" w:rsidTr="006A2229">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июн.17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июл.17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авг.17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сен.17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окт.17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ноя.17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дек.17</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янв.18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июн.18</w:t>
            </w:r>
          </w:p>
        </w:tc>
      </w:tr>
      <w:tr w:rsidR="006A2229" w:rsidRPr="006A2229" w:rsidTr="006A222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39 018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38 904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39 201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39 060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39 103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38 947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39 278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39 426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39 093</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-348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-114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297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-141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-157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331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148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-82</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-0,88%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-0,29%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0,76%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0,11%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-0,40%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-0,21%</w:t>
            </w:r>
          </w:p>
        </w:tc>
      </w:tr>
      <w:tr w:rsidR="006A2229" w:rsidRPr="006A2229" w:rsidTr="006A222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40 247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40 124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40 309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40 442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40 207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40 205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40 513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40 639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40 443</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-733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-123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185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-235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309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126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-15</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-1,79%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0,46%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0,00%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0,77%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-0,04%</w:t>
            </w:r>
          </w:p>
        </w:tc>
      </w:tr>
      <w:tr w:rsidR="006A2229" w:rsidRPr="006A2229" w:rsidTr="006A222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38 377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38 412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38 799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38 382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38 552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38 428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38 623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38 899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38 612</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-352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-416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170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195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277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234</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-0,91%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1,01%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0,51%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0,72%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0,61%</w:t>
            </w:r>
          </w:p>
        </w:tc>
      </w:tr>
      <w:tr w:rsidR="006A2229" w:rsidRPr="006A2229" w:rsidTr="006A2229">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38 048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37 801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38 106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37 937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38 266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37 756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38 298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38 418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37 671</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-246</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305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-169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329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-510</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542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-551</w:t>
            </w:r>
          </w:p>
        </w:tc>
      </w:tr>
      <w:tr w:rsidR="006A2229" w:rsidRPr="006A2229" w:rsidTr="006A2229">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6A2229" w:rsidRPr="006A2229" w:rsidRDefault="006A2229" w:rsidP="006A2229">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6A2229" w:rsidRPr="006A2229" w:rsidRDefault="006A2229" w:rsidP="006A2229">
            <w:pPr>
              <w:spacing w:after="0" w:line="240" w:lineRule="auto"/>
              <w:jc w:val="center"/>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0,41%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0,81%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-0,44%</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0,87%</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-1,33%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1,43%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6A2229" w:rsidRPr="006A2229" w:rsidRDefault="006A2229" w:rsidP="006A2229">
            <w:pPr>
              <w:spacing w:after="0" w:line="240" w:lineRule="auto"/>
              <w:jc w:val="right"/>
              <w:rPr>
                <w:rFonts w:ascii="Calibri" w:eastAsia="Times New Roman" w:hAnsi="Calibri" w:cs="Calibri"/>
                <w:color w:val="000000"/>
                <w:sz w:val="18"/>
                <w:szCs w:val="18"/>
                <w:lang w:eastAsia="ru-RU"/>
              </w:rPr>
            </w:pPr>
            <w:r w:rsidRPr="006A2229">
              <w:rPr>
                <w:rFonts w:ascii="Calibri" w:eastAsia="Times New Roman" w:hAnsi="Calibri" w:cs="Calibri"/>
                <w:color w:val="000000"/>
                <w:sz w:val="18"/>
                <w:szCs w:val="18"/>
                <w:lang w:eastAsia="ru-RU"/>
              </w:rPr>
              <w:t>-1,44%</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29</w:t>
      </w:r>
      <w:r w:rsidR="00D61D19">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6A2229" w:rsidP="00DE2470">
      <w:pPr>
        <w:spacing w:after="0" w:line="360" w:lineRule="auto"/>
        <w:jc w:val="center"/>
      </w:pPr>
      <w:r>
        <w:rPr>
          <w:noProof/>
          <w:lang w:eastAsia="ru-RU"/>
        </w:rPr>
        <w:drawing>
          <wp:inline distT="0" distB="0" distL="0" distR="0" wp14:anchorId="2F015E5F" wp14:editId="19978B87">
            <wp:extent cx="5940425" cy="2987073"/>
            <wp:effectExtent l="0" t="0" r="22225" b="22860"/>
            <wp:docPr id="305" name="Диаграмма 3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30</w:t>
      </w:r>
      <w:r w:rsidR="00D61D19">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6A2229" w:rsidP="00DE2470">
      <w:pPr>
        <w:spacing w:after="0" w:line="360" w:lineRule="auto"/>
        <w:jc w:val="center"/>
      </w:pPr>
      <w:r>
        <w:rPr>
          <w:noProof/>
          <w:lang w:eastAsia="ru-RU"/>
        </w:rPr>
        <w:drawing>
          <wp:inline distT="0" distB="0" distL="0" distR="0" wp14:anchorId="49B40FE3" wp14:editId="546ED635">
            <wp:extent cx="5939625" cy="3013544"/>
            <wp:effectExtent l="0" t="0" r="23495" b="15875"/>
            <wp:docPr id="306" name="Диаграмма 30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незначительной </w:t>
      </w:r>
      <w:r w:rsidR="00BB361E">
        <w:t xml:space="preserve">отрицательной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6A2229">
        <w:t>май</w:t>
      </w:r>
      <w:r w:rsidRPr="003475B7">
        <w:t xml:space="preserve"> 201</w:t>
      </w:r>
      <w:r w:rsidR="00BB361E">
        <w:t>8</w:t>
      </w:r>
      <w:r w:rsidRPr="003475B7">
        <w:t xml:space="preserve"> года) </w:t>
      </w:r>
      <w:r w:rsidR="00BB361E">
        <w:t>снижение</w:t>
      </w:r>
      <w:r w:rsidR="00E44F0F">
        <w:t xml:space="preserve"> составил</w:t>
      </w:r>
      <w:r w:rsidR="00BB361E">
        <w:t>о</w:t>
      </w:r>
      <w:r w:rsidR="00E44F0F">
        <w:t xml:space="preserve"> </w:t>
      </w:r>
      <w:r w:rsidR="006A2229">
        <w:t>82</w:t>
      </w:r>
      <w:r w:rsidR="00E44F0F">
        <w:t xml:space="preserve"> руб. (</w:t>
      </w:r>
      <w:r w:rsidR="006A2229">
        <w:t>0,21</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6A2229">
        <w:t>июнь</w:t>
      </w:r>
      <w:r>
        <w:t xml:space="preserve"> 201</w:t>
      </w:r>
      <w:r w:rsidR="00405EE5">
        <w:t>7</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6A2229">
        <w:t>75</w:t>
      </w:r>
      <w:r>
        <w:t xml:space="preserve"> рубл</w:t>
      </w:r>
      <w:r w:rsidR="006A2229">
        <w:t>ей</w:t>
      </w:r>
      <w:r>
        <w:t xml:space="preserve"> (</w:t>
      </w:r>
      <w:r w:rsidR="004F4F4C">
        <w:t>0,</w:t>
      </w:r>
      <w:r w:rsidR="006A2229">
        <w:t>19</w:t>
      </w:r>
      <w:r>
        <w:t>%).</w:t>
      </w:r>
    </w:p>
    <w:p w:rsidR="00DE2470" w:rsidRDefault="00EF0945" w:rsidP="00DE2470">
      <w:pPr>
        <w:spacing w:after="0" w:line="360" w:lineRule="auto"/>
        <w:ind w:firstLine="709"/>
        <w:jc w:val="both"/>
      </w:pPr>
      <w:r>
        <w:t xml:space="preserve">Начиная с июля 2017 года вторичный рынок жилой недвижимости г. Тольятти характеризуется слабой разнонаправленной динамикой. Средняя удельная цена предложения </w:t>
      </w:r>
      <w:r w:rsidRPr="00EF0945">
        <w:t>одного квадратного метра общей площади квартир в многоквартирных домах</w:t>
      </w:r>
      <w:r>
        <w:t xml:space="preserve"> находи</w:t>
      </w:r>
      <w:r w:rsidR="005618AA">
        <w:t>тся</w:t>
      </w:r>
      <w:r>
        <w:t xml:space="preserve"> в районе 39 000 руб.</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518900725"/>
      <w:r>
        <w:t>Новостройки</w:t>
      </w:r>
      <w:bookmarkEnd w:id="21"/>
      <w:bookmarkEnd w:id="22"/>
    </w:p>
    <w:p w:rsidR="0037324B" w:rsidRDefault="0037324B" w:rsidP="0037324B">
      <w:pPr>
        <w:pStyle w:val="2"/>
        <w:jc w:val="center"/>
      </w:pPr>
      <w:bookmarkStart w:id="23" w:name="_Toc397419405"/>
      <w:bookmarkStart w:id="24" w:name="_Toc518900726"/>
      <w:r>
        <w:t>Городской округ Самара</w:t>
      </w:r>
      <w:bookmarkEnd w:id="24"/>
    </w:p>
    <w:p w:rsidR="0037324B" w:rsidRDefault="0037324B" w:rsidP="0037324B">
      <w:pPr>
        <w:pStyle w:val="3"/>
        <w:jc w:val="center"/>
      </w:pPr>
      <w:bookmarkStart w:id="25" w:name="_Toc518900727"/>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C431E3">
        <w:t>2 141</w:t>
      </w:r>
      <w:r w:rsidR="007C7F5F">
        <w:t xml:space="preserve"> </w:t>
      </w:r>
      <w:r>
        <w:t>предложени</w:t>
      </w:r>
      <w:r w:rsidR="004C1121">
        <w:t>я</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17</w:t>
      </w:r>
      <w:r w:rsidR="00D61D19">
        <w:rPr>
          <w:noProof/>
        </w:rPr>
        <w:fldChar w:fldCharType="end"/>
      </w:r>
    </w:p>
    <w:tbl>
      <w:tblPr>
        <w:tblW w:w="5000" w:type="pct"/>
        <w:jc w:val="center"/>
        <w:tblLook w:val="04A0" w:firstRow="1" w:lastRow="0" w:firstColumn="1" w:lastColumn="0" w:noHBand="0" w:noVBand="1"/>
      </w:tblPr>
      <w:tblGrid>
        <w:gridCol w:w="1234"/>
        <w:gridCol w:w="1341"/>
        <w:gridCol w:w="3729"/>
        <w:gridCol w:w="827"/>
        <w:gridCol w:w="814"/>
        <w:gridCol w:w="814"/>
        <w:gridCol w:w="812"/>
      </w:tblGrid>
      <w:tr w:rsidR="00C431E3" w:rsidRPr="00C431E3" w:rsidTr="00C431E3">
        <w:trPr>
          <w:trHeight w:val="779"/>
          <w:tblHeader/>
          <w:jc w:val="center"/>
        </w:trPr>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Ценовая зона</w:t>
            </w:r>
          </w:p>
        </w:tc>
        <w:tc>
          <w:tcPr>
            <w:tcW w:w="701" w:type="pct"/>
            <w:tcBorders>
              <w:top w:val="single" w:sz="4" w:space="0" w:color="auto"/>
              <w:left w:val="nil"/>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Тип</w:t>
            </w:r>
          </w:p>
        </w:tc>
        <w:tc>
          <w:tcPr>
            <w:tcW w:w="1948" w:type="pct"/>
            <w:tcBorders>
              <w:top w:val="single" w:sz="4" w:space="0" w:color="auto"/>
              <w:left w:val="nil"/>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Показатели</w:t>
            </w:r>
          </w:p>
        </w:tc>
        <w:tc>
          <w:tcPr>
            <w:tcW w:w="432" w:type="pct"/>
            <w:tcBorders>
              <w:top w:val="single" w:sz="4" w:space="0" w:color="auto"/>
              <w:left w:val="nil"/>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1-комн.</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2-комн.</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3-комн.</w:t>
            </w:r>
          </w:p>
        </w:tc>
      </w:tr>
      <w:tr w:rsidR="00C431E3" w:rsidRPr="00C431E3" w:rsidTr="00C431E3">
        <w:trPr>
          <w:trHeight w:val="300"/>
          <w:jc w:val="center"/>
        </w:trPr>
        <w:tc>
          <w:tcPr>
            <w:tcW w:w="645" w:type="pct"/>
            <w:vMerge w:val="restart"/>
            <w:tcBorders>
              <w:top w:val="nil"/>
              <w:left w:val="single" w:sz="4" w:space="0" w:color="auto"/>
              <w:bottom w:val="nil"/>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Все ценовые зоны</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2 141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1 108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702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331</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57,85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42,38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66,33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91,69</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26 590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26 590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29 839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29 000</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90 476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83 125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90 476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70 000</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45 841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47 078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44 241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45 095</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43 902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45 500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40 470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43 500</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6 655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6 564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6 769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6 118</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288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511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674</w:t>
            </w:r>
          </w:p>
        </w:tc>
      </w:tr>
      <w:tr w:rsidR="00C431E3" w:rsidRPr="00C431E3" w:rsidTr="00C431E3">
        <w:trPr>
          <w:trHeight w:val="300"/>
          <w:jc w:val="center"/>
        </w:trPr>
        <w:tc>
          <w:tcPr>
            <w:tcW w:w="645" w:type="pct"/>
            <w:vMerge/>
            <w:tcBorders>
              <w:top w:val="nil"/>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0,63%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0,84%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1,16%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1,49%</w:t>
            </w:r>
          </w:p>
        </w:tc>
      </w:tr>
      <w:tr w:rsidR="00C431E3" w:rsidRPr="00C431E3" w:rsidTr="00C431E3">
        <w:trPr>
          <w:trHeight w:val="300"/>
          <w:jc w:val="center"/>
        </w:trPr>
        <w:tc>
          <w:tcPr>
            <w:tcW w:w="645"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Самарский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 </w:t>
            </w:r>
          </w:p>
        </w:tc>
      </w:tr>
      <w:tr w:rsidR="00C431E3" w:rsidRPr="00C431E3" w:rsidTr="00C431E3">
        <w:trPr>
          <w:trHeight w:val="300"/>
          <w:jc w:val="center"/>
        </w:trPr>
        <w:tc>
          <w:tcPr>
            <w:tcW w:w="645"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Ленинский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167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31</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73,47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52,73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86,78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108,40</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43 925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48 387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47 794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43 925</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90 476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83 125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90 476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70 000</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56 500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56 400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57 908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54 457</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53 335</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3 144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2 210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4 649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3 344</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1 315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1 221</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0,86%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0,85%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2,27%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2,24%</w:t>
            </w:r>
          </w:p>
        </w:tc>
      </w:tr>
      <w:tr w:rsidR="00C431E3" w:rsidRPr="00C431E3" w:rsidTr="00C431E3">
        <w:trPr>
          <w:trHeight w:val="300"/>
          <w:jc w:val="center"/>
        </w:trPr>
        <w:tc>
          <w:tcPr>
            <w:tcW w:w="645"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lastRenderedPageBreak/>
              <w:t>Октябрьский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274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117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115</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59,10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41,55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68,02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91,85</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36 154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40 659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36 154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36 310</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69 556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69 556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67 382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66 837</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49 090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50 584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48 723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45 903</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48 706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50 612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49 500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44 409</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4 586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4 363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3 869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3 739</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528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718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700</w:t>
            </w:r>
          </w:p>
        </w:tc>
      </w:tr>
      <w:tr w:rsidR="00C431E3" w:rsidRPr="00C431E3" w:rsidTr="00C431E3">
        <w:trPr>
          <w:trHeight w:val="300"/>
          <w:jc w:val="center"/>
        </w:trPr>
        <w:tc>
          <w:tcPr>
            <w:tcW w:w="645" w:type="pct"/>
            <w:vMerge/>
            <w:tcBorders>
              <w:top w:val="single" w:sz="4" w:space="0" w:color="auto"/>
              <w:left w:val="single" w:sz="4" w:space="0" w:color="auto"/>
              <w:bottom w:val="nil"/>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0,83%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1,04%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1,53%</w:t>
            </w:r>
          </w:p>
        </w:tc>
      </w:tr>
      <w:tr w:rsidR="00C431E3" w:rsidRPr="00C431E3" w:rsidTr="00C431E3">
        <w:trPr>
          <w:trHeight w:val="300"/>
          <w:jc w:val="center"/>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Железнодорожный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156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58</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59,69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43,17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68,20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92,83</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38 194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40 988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38 194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39 500</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66 243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66 243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62 347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65 789</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53 816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55 398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51 685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52 392</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53 874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60 143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52 593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52 843</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6 592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7 926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6 711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2 899</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774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1 273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1 540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768</w:t>
            </w:r>
          </w:p>
        </w:tc>
      </w:tr>
      <w:tr w:rsidR="00C431E3" w:rsidRPr="00C431E3" w:rsidTr="00C431E3">
        <w:trPr>
          <w:trHeight w:val="300"/>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2,30%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1,47%</w:t>
            </w:r>
          </w:p>
        </w:tc>
      </w:tr>
      <w:tr w:rsidR="00C431E3" w:rsidRPr="00C431E3" w:rsidTr="00C431E3">
        <w:trPr>
          <w:trHeight w:val="300"/>
          <w:jc w:val="center"/>
        </w:trPr>
        <w:tc>
          <w:tcPr>
            <w:tcW w:w="64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Кировский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159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49,33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41,23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55,67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87,74</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26 590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26 590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29 839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29 000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57 769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56 667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57 769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40 433</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40 896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41 472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40 479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37 671</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39 838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2 953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3 193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2 641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3 468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714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623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3 468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1,15%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1,72%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1,54%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9,21%</w:t>
            </w:r>
          </w:p>
        </w:tc>
      </w:tr>
      <w:tr w:rsidR="00C431E3" w:rsidRPr="00C431E3" w:rsidTr="00C431E3">
        <w:trPr>
          <w:trHeight w:val="300"/>
          <w:jc w:val="center"/>
        </w:trPr>
        <w:tc>
          <w:tcPr>
            <w:tcW w:w="64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Промышленный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218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110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52,72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39,32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61,85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86,25</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38 043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39 574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38 043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39 398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53 810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53 810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50 737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50 000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48 294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48 927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48 459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44 090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43 738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2 535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2 065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2 176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2 874</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344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1 319</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0,71%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0,81%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0,96%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2,99%</w:t>
            </w:r>
          </w:p>
        </w:tc>
      </w:tr>
      <w:tr w:rsidR="00C431E3" w:rsidRPr="00C431E3" w:rsidTr="00C431E3">
        <w:trPr>
          <w:trHeight w:val="300"/>
          <w:jc w:val="center"/>
        </w:trPr>
        <w:tc>
          <w:tcPr>
            <w:tcW w:w="64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Советский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49,59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38,75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59,21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75,52</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38 420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38 500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38 420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39 507</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61 905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61 905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48 113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45 000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42 255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43 101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41 135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42 158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41 578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41 036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42 143</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2 516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3 113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1 751</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1 873</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624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1 068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1 873</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2,48%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1,70%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4,44%</w:t>
            </w:r>
          </w:p>
        </w:tc>
      </w:tr>
      <w:tr w:rsidR="00C431E3" w:rsidRPr="00C431E3" w:rsidTr="00C431E3">
        <w:trPr>
          <w:trHeight w:val="300"/>
          <w:jc w:val="center"/>
        </w:trPr>
        <w:tc>
          <w:tcPr>
            <w:tcW w:w="64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Красноглинский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37,49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53,74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85,08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34 286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34 286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37 556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37 000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41 156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41 086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43 000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39 216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39 294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38 990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38 552</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37 105</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1 368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1 275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1 348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2 224</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303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779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2 568</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0,74%</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0,77%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6,66%</w:t>
            </w:r>
          </w:p>
        </w:tc>
      </w:tr>
      <w:tr w:rsidR="00C431E3" w:rsidRPr="00C431E3" w:rsidTr="00C431E3">
        <w:trPr>
          <w:trHeight w:val="300"/>
          <w:jc w:val="center"/>
        </w:trPr>
        <w:tc>
          <w:tcPr>
            <w:tcW w:w="645"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Куйбышевский район</w:t>
            </w:r>
          </w:p>
        </w:tc>
        <w:tc>
          <w:tcPr>
            <w:tcW w:w="70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 типам</w:t>
            </w: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количество объектов, шт.</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645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295</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257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93</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площадь, кв.м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58,87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42,82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66,86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87,74</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минимальная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33 908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35 036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33 908</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35 556</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максимальная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37 500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37 500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цена предложения,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38 607</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39 959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37 463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37 479</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медиана,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37 500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40 000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37 500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37 500</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СКО,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1 262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73</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руб./кв. м</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10</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w:t>
            </w:r>
          </w:p>
        </w:tc>
      </w:tr>
      <w:tr w:rsidR="00C431E3" w:rsidRPr="00C431E3" w:rsidTr="00C431E3">
        <w:trPr>
          <w:trHeight w:val="300"/>
          <w:jc w:val="center"/>
        </w:trPr>
        <w:tc>
          <w:tcPr>
            <w:tcW w:w="645"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701"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1948"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погрешность, %</w:t>
            </w:r>
          </w:p>
        </w:tc>
        <w:tc>
          <w:tcPr>
            <w:tcW w:w="432"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0,26%</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0,02%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0,02%</w:t>
            </w:r>
          </w:p>
        </w:tc>
        <w:tc>
          <w:tcPr>
            <w:tcW w:w="425"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0,02%</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31</w:t>
      </w:r>
      <w:r w:rsidR="00D61D19">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7C7F5F" w:rsidRPr="007C7F5F" w:rsidRDefault="007C7F5F" w:rsidP="0037324B">
      <w:pPr>
        <w:spacing w:after="0" w:line="360" w:lineRule="auto"/>
        <w:jc w:val="center"/>
      </w:pPr>
    </w:p>
    <w:p w:rsidR="0037324B" w:rsidRPr="002A4EE9" w:rsidRDefault="00C431E3" w:rsidP="0037324B">
      <w:pPr>
        <w:spacing w:after="0" w:line="360" w:lineRule="auto"/>
        <w:jc w:val="center"/>
        <w:rPr>
          <w:b/>
        </w:rPr>
      </w:pPr>
      <w:r>
        <w:rPr>
          <w:noProof/>
          <w:lang w:eastAsia="ru-RU"/>
        </w:rPr>
        <w:drawing>
          <wp:inline distT="0" distB="0" distL="0" distR="0" wp14:anchorId="0F366B04" wp14:editId="5EDA7A8B">
            <wp:extent cx="5120640" cy="3148717"/>
            <wp:effectExtent l="0" t="0" r="22860" b="13970"/>
            <wp:docPr id="308" name="Диаграмма 30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E4ADE" w:rsidRDefault="008E4ADE" w:rsidP="0037324B">
      <w:pPr>
        <w:spacing w:after="0" w:line="360" w:lineRule="auto"/>
        <w:ind w:firstLine="709"/>
        <w:jc w:val="both"/>
      </w:pPr>
    </w:p>
    <w:p w:rsidR="0037324B" w:rsidRDefault="0037324B" w:rsidP="0037324B">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32</w:t>
      </w:r>
      <w:r w:rsidR="00D61D19">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C431E3" w:rsidP="0037324B">
      <w:pPr>
        <w:spacing w:after="0" w:line="360" w:lineRule="auto"/>
        <w:jc w:val="center"/>
      </w:pPr>
      <w:r>
        <w:rPr>
          <w:noProof/>
          <w:lang w:eastAsia="ru-RU"/>
        </w:rPr>
        <w:drawing>
          <wp:inline distT="0" distB="0" distL="0" distR="0" wp14:anchorId="4C9E4A1A" wp14:editId="28AA9119">
            <wp:extent cx="5597719" cy="6671145"/>
            <wp:effectExtent l="0" t="0" r="22225" b="15875"/>
            <wp:docPr id="309" name="Диаграмма 30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готовых новостроек приходится на </w:t>
      </w:r>
      <w:r w:rsidR="00C431E3">
        <w:t>Куйбышевский</w:t>
      </w:r>
      <w:r>
        <w:t xml:space="preserve"> район –</w:t>
      </w:r>
      <w:r w:rsidR="00447C4F">
        <w:t xml:space="preserve"> </w:t>
      </w:r>
      <w:r w:rsidR="00C431E3">
        <w:t>30,1</w:t>
      </w:r>
      <w:r>
        <w:t>%, при этом в структуре предложения на однокомнатны</w:t>
      </w:r>
      <w:r w:rsidR="003475B7">
        <w:t>е</w:t>
      </w:r>
      <w:r>
        <w:t xml:space="preserve"> квартиры приходится </w:t>
      </w:r>
      <w:r w:rsidR="00C431E3">
        <w:t>13,8</w:t>
      </w:r>
      <w:r>
        <w:t xml:space="preserve">%. Наименьшее количество предложений приходится на </w:t>
      </w:r>
      <w:r w:rsidR="00C431E3">
        <w:t>тре</w:t>
      </w:r>
      <w:r w:rsidR="00045858">
        <w:t>х</w:t>
      </w:r>
      <w:r>
        <w:t xml:space="preserve">комнатные квартиры в </w:t>
      </w:r>
      <w:r w:rsidR="00C431E3">
        <w:t>Кировском, Советском и Красноглинском</w:t>
      </w:r>
      <w:r w:rsidR="00045858">
        <w:t xml:space="preserve"> </w:t>
      </w:r>
      <w:r w:rsidR="00745785">
        <w:t>район</w:t>
      </w:r>
      <w:r w:rsidR="00045858">
        <w:t>ах</w:t>
      </w:r>
      <w:r>
        <w:t xml:space="preserve"> –</w:t>
      </w:r>
      <w:r w:rsidR="00784F0E">
        <w:t xml:space="preserve"> </w:t>
      </w:r>
      <w:r w:rsidR="003D4F1F">
        <w:t xml:space="preserve">по </w:t>
      </w:r>
      <w:r w:rsidR="0074117D">
        <w:t>0,</w:t>
      </w:r>
      <w:r w:rsidR="00C431E3">
        <w:t>2</w:t>
      </w:r>
      <w:r>
        <w:t>%</w:t>
      </w:r>
      <w:r w:rsidR="00BC3857">
        <w:t xml:space="preserve"> от общего объема предложений</w:t>
      </w:r>
      <w:r>
        <w:t>.</w:t>
      </w:r>
    </w:p>
    <w:p w:rsidR="0037324B" w:rsidRDefault="0037324B" w:rsidP="0037324B">
      <w:pPr>
        <w:spacing w:after="0" w:line="360" w:lineRule="auto"/>
        <w:ind w:firstLine="709"/>
        <w:jc w:val="both"/>
      </w:pPr>
    </w:p>
    <w:p w:rsidR="0037324B" w:rsidRDefault="0037324B" w:rsidP="0037324B">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33</w:t>
      </w:r>
      <w:r w:rsidR="00D61D19">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C431E3" w:rsidP="0037324B">
      <w:pPr>
        <w:spacing w:after="0" w:line="360" w:lineRule="auto"/>
        <w:jc w:val="center"/>
        <w:rPr>
          <w:noProof/>
          <w:lang w:eastAsia="ru-RU"/>
        </w:rPr>
      </w:pPr>
      <w:r>
        <w:rPr>
          <w:noProof/>
          <w:lang w:eastAsia="ru-RU"/>
        </w:rPr>
        <w:drawing>
          <wp:inline distT="0" distB="0" distL="0" distR="0" wp14:anchorId="17122DFD" wp14:editId="6324A33B">
            <wp:extent cx="5940425" cy="3525384"/>
            <wp:effectExtent l="0" t="0" r="22225" b="18415"/>
            <wp:docPr id="310" name="Диаграмма 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C431E3">
        <w:t>двух</w:t>
      </w:r>
      <w:r>
        <w:t xml:space="preserve">комнатных квартир в </w:t>
      </w:r>
      <w:r w:rsidR="005618AA">
        <w:t>Ленинском</w:t>
      </w:r>
      <w:r>
        <w:t xml:space="preserve"> районе, наименьшее </w:t>
      </w:r>
      <w:r w:rsidR="003475B7">
        <w:t xml:space="preserve">– </w:t>
      </w:r>
      <w:r>
        <w:t xml:space="preserve">у </w:t>
      </w:r>
      <w:r w:rsidR="003D4F1F">
        <w:t>дву</w:t>
      </w:r>
      <w:r w:rsidR="00571FBD">
        <w:t>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518900728"/>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18</w:t>
      </w:r>
      <w:r w:rsidR="00D61D19">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80"/>
        <w:gridCol w:w="819"/>
        <w:gridCol w:w="2726"/>
        <w:gridCol w:w="797"/>
        <w:gridCol w:w="797"/>
        <w:gridCol w:w="797"/>
        <w:gridCol w:w="797"/>
        <w:gridCol w:w="797"/>
        <w:gridCol w:w="797"/>
        <w:gridCol w:w="797"/>
        <w:gridCol w:w="797"/>
        <w:gridCol w:w="797"/>
        <w:gridCol w:w="797"/>
        <w:gridCol w:w="797"/>
        <w:gridCol w:w="797"/>
        <w:gridCol w:w="797"/>
      </w:tblGrid>
      <w:tr w:rsidR="00C431E3" w:rsidRPr="00C431E3" w:rsidTr="00C431E3">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июн.17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июл.17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авг.17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сен.17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окт.17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ноя.17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дек.17</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янв.18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июн.18</w:t>
            </w:r>
          </w:p>
        </w:tc>
      </w:tr>
      <w:tr w:rsidR="00C431E3" w:rsidRPr="00C431E3" w:rsidTr="00C431E3">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48 145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45 283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46 176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46 098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46 128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46 859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47 090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45 694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45 841</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-1 272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-2 862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893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731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231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-1 396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605</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-2,57%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-5,95%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1,97%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-0,17%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0,07%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0,49%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1,34%</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49 724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45 971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47 229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47 086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46 991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47 807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48 246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46 735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47 078</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-333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-3 753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1 259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816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-1 512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916</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-0,67%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-7,55%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2,74%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-0,30%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-0,20%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1,74%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0,92%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-3,13%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1,98%</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46 094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44 047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44 495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45 146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45 015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45 733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45 913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44 559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44 241</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-3 075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-2 047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651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-131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718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-1 354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-399</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-6,25%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1,02%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-0,29%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1,59%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0,39%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-2,95%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-0,89%</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47 190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45 381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44 256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44 498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44 285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44 429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44 609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43 126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45 095</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-367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-1 809</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-1 124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242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-213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144</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-1 483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2 539</w:t>
            </w:r>
          </w:p>
        </w:tc>
      </w:tr>
      <w:tr w:rsidR="00C431E3" w:rsidRPr="00C431E3" w:rsidTr="00C431E3">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C431E3" w:rsidRPr="00C431E3" w:rsidRDefault="00C431E3" w:rsidP="00C431E3">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C431E3" w:rsidRPr="00C431E3" w:rsidRDefault="00C431E3" w:rsidP="00C431E3">
            <w:pPr>
              <w:spacing w:after="0" w:line="240" w:lineRule="auto"/>
              <w:jc w:val="center"/>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-0,77%</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-3,83%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-2,48%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0,55%</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-0,48%</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0,33%</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0,40%</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-3,32%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C431E3" w:rsidRPr="00C431E3" w:rsidRDefault="00C431E3" w:rsidP="00C431E3">
            <w:pPr>
              <w:spacing w:after="0" w:line="240" w:lineRule="auto"/>
              <w:jc w:val="right"/>
              <w:rPr>
                <w:rFonts w:ascii="Calibri" w:eastAsia="Times New Roman" w:hAnsi="Calibri" w:cs="Calibri"/>
                <w:color w:val="000000"/>
                <w:sz w:val="18"/>
                <w:szCs w:val="18"/>
                <w:lang w:eastAsia="ru-RU"/>
              </w:rPr>
            </w:pPr>
            <w:r w:rsidRPr="00C431E3">
              <w:rPr>
                <w:rFonts w:ascii="Calibri" w:eastAsia="Times New Roman" w:hAnsi="Calibri" w:cs="Calibri"/>
                <w:color w:val="000000"/>
                <w:sz w:val="18"/>
                <w:szCs w:val="18"/>
                <w:lang w:eastAsia="ru-RU"/>
              </w:rPr>
              <w:t>5,97%</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34</w:t>
      </w:r>
      <w:r w:rsidR="00D61D19">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C431E3" w:rsidP="0037324B">
      <w:pPr>
        <w:spacing w:after="0" w:line="360" w:lineRule="auto"/>
        <w:jc w:val="center"/>
      </w:pPr>
      <w:r>
        <w:rPr>
          <w:noProof/>
          <w:lang w:eastAsia="ru-RU"/>
        </w:rPr>
        <w:drawing>
          <wp:inline distT="0" distB="0" distL="0" distR="0" wp14:anchorId="6759A39C" wp14:editId="15D5C20B">
            <wp:extent cx="5939625" cy="2814762"/>
            <wp:effectExtent l="0" t="0" r="23495" b="24130"/>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35</w:t>
      </w:r>
      <w:r w:rsidR="00D61D19">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C431E3" w:rsidP="004953A8">
      <w:pPr>
        <w:spacing w:after="0" w:line="360" w:lineRule="auto"/>
        <w:jc w:val="center"/>
      </w:pPr>
      <w:r>
        <w:rPr>
          <w:noProof/>
          <w:lang w:eastAsia="ru-RU"/>
        </w:rPr>
        <w:drawing>
          <wp:inline distT="0" distB="0" distL="0" distR="0" wp14:anchorId="00EFEC52" wp14:editId="6396818E">
            <wp:extent cx="5940425" cy="3278913"/>
            <wp:effectExtent l="0" t="0" r="22225" b="17145"/>
            <wp:docPr id="312" name="Диаграмма 3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518900729"/>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518900730"/>
      <w:r>
        <w:t>Городской округ Самара</w:t>
      </w:r>
      <w:bookmarkEnd w:id="31"/>
    </w:p>
    <w:p w:rsidR="0037324B" w:rsidRDefault="0037324B" w:rsidP="00E85BC0">
      <w:pPr>
        <w:pStyle w:val="3"/>
        <w:jc w:val="center"/>
      </w:pPr>
      <w:bookmarkStart w:id="32" w:name="_Toc518900731"/>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A3772E">
        <w:t>838</w:t>
      </w:r>
      <w:r w:rsidRPr="00670795">
        <w:t xml:space="preserve"> уникальн</w:t>
      </w:r>
      <w:r w:rsidR="00D70CCA">
        <w:t>ых</w:t>
      </w:r>
      <w:r w:rsidRPr="00670795">
        <w:t xml:space="preserve"> предложени</w:t>
      </w:r>
      <w:r w:rsidR="00A3772E">
        <w:t>й</w:t>
      </w:r>
      <w:r>
        <w:t xml:space="preserve">, </w:t>
      </w:r>
      <w:r w:rsidRPr="00BA0696">
        <w:t>опубликованны</w:t>
      </w:r>
      <w:r w:rsidR="00D70CCA">
        <w:t>х</w:t>
      </w:r>
      <w:r w:rsidRPr="00BA0696">
        <w:t xml:space="preserve"> </w:t>
      </w:r>
      <w:r w:rsidR="004D4953">
        <w:t>на сайте «</w:t>
      </w:r>
      <w:r w:rsidR="004D4953">
        <w:rPr>
          <w:lang w:val="en-US"/>
        </w:rPr>
        <w:t>N</w:t>
      </w:r>
      <w:r w:rsidR="004D4953" w:rsidRPr="00C94DDE">
        <w:t>1.</w:t>
      </w:r>
      <w:r w:rsidR="004D4953">
        <w:rPr>
          <w:lang w:val="en-US"/>
        </w:rPr>
        <w:t>RU</w:t>
      </w:r>
      <w:r w:rsidR="004D4953">
        <w:t xml:space="preserve"> Недвижимость» (</w:t>
      </w:r>
      <w:hyperlink r:id="rId57" w:history="1">
        <w:r w:rsidR="004D4953" w:rsidRPr="00247139">
          <w:rPr>
            <w:rStyle w:val="a9"/>
          </w:rPr>
          <w:t>https://samara.n1.ru/</w:t>
        </w:r>
      </w:hyperlink>
      <w:r w:rsidR="004D4953">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36</w:t>
      </w:r>
      <w:r w:rsidR="00D61D19">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EA2D23" w:rsidP="0037324B">
      <w:pPr>
        <w:spacing w:after="0" w:line="360" w:lineRule="auto"/>
        <w:jc w:val="center"/>
      </w:pPr>
      <w:r>
        <w:rPr>
          <w:noProof/>
          <w:lang w:eastAsia="ru-RU"/>
        </w:rPr>
        <w:drawing>
          <wp:inline distT="0" distB="0" distL="0" distR="0" wp14:anchorId="3D5B1B4C" wp14:editId="225A1377">
            <wp:extent cx="3405188" cy="1724025"/>
            <wp:effectExtent l="0" t="0" r="24130" b="952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37</w:t>
      </w:r>
      <w:r w:rsidR="00D61D19">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EA2D23" w:rsidP="0037324B">
      <w:pPr>
        <w:spacing w:after="0" w:line="360" w:lineRule="auto"/>
        <w:ind w:left="-567"/>
        <w:jc w:val="center"/>
      </w:pPr>
      <w:r>
        <w:rPr>
          <w:noProof/>
          <w:lang w:eastAsia="ru-RU"/>
        </w:rPr>
        <w:drawing>
          <wp:inline distT="0" distB="0" distL="0" distR="0" wp14:anchorId="5A523A61" wp14:editId="3C1978E8">
            <wp:extent cx="5940425" cy="2637600"/>
            <wp:effectExtent l="0" t="0" r="22225" b="10795"/>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38</w:t>
      </w:r>
      <w:r w:rsidR="00D61D19">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EA2D23" w:rsidP="0037324B">
      <w:pPr>
        <w:spacing w:after="0" w:line="360" w:lineRule="auto"/>
        <w:jc w:val="center"/>
      </w:pPr>
      <w:r>
        <w:rPr>
          <w:noProof/>
          <w:lang w:eastAsia="ru-RU"/>
        </w:rPr>
        <w:drawing>
          <wp:inline distT="0" distB="0" distL="0" distR="0" wp14:anchorId="480E5497" wp14:editId="10B699EE">
            <wp:extent cx="5748338" cy="5276851"/>
            <wp:effectExtent l="0" t="0" r="24130" b="19050"/>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518900732"/>
      <w:r>
        <w:lastRenderedPageBreak/>
        <w:t>Анализ арендной платы</w:t>
      </w:r>
      <w:bookmarkEnd w:id="33"/>
      <w:bookmarkEnd w:id="34"/>
    </w:p>
    <w:p w:rsidR="0037324B" w:rsidRDefault="0037324B" w:rsidP="0037324B">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19</w:t>
      </w:r>
      <w:r w:rsidR="00D61D19">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EA2D23" w:rsidRPr="00EA2D23" w:rsidTr="00EA2D23">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3-комн.</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838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574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239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25</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10 829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9 527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13 098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19 020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486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339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11 123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9 908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13 448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18 846</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11 448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9 773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12 842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19 850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10 787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9 438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12 441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10 950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10 950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7 224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7 224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13 075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12 220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13 182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12 269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11 900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11 900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12 226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10 164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14 349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22 667</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12 585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10 881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14 839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25 500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12 760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9 473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13 125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21 250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7 250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7 250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214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150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11 064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9 729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13 902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17 000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151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11 222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9 901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14 142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17 000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11 650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10 203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14 222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11 670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10 417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12 924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7 271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7 271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10 482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9 230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12 492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20 375</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10 976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9 879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12 410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22 000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11 611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10 045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18 750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10 913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9 569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12 745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6 688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6 688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10 445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9 218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12 116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9 920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9 031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11 500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12 046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9 875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12 176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10 824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9 400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12 858</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10 000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8 786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8 786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151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11 321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10 047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13 001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18 400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11 814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10 493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13 707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11 487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10 049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12 761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22 000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10 720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10 311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11 333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7 977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7 977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9 697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8 724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12 273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10 187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9 461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12 213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9 505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8 436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12 000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10 033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8 516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12 582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16 000</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6 400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6 400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9 060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8 275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9 060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8 275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12 200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9 913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9 024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12 071</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9 386</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8 533</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14 500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10 200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10 200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11 100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jc w:val="right"/>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11 100</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A2D23" w:rsidRPr="00EA2D23" w:rsidRDefault="00EA2D23" w:rsidP="00EA2D23">
            <w:pPr>
              <w:spacing w:after="0" w:line="240" w:lineRule="auto"/>
              <w:jc w:val="center"/>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r w:rsidR="00EA2D23" w:rsidRPr="00EA2D23" w:rsidTr="00EA2D23">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EA2D23" w:rsidRPr="00EA2D23" w:rsidRDefault="00EA2D23" w:rsidP="00EA2D23">
            <w:pPr>
              <w:spacing w:after="0" w:line="240" w:lineRule="auto"/>
              <w:rPr>
                <w:rFonts w:ascii="Calibri" w:eastAsia="Times New Roman" w:hAnsi="Calibri" w:cs="Calibri"/>
                <w:color w:val="000000"/>
                <w:sz w:val="18"/>
                <w:szCs w:val="18"/>
                <w:lang w:eastAsia="ru-RU"/>
              </w:rPr>
            </w:pPr>
            <w:r w:rsidRPr="00EA2D23">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39</w:t>
      </w:r>
      <w:r w:rsidR="00D61D19">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EA2D23" w:rsidP="0037324B">
      <w:pPr>
        <w:spacing w:after="0" w:line="360" w:lineRule="auto"/>
        <w:jc w:val="center"/>
      </w:pPr>
      <w:r>
        <w:rPr>
          <w:noProof/>
          <w:lang w:eastAsia="ru-RU"/>
        </w:rPr>
        <w:drawing>
          <wp:inline distT="0" distB="0" distL="0" distR="0" wp14:anchorId="49451346" wp14:editId="5F5D8445">
            <wp:extent cx="5940425" cy="2961322"/>
            <wp:effectExtent l="0" t="0" r="22225" b="10795"/>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кирпичных</w:t>
      </w:r>
      <w:r w:rsidR="004D4953">
        <w:t xml:space="preserve"> </w:t>
      </w:r>
      <w:r>
        <w:t>«</w:t>
      </w:r>
      <w:r w:rsidR="000E10D5">
        <w:t>с</w:t>
      </w:r>
      <w:r w:rsidR="00A74D9B">
        <w:t>улучшенок</w:t>
      </w:r>
      <w:r>
        <w:t xml:space="preserve">» </w:t>
      </w:r>
      <w:r w:rsidR="006C0C66">
        <w:t>–</w:t>
      </w:r>
      <w:r>
        <w:t xml:space="preserve"> </w:t>
      </w:r>
      <w:r w:rsidR="00A74D9B">
        <w:t>19 850</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A74D9B">
        <w:t>7 224</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518900733"/>
      <w:r>
        <w:t>Городской округ Тольятти</w:t>
      </w:r>
      <w:bookmarkEnd w:id="35"/>
    </w:p>
    <w:p w:rsidR="00F2763C" w:rsidRDefault="00F2763C" w:rsidP="00F2763C">
      <w:pPr>
        <w:pStyle w:val="3"/>
        <w:jc w:val="center"/>
      </w:pPr>
      <w:bookmarkStart w:id="36" w:name="_Toc518900734"/>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A74D9B">
        <w:t>967</w:t>
      </w:r>
      <w:r w:rsidRPr="00670795">
        <w:t xml:space="preserve"> уникальных предложени</w:t>
      </w:r>
      <w:r w:rsidR="00A92B5A">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40</w:t>
      </w:r>
      <w:r w:rsidR="00D61D19">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A74D9B" w:rsidP="00F2763C">
      <w:pPr>
        <w:spacing w:after="0" w:line="360" w:lineRule="auto"/>
        <w:jc w:val="center"/>
      </w:pPr>
      <w:r>
        <w:rPr>
          <w:noProof/>
          <w:lang w:eastAsia="ru-RU"/>
        </w:rPr>
        <w:drawing>
          <wp:inline distT="0" distB="0" distL="0" distR="0" wp14:anchorId="6669E33E" wp14:editId="339EB241">
            <wp:extent cx="3633788" cy="1781175"/>
            <wp:effectExtent l="38100" t="0" r="24130" b="9525"/>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41</w:t>
      </w:r>
      <w:r w:rsidR="00D61D19">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A74D9B" w:rsidP="00F2763C">
      <w:pPr>
        <w:spacing w:after="0" w:line="360" w:lineRule="auto"/>
        <w:jc w:val="center"/>
      </w:pPr>
      <w:r>
        <w:rPr>
          <w:noProof/>
          <w:lang w:eastAsia="ru-RU"/>
        </w:rPr>
        <w:drawing>
          <wp:inline distT="0" distB="0" distL="0" distR="0" wp14:anchorId="3502B6AB" wp14:editId="17E586F0">
            <wp:extent cx="4277802" cy="2130950"/>
            <wp:effectExtent l="38100" t="0" r="27940" b="22225"/>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42</w:t>
      </w:r>
      <w:r w:rsidR="00D61D19">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A74D9B" w:rsidP="00F2763C">
      <w:pPr>
        <w:spacing w:after="0" w:line="360" w:lineRule="auto"/>
        <w:jc w:val="center"/>
      </w:pPr>
      <w:r>
        <w:rPr>
          <w:noProof/>
          <w:lang w:eastAsia="ru-RU"/>
        </w:rPr>
        <w:drawing>
          <wp:inline distT="0" distB="0" distL="0" distR="0" wp14:anchorId="41C37149" wp14:editId="339678E2">
            <wp:extent cx="5709037" cy="6098651"/>
            <wp:effectExtent l="0" t="0" r="25400" b="16510"/>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424368">
        <w:t xml:space="preserve">домах </w:t>
      </w:r>
      <w:r w:rsidR="00A535B6">
        <w:t>«</w:t>
      </w:r>
      <w:r w:rsidR="00424368">
        <w:t>улучшенной планировки</w:t>
      </w:r>
      <w:r w:rsidR="00A535B6">
        <w:t>»</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D61D19">
        <w:fldChar w:fldCharType="begin"/>
      </w:r>
      <w:r w:rsidR="00D61D19">
        <w:instrText xml:space="preserve"> SEQ Рисунок \* ARABIC </w:instrText>
      </w:r>
      <w:r w:rsidR="00D61D19">
        <w:fldChar w:fldCharType="separate"/>
      </w:r>
      <w:r w:rsidR="00AF5E8D">
        <w:rPr>
          <w:noProof/>
        </w:rPr>
        <w:t>43</w:t>
      </w:r>
      <w:r w:rsidR="00D61D19">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A74D9B" w:rsidP="00F2763C">
      <w:pPr>
        <w:spacing w:after="0" w:line="360" w:lineRule="auto"/>
        <w:jc w:val="center"/>
      </w:pPr>
      <w:r>
        <w:rPr>
          <w:noProof/>
          <w:lang w:eastAsia="ru-RU"/>
        </w:rPr>
        <w:drawing>
          <wp:inline distT="0" distB="0" distL="0" distR="0" wp14:anchorId="044599F3" wp14:editId="2987AC2F">
            <wp:extent cx="5200153" cy="5311471"/>
            <wp:effectExtent l="0" t="0" r="19685" b="22860"/>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518900735"/>
      <w:r>
        <w:lastRenderedPageBreak/>
        <w:t>Анализ арендной платы</w:t>
      </w:r>
      <w:bookmarkEnd w:id="37"/>
      <w:bookmarkEnd w:id="38"/>
    </w:p>
    <w:p w:rsidR="00F2763C" w:rsidRDefault="00F2763C" w:rsidP="00F2763C">
      <w:pPr>
        <w:pStyle w:val="aa"/>
      </w:pPr>
      <w:r>
        <w:t xml:space="preserve">Таблица </w:t>
      </w:r>
      <w:r w:rsidR="00D61D19">
        <w:fldChar w:fldCharType="begin"/>
      </w:r>
      <w:r w:rsidR="00D61D19">
        <w:instrText xml:space="preserve"> SEQ Таблица \* ARABIC </w:instrText>
      </w:r>
      <w:r w:rsidR="00D61D19">
        <w:fldChar w:fldCharType="separate"/>
      </w:r>
      <w:r w:rsidR="00AF5E8D">
        <w:rPr>
          <w:noProof/>
        </w:rPr>
        <w:t>20</w:t>
      </w:r>
      <w:r w:rsidR="00D61D19">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A74D9B" w:rsidRPr="00A74D9B" w:rsidTr="00A74D9B">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3-комн.</w:t>
            </w:r>
          </w:p>
        </w:tc>
      </w:tr>
      <w:tr w:rsidR="00A74D9B" w:rsidRPr="00A74D9B" w:rsidTr="00A74D9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867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535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224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108</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11 921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9 647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14 289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18 273</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344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202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49</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14 622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11 083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18 108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22 592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332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231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35</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10 715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9 184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13 224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16 086</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9 301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7 938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9 882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12 659</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8 629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7 592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12 500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198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31</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10 615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8 613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11 263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16 355</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66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15</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12 323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9 238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12 071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20 167</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48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4</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11 052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13 769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14 250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9 427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7 839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9 891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12 292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5 656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5 656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596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379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71</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12 730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10 133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16 123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19 613</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264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157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15 422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11 643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19 587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24 203</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248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175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31</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10 958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9 240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14 155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16 323</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6</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9 477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8 275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10 033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14 500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9 532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8 700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12 500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56</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4</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8 925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8 250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9 807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12 250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10 357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8 625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11 500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15 000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8 725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9 288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7 875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7 313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9 500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8 647</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7 700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9 000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12 500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8 125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8 333</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2</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9 111</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7 400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10 000</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jc w:val="right"/>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12 500</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4D9B" w:rsidRPr="00A74D9B" w:rsidRDefault="00A74D9B" w:rsidP="00A74D9B">
            <w:pPr>
              <w:spacing w:after="0" w:line="240" w:lineRule="auto"/>
              <w:jc w:val="center"/>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r w:rsidR="00A74D9B" w:rsidRPr="00A74D9B" w:rsidTr="00A74D9B">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A74D9B" w:rsidRPr="00A74D9B" w:rsidRDefault="00A74D9B" w:rsidP="00A74D9B">
            <w:pPr>
              <w:spacing w:after="0" w:line="240" w:lineRule="auto"/>
              <w:rPr>
                <w:rFonts w:ascii="Calibri" w:eastAsia="Times New Roman" w:hAnsi="Calibri" w:cs="Calibri"/>
                <w:color w:val="000000"/>
                <w:sz w:val="18"/>
                <w:szCs w:val="18"/>
                <w:lang w:eastAsia="ru-RU"/>
              </w:rPr>
            </w:pPr>
            <w:r w:rsidRPr="00A74D9B">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D61D19">
        <w:fldChar w:fldCharType="begin"/>
      </w:r>
      <w:r w:rsidR="00D61D19">
        <w:instrText xml:space="preserve"> SEQ Рисунок \* ARABIC </w:instrText>
      </w:r>
      <w:r w:rsidR="00D61D19">
        <w:fldChar w:fldCharType="separate"/>
      </w:r>
      <w:r w:rsidR="00AF5E8D">
        <w:rPr>
          <w:noProof/>
        </w:rPr>
        <w:t>44</w:t>
      </w:r>
      <w:r w:rsidR="00D61D19">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A74D9B" w:rsidP="00F2763C">
      <w:pPr>
        <w:spacing w:after="0" w:line="360" w:lineRule="auto"/>
        <w:jc w:val="center"/>
      </w:pPr>
      <w:r>
        <w:rPr>
          <w:noProof/>
          <w:lang w:eastAsia="ru-RU"/>
        </w:rPr>
        <w:drawing>
          <wp:inline distT="0" distB="0" distL="0" distR="0" wp14:anchorId="5C35214F" wp14:editId="5EBCF13B">
            <wp:extent cx="5940425" cy="4077444"/>
            <wp:effectExtent l="0" t="0" r="22225" b="1841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DB6640">
        <w:t>улучшенок</w:t>
      </w:r>
      <w:r>
        <w:t xml:space="preserve">» </w:t>
      </w:r>
      <w:r w:rsidR="00517854">
        <w:t>–</w:t>
      </w:r>
      <w:r>
        <w:t xml:space="preserve"> </w:t>
      </w:r>
      <w:r w:rsidR="00A74D9B">
        <w:t>22 592</w:t>
      </w:r>
      <w:r>
        <w:t xml:space="preserve"> руб., минимальная </w:t>
      </w:r>
      <w:r w:rsidR="003475B7">
        <w:t xml:space="preserve">– </w:t>
      </w:r>
      <w:r>
        <w:t>у однокомнатных «</w:t>
      </w:r>
      <w:r w:rsidR="00A74D9B">
        <w:t>малометражек</w:t>
      </w:r>
      <w:r>
        <w:t xml:space="preserve">» </w:t>
      </w:r>
      <w:r w:rsidR="00517854">
        <w:t>–</w:t>
      </w:r>
      <w:r>
        <w:t xml:space="preserve"> </w:t>
      </w:r>
      <w:r w:rsidR="00A74D9B">
        <w:t>7 592</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518900736"/>
      <w:r>
        <w:lastRenderedPageBreak/>
        <w:t>Приложения</w:t>
      </w:r>
      <w:bookmarkEnd w:id="39"/>
    </w:p>
    <w:p w:rsidR="00F42902" w:rsidRDefault="00F42902" w:rsidP="00F42902">
      <w:pPr>
        <w:pStyle w:val="aa"/>
      </w:pPr>
      <w:r>
        <w:t xml:space="preserve">Приложение </w:t>
      </w:r>
      <w:r w:rsidR="00D61D19">
        <w:fldChar w:fldCharType="begin"/>
      </w:r>
      <w:r w:rsidR="00D61D19">
        <w:instrText xml:space="preserve"> SEQ Приложение \* ARABIC </w:instrText>
      </w:r>
      <w:r w:rsidR="00D61D19">
        <w:fldChar w:fldCharType="separate"/>
      </w:r>
      <w:r w:rsidR="00AF5E8D">
        <w:rPr>
          <w:noProof/>
        </w:rPr>
        <w:t>1</w:t>
      </w:r>
      <w:r w:rsidR="00D61D19">
        <w:rPr>
          <w:noProof/>
        </w:rPr>
        <w:fldChar w:fldCharType="end"/>
      </w:r>
    </w:p>
    <w:p w:rsidR="00F42902" w:rsidRDefault="00F42902" w:rsidP="00F42902">
      <w:pPr>
        <w:pStyle w:val="2"/>
        <w:jc w:val="center"/>
      </w:pPr>
      <w:bookmarkStart w:id="40" w:name="_Toc397419411"/>
      <w:bookmarkStart w:id="41" w:name="_Toc518900737"/>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DD3C23">
        <w:t>июнь</w:t>
      </w:r>
      <w:r w:rsidRPr="00D214A4">
        <w:t xml:space="preserve"> 201</w:t>
      </w:r>
      <w:r w:rsidR="00A019EA">
        <w:t>8</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BC5583" w:rsidRPr="00BC5583" w:rsidTr="00BC5583">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3-комн.</w:t>
            </w:r>
          </w:p>
        </w:tc>
      </w:tr>
      <w:tr w:rsidR="00BC5583" w:rsidRPr="00BC5583" w:rsidTr="00BC558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5 647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2 209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1 531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80,21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23 881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153 846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58 498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59 567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57 204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58 566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56 481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58 400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54 810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55 000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11 763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10 632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11 700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13 223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1,15%</w:t>
            </w:r>
          </w:p>
        </w:tc>
      </w:tr>
      <w:tr w:rsidR="00BC5583" w:rsidRPr="00BC5583" w:rsidTr="00BC558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189</w:t>
            </w:r>
          </w:p>
        </w:tc>
      </w:tr>
      <w:tr w:rsidR="00BC5583" w:rsidRPr="00BC5583" w:rsidTr="00BC558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111,49</w:t>
            </w:r>
          </w:p>
        </w:tc>
      </w:tr>
      <w:tr w:rsidR="00BC5583" w:rsidRPr="00BC5583" w:rsidTr="00BC558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65 066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78 958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65 066</w:t>
            </w:r>
          </w:p>
        </w:tc>
      </w:tr>
      <w:tr w:rsidR="00BC5583" w:rsidRPr="00BC5583" w:rsidTr="00BC558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153 846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r>
      <w:tr w:rsidR="00BC5583" w:rsidRPr="00BC5583" w:rsidTr="00BC558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92 240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90 315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93 362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92 985</w:t>
            </w:r>
          </w:p>
        </w:tc>
      </w:tr>
      <w:tr w:rsidR="00BC5583" w:rsidRPr="00BC5583" w:rsidTr="00BC5583">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86 232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88 039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88 074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11 719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9 076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11 784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13 943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1 440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2 034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89,43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27 555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78 652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58 813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58 693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58 653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59 283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59 524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59 554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59 600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59 340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9 164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9 058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9 677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8 763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68,51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29 371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97 160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93 438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92 272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97 160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56 065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59 150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57 043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53 501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57 143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52 799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7 690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7 521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6 908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7 441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61,57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25 902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77 481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79 167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50 142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52 952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49 760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47 159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50 377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53 448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47 179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6 825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6 787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6 284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6 591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73,96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22 651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23 881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78 194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47 776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50 029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47 535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46 466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45 484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44 572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43 636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12 052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10 979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12 278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12 172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2 314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1 825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2 204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26 688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56 577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57 900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49 246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50 652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10 151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10 133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8 374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1 764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3 492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97,00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25 800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107 477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162 338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70 605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68 230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67 934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74 520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68 047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68 160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73 713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16 102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16 906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14 943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16 171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4 100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3 099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3 156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113,41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65 066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79 318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65 066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107 477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162 338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91 587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93 661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89 493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91 953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87 606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88 631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87 137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87 045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10 507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11 234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7 446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11 982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2 167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5 154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2 866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3 533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74,56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97,82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41 754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43 651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56 383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41 754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78 788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78 788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78 652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67 567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66 611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68 036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67 870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70 119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71 362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69 985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70 653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6 858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8 950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6 447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4 106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2 371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2 437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55 294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55 294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67 818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67 818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62 668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62 668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70,50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26 087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25 397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25 800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85 515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85 515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78 194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53 108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53 618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52 446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53 635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51 830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50 877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51 509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53 179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10 590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9 168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11 266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10 540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2 325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4 584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3 755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3 915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51 448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49 242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64 689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52 116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50 800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64 689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8 782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8 292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4 871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2 711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99,11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32 245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36 011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181 250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181 250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77 596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80 049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77 995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75 594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74 540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78 895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72 626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15 371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14 565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16 383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14 545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1 464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2 659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2 740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2 193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116,55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67 958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78 958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79 032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67 958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181 250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128 713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181 250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95 872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95 210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98 595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94 063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91 583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92 570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92 352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89 077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12 924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10 395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13 548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14 599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2 778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3 621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3 650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97,88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51 034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42 727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78 723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78 227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66 785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67 053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66 897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66 577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67 969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65 750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68 649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68 490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7 272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7 451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6 911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7 391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2 519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1 862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66,65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50 633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59 697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51 600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50 633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97 160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78 895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80 357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97 160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67 780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66 548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63 718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64 621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65 749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62 517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6 342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5 958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5 745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6 582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3 185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2 298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2 534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62 389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62 389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61 793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61 793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5 378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5 378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4 066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4 066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91,88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36 011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46 243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36 066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36 011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78 125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78 037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61 709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66 723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59 937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61 048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63 325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62 736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62 329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10 773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12 410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10 738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10 023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3 177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8 775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5 209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4 599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32 245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32 245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48 276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53 911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56 963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47 805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51 430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56 138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47 805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11 292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13 549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10 100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15 645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87,85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28 462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111 888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153 846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66 474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66 161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66 276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67 196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64 972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65 610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64 167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63 892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10 743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8 719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10 890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13 769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1 593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106,22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66 708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79 143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66 708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111 888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153 846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231 635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90 803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86 532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91 335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94 110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85 388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83 684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85 379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87 111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11 742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6 090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11 949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16 090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1 817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3 414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4 087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94,20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38 824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45 149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43 226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38 824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78 758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78 636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63 635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64 019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64 064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62 073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64 773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62 778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7 239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6 841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7 427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7 831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1 314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 xml:space="preserve">"улучшенки" </w:t>
            </w:r>
            <w:r w:rsidRPr="00BC5583">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64,77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45 882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50 962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45 882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93 438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93 438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92 272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89 655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66 425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65 026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67 468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66 110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65 909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60 102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66 533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65 792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7 621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9 751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6 220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7 839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7 371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2 782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2 729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64,65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30 653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43 023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30 653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69 132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64 884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71 429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54 666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58 051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54 167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52 631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55 152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58 065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54 654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52 813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5 342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4 909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4 377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5 958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1 817</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3,45%</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71,63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48 649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28 462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69 252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64 000</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56 853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59 164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60 955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49 368</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56 461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60 227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51 913</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9 441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6 612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10 236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8 712</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2 698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4 182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4 365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4 499</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9,11%</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50 289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50 289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67 116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67 116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64 087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64 087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11 708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11 708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13 519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13 519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75,50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22 651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22 651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23 881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104 110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93 302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59 804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61 711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57 776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59 107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61 070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56 304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58 394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9 119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8 620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9 226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9 124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1 724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91,20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79 037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79 037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79 200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87 143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104 110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104 839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93 302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86 507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85 278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86 391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89 940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82 762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81 975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82 321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90 081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6 055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5 728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7 389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1 795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2 249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2 958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5 586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1 606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89,46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38 182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38 182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39 865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40 426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78 873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78 873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78 000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60 239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59 931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61 678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61 749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60 826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61 945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63 974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8 435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7 967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9 427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7 906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2 149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2 306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70,48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42 256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42 256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47 838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84 211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84 211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72 902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78 571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61 322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58 569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59 301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60 264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63 092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57 895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58 565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6 334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6 403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5 355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5 330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2 561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2 598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2 585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57,95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30 197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34 750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30 197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40 351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87 456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77 481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87 456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66 071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58 872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52 927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53 535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54 375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51 136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53 618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5 612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4 836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3 810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1 288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67,10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22 651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22 651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23 881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53 718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41 355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34 019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48 787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36 838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42 289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29 979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48 103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29 982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12 952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10 273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11 120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13 098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7 184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14 528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9 946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13 098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35,55%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72 273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72 273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73 810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73 810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73 041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73 041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73 041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73 041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67,77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23 617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23 617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26 667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81 125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51 170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54 608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49 517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48 158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50 794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49 189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47 945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7 313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7 577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6 802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5 880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79,14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27 674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27 273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27 555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82 000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83 673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70 471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53 490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52 191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51 735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52 735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49 825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51 100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7 314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7 033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8 398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5 806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2 068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1 552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64,35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32 857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37 002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38 003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81 125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68 286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65 668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81 125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52 445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57 252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53 389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49 207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51 993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58 317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53 591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48 333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6 005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5 577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5 279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4 689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1 742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1 048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62,00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32 143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32 031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61 364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65 179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48 942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52 782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47 666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45 736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48 387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47 947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44 901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6 020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6 529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5 211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5 027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1 416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67,61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23 617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23 617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26 523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26 667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70 028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70 028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52 250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61 111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41 680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47 518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38 360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37 869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39 833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44 516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36 892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34 677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8 502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10 212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5 577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8 048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2 293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4 567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4 646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12,27%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28 479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78 030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78 030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58 669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58 669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58 756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58 756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9 097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9 097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3 075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3 075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75,66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26 923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102 174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104 348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56 665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59 516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55 821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53 913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56 383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59 322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55 841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53 448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8 102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8 136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7 705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7 595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115,88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67 797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79 007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67 797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102 174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104 348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85 524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85 547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87 888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83 716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83 086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82 919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87 581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81 124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6 824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4 438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9 758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2 729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3 301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3 970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7 377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87,16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28 824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30 263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28 824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40 261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80 328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78 921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80 328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75 738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59 513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59 963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60 841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57 521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60 372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58 073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7 436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7 577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7 101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7 247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1 329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69,35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39 114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45 775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39 114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72 581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56 919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61 030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58 347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53 334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57 609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53 343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5 606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5 588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4 448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5 097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816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60,50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30 980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30 980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36 066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68 750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63 732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51 358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54 540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50 874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48 282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51 385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54 516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50 552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47 358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5 538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5 148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5 029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5 261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1 604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73,50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30 278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26 923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59 503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59 503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54 255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56 658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40 558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43 545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41 004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37 282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39 757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40 071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37 207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6 044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6 522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5 870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1 455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3 261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2 693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40 455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34 615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93 462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73 171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57 832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59 349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52 221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55 455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57 368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50 652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9 760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10 233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6 147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2 878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3 411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4 098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69,82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28 929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36 579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28 929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29 186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75 424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54 318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58 219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52 938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49 649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53 750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57 082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52 273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48 529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7 224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6 828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6 426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7 381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1 326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84,92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31 146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40 370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31 146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38 931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85 714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77 612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75 424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58 367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60 158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56 090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57 132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58 635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60 870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56 625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56 897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8 045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7 933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7 998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7 658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2 894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 xml:space="preserve">"улучшенки" </w:t>
            </w:r>
            <w:r w:rsidRPr="00BC5583">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77,56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35 849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35 849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36 364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75 333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70 909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69 000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56 138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54 169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55 843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56 897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55 185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57 983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6 954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6 739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6 109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2 629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3 891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3 389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61,61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42 121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36 290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71 212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88 636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64 236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52 094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55 240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47 604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46 429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5 183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3 992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4 980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4 665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1 131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71,36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28 929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38 571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28 929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29 186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49 254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45 450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53 187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48 916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37 142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44 294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57 407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45 183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36 817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9 028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6 139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9 098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4 274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2 969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6 139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4 174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36 579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29 630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76 412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76 412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58 890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61 087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49 788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58 712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63 187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53 600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8 529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7 998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5 759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2 883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3 023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4 703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69,99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30 935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71 910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79 167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44 538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45 411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43 125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45 197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44 282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44 425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43 919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44 463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5 370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5 375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6 040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1 498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51,40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76,93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32 646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35 065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71 910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71 910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69 500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57 321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46 140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45 994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45 708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48 500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45 170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44 310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49 481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5 010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5 142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4 622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4 586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1 912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37,38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74,04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36 620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36 744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36 620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64 063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47 870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61 250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44 570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46 195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42 695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44 229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44 282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45 062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42 557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43 732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4 887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4 969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3 121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5 487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2 869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2 360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2 662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60,02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14 706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29 787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30 935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79 167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56 634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48 980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79 167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42 043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44 184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40 399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42 619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42 141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44 615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39 435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42 481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5 591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4 534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5 776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1 028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1 918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1 245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2 409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32,83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61,75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22 917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27 813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22 917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36 756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35 994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37 327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36 620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36 620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38 196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7 296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5 454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8 800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5 957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7 713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10 161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26 688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26 688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38 339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42 456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28 733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34 836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9 377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9 809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1 678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6 252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8 009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2 373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16,31%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18,86%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36,71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72,05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25 902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73 171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41 795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43 746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40 922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39 863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40 912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42 234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40 617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39 576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7 258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6 457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8 214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7 022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834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1 164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1 651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1 580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53,82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39,85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60,15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82,03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27 895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30 769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27 895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29 646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73 529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67 647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73 171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47 292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46 502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48 468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48 172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44 211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50 725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48 403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7 557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7 671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7 668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6 761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1 497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2 032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3 429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2 819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7,08%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5,85%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57,57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39,11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54,33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73,89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26 226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29 371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60 391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60 391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49 865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42 010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42 643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43 898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39 982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41 420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42 928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43 269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40 388</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4 844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5 261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5 021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3 567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1 272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2 631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2 367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1 521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110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32,32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46,59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63,33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25 902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27 333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25 902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66 066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50 820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38 970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41 336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39 700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34 183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38 839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40 218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38 889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33 621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5 160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4 288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5 217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3 592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1 339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1 650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1 409</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4,12%</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47,79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34,80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45,97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64,35</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28 125</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18 627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26 190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50 562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87 302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44 293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32 623</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35 147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32 240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31 731</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29 860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32 222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27 000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29 860</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7 616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6 166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9 088</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4 413</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2 829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6 166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4 284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3 947</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8,67%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17,54%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13,29%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12,44%</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5583" w:rsidRPr="00BC5583" w:rsidRDefault="00BC5583" w:rsidP="00BC5583">
            <w:pPr>
              <w:spacing w:after="0" w:line="240" w:lineRule="auto"/>
              <w:jc w:val="center"/>
              <w:rPr>
                <w:rFonts w:ascii="Calibri" w:eastAsia="Times New Roman" w:hAnsi="Calibri" w:cs="Calibri"/>
                <w:color w:val="000000"/>
                <w:lang w:eastAsia="ru-RU"/>
              </w:rPr>
            </w:pPr>
            <w:r w:rsidRPr="00BC5583">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22,00</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45 342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45 342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45 342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45 342</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2 484</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4 969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4 969</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r w:rsidR="00BC5583" w:rsidRPr="00BC5583" w:rsidTr="00BC5583">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BC5583" w:rsidRPr="00BC5583" w:rsidRDefault="00BC5583" w:rsidP="00BC5583">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jc w:val="right"/>
              <w:rPr>
                <w:rFonts w:ascii="Calibri" w:eastAsia="Times New Roman" w:hAnsi="Calibri" w:cs="Calibri"/>
                <w:color w:val="000000"/>
                <w:lang w:eastAsia="ru-RU"/>
              </w:rPr>
            </w:pPr>
            <w:r w:rsidRPr="00BC5583">
              <w:rPr>
                <w:rFonts w:ascii="Calibri" w:eastAsia="Times New Roman" w:hAnsi="Calibri" w:cs="Calibri"/>
                <w:color w:val="000000"/>
                <w:lang w:eastAsia="ru-RU"/>
              </w:rPr>
              <w:t>10,96%</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BC5583" w:rsidRPr="00BC5583" w:rsidRDefault="00BC5583" w:rsidP="00BC5583">
            <w:pPr>
              <w:spacing w:after="0" w:line="240" w:lineRule="auto"/>
              <w:rPr>
                <w:rFonts w:ascii="Calibri" w:eastAsia="Times New Roman" w:hAnsi="Calibri" w:cs="Calibri"/>
                <w:color w:val="000000"/>
                <w:lang w:eastAsia="ru-RU"/>
              </w:rPr>
            </w:pPr>
            <w:r w:rsidRPr="00BC5583">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D61D19">
        <w:fldChar w:fldCharType="begin"/>
      </w:r>
      <w:r w:rsidR="00D61D19">
        <w:instrText xml:space="preserve"> SEQ Приложение \* ARABIC </w:instrText>
      </w:r>
      <w:r w:rsidR="00D61D19">
        <w:fldChar w:fldCharType="separate"/>
      </w:r>
      <w:r w:rsidR="00AF5E8D">
        <w:rPr>
          <w:noProof/>
        </w:rPr>
        <w:t>2</w:t>
      </w:r>
      <w:r w:rsidR="00D61D19">
        <w:rPr>
          <w:noProof/>
        </w:rPr>
        <w:fldChar w:fldCharType="end"/>
      </w:r>
    </w:p>
    <w:p w:rsidR="0020452E" w:rsidRDefault="0020452E" w:rsidP="0020452E">
      <w:pPr>
        <w:pStyle w:val="2"/>
        <w:jc w:val="center"/>
      </w:pPr>
      <w:bookmarkStart w:id="42" w:name="_Toc518900738"/>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DD3C23">
        <w:t>июнь</w:t>
      </w:r>
      <w:r w:rsidRPr="00D214A4">
        <w:t xml:space="preserve"> 201</w:t>
      </w:r>
      <w:r w:rsidR="00A019EA">
        <w:t>8</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30384" w:rsidRPr="00830384" w:rsidTr="00830384">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3-комн.</w:t>
            </w:r>
          </w:p>
        </w:tc>
      </w:tr>
      <w:tr w:rsidR="00830384" w:rsidRPr="00830384" w:rsidTr="0083038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3 821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1 526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1 278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1 017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71,52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39 093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40 443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38 612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37 671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38 521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40 495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37 893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36 719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5 642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5 185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5 790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5 556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0,47%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0,93%</w:t>
            </w:r>
          </w:p>
        </w:tc>
      </w:tr>
      <w:tr w:rsidR="00830384" w:rsidRPr="00830384" w:rsidTr="0083038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w:t>
            </w:r>
          </w:p>
        </w:tc>
      </w:tr>
      <w:tr w:rsidR="00830384" w:rsidRPr="00830384" w:rsidTr="0083038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74,39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108,14</w:t>
            </w:r>
          </w:p>
        </w:tc>
      </w:tr>
      <w:tr w:rsidR="00830384" w:rsidRPr="00830384" w:rsidTr="0083038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51 852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50 667</w:t>
            </w:r>
          </w:p>
        </w:tc>
      </w:tr>
      <w:tr w:rsidR="00830384" w:rsidRPr="00830384" w:rsidTr="0083038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r>
      <w:tr w:rsidR="00830384" w:rsidRPr="00830384" w:rsidTr="0083038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56 592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56 546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55 644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57 668</w:t>
            </w:r>
          </w:p>
        </w:tc>
      </w:tr>
      <w:tr w:rsidR="00830384" w:rsidRPr="00830384" w:rsidTr="00830384">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56 000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4 185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4 352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3 061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4 982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1 080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2 176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1 305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2 228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1,91%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1 204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56,35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87,77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65 204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41 485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41 755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40 822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41 987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41 876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41 614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41 795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6 057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5 638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6 684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5 936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732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68,51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23 471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22 059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61 489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60 128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39 795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41 529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39 784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37 290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41 750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36 923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4 809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4 354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4 814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4 287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0,66%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59,37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24 035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48 077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34 709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36 570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34 272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33 306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34 444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32 773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3 787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3 941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3 377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3 489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28,97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59,28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24 833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44 688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42 373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35 989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36 971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36 176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34 129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36 087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34 314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3 586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3 772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3 146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3 332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736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59,98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56,40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75,35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24 416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24 416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45 536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46 000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36 442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37 773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37 731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34 999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36 417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36 058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37 441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35 803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4 380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4 772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4 785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1 368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2 878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2 283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2 196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6,05%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6,27%</w:t>
            </w:r>
          </w:p>
        </w:tc>
      </w:tr>
      <w:tr w:rsidR="00830384" w:rsidRPr="00830384" w:rsidTr="0083038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1 109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470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46,49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48,74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69,88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60 732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69 048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36 784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37 234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35 938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37 321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36 207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37 097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34 545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36 450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5 561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5 072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5 693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6 088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791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0,91%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1,26%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64,88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95,57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51 087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51 087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52 564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51 087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60 732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69 048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57 156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56 116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57 707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57 419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56 198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57 778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56 198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4 031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3 172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3 904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4 949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1 803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2 837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2 951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4 041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80,67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16 667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61 932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61 932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37 515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36 757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36 852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40 085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37 879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36 906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38 006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39 286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6 481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5 797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7 378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6 289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998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1 401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1 525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75,89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25 735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56 759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51 622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55 319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56 759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40 530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40 270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41 438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39 997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40 488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40 244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39 848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4 420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4 254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4 383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4 836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819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1 172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1 475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57,41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25 439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47 826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48 077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33 752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35 071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33 139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32 854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35 156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32 891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31 897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3 571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3 735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3 076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3 685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760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0,99%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22,94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29,36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62,60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20 857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30 147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42 955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40 625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35 899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36 229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33 618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36 761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36 396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33 478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37 159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4 393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4 792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3 728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1 942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1 050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2 358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1 295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58,47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55,63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75,15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24 416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31 579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24 416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45 536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46 000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37 155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39 103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37 082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35 852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36 816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35 550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37 162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4 627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5 323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3 470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5 237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1 718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3 764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2 623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3 023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9,63%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8,43%</w:t>
            </w:r>
          </w:p>
        </w:tc>
      </w:tr>
      <w:tr w:rsidR="00830384" w:rsidRPr="00830384" w:rsidTr="0083038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2 185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630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53,10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73,63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24 390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24 390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25 833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40 880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42 585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40 888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38 492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40 217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42 105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36 948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5 287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4 496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5 369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5 390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76,90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50,36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114,43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51 852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50 667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72 441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56 296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56 781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54 543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57 793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54 016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54 032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53 571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55 574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4 161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5 061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2 124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5 016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3 201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1 135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2 783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58,17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41,07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58,43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92,47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24 390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24 390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27 404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62 674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43 168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43 584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42 691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43 019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43 250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43 243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43 102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5 501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4 920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6 267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5 622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779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845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1,96%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67,88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27 353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31 538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27 353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61 489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60 128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40 661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42 739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40 826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37 577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40 286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40 299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36 765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4 374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3 800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4 133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3 610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0,74%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1,21%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128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31,91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45,93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61,25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26 176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31 034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26 176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49 697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49 697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48 684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43 750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36 334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39 794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36 669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33 878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36 153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33 607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3 494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2 721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3 219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58,28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31 522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25 833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46 875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44 688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42 373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36 415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37 809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37 083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34 096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36 385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36 522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34 117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2 980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2 754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2 303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3 165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649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838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65,51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25 846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26 190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25 846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65 204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65 204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56 846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40 973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43 308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40 101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39 516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40 909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39 667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4 629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4 577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4 689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4 056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1 011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984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49,18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66,92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38 462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31 481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31 250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65 204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65 204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53 846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48 966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42 212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46 395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40 398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41 080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41 860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47 155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41 099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41 613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4 900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5 082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4 524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4 506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1 171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2 332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1 488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2 601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6,33%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 xml:space="preserve">"современная </w:t>
            </w:r>
            <w:r w:rsidRPr="00830384">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50,60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66,45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30 303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30 556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31 343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59 701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56 846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42 036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43 815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41 249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40 941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40 361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40 441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4 147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3 844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4 846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3 092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1 159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1 445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990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57,38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25 846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26 190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25 846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46 452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44 444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36 045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38 330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35 750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33 245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38 495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34 651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32 169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4 544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4 549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4 282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3 491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1 515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2 743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2 141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2 639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7,16%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7,94%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46,33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47,75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61,80</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33 750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32 667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45 161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43 298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39 344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39 017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39 176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42 465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36 069</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39 344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38 281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42 448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35 714</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3 547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4 003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2 476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1 896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3 580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2 476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1,46%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6,86%</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68,60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74,67</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33 378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38 983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33 378</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41 667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40 132</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37 859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40 325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36 215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38 983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40 325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35 135</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2 882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1 342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2 611</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2 882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3 693</w:t>
            </w:r>
          </w:p>
        </w:tc>
      </w:tr>
      <w:tr w:rsidR="00830384" w:rsidRPr="00830384" w:rsidTr="00830384">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10,20%</w:t>
            </w:r>
          </w:p>
        </w:tc>
      </w:tr>
      <w:tr w:rsidR="00830384" w:rsidRPr="00830384" w:rsidTr="00830384">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48,80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64,29</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24 035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42 683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40 000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33 529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35 400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33 289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31 738</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33 275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35 294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32 966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30 934</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3 635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3 737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3 089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3 553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906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718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910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49,06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37,78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54,75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68,75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29 487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27 957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38 298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35 161</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33 381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33 589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34 473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31 821</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34 167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34 286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35 054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32 083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3 913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4 581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2 843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1 956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3 239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3 955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3 283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11,47%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10,32%</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53,56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37,77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53,68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66,68</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32 927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25 758</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42 373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42 121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42 373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40 000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34 670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37 547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34 513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32 414</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34 877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37 542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34 545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31 818</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3 410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2 886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3 756</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731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1 054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1 372</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44,34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56,38</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24 035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25 581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24 035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42 683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39 655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32 510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34 265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32 151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31 017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31 522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31 522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30 833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3 448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3 843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3 105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3 014</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905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1 921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1 174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1 740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5,61%</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44,17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44,64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60,50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24 833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26 364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24 833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38 372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37 302</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32 684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34 304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32 408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30 717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31 915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33 281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31 915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30 250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3 332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4 113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2 127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2 946</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1 143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2 281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1 345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1 964</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3,50%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6,65%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6,39%</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60,29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38,67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76,50</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32 286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25 333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36 712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36 561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36 712</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32 371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33 782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31 313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32 500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31 603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3 225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1 852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4 543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2 634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2 620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5 246</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7,76%</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16,75%</w:t>
            </w:r>
          </w:p>
        </w:tc>
      </w:tr>
      <w:tr w:rsidR="00830384" w:rsidRPr="00830384" w:rsidTr="00830384">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18</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51,02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34,63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67,06</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23 471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22 059</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31 481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30 303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28 030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29 367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27 420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26 927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28 823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27 062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27 955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2 311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2 747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913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1 333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18</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51,02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34,63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56,25</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67,06</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22 059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23 471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24 038</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22 059</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31 481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30 303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28 030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29 367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27 420</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26 927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28 823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27 062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27 955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2 311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1 987</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1 989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2 747</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592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829</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913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1 333</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2,11%</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2,82%</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jc w:val="right"/>
              <w:rPr>
                <w:rFonts w:ascii="Calibri" w:eastAsia="Times New Roman" w:hAnsi="Calibri" w:cs="Calibri"/>
                <w:color w:val="000000"/>
                <w:lang w:eastAsia="ru-RU"/>
              </w:rPr>
            </w:pPr>
            <w:r w:rsidRPr="00830384">
              <w:rPr>
                <w:rFonts w:ascii="Calibri" w:eastAsia="Times New Roman" w:hAnsi="Calibri" w:cs="Calibri"/>
                <w:color w:val="000000"/>
                <w:lang w:eastAsia="ru-RU"/>
              </w:rPr>
              <w:t>4,95%</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0384" w:rsidRPr="00830384" w:rsidRDefault="00830384" w:rsidP="00830384">
            <w:pPr>
              <w:spacing w:after="0" w:line="240" w:lineRule="auto"/>
              <w:jc w:val="center"/>
              <w:rPr>
                <w:rFonts w:ascii="Calibri" w:eastAsia="Times New Roman" w:hAnsi="Calibri" w:cs="Calibri"/>
                <w:color w:val="000000"/>
                <w:lang w:eastAsia="ru-RU"/>
              </w:rPr>
            </w:pPr>
            <w:r w:rsidRPr="00830384">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r w:rsidR="00830384" w:rsidRPr="00830384" w:rsidTr="00830384">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0384" w:rsidRPr="00830384" w:rsidRDefault="00830384" w:rsidP="00830384">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0384" w:rsidRPr="00830384" w:rsidRDefault="00830384" w:rsidP="00830384">
            <w:pPr>
              <w:spacing w:after="0" w:line="240" w:lineRule="auto"/>
              <w:rPr>
                <w:rFonts w:ascii="Calibri" w:eastAsia="Times New Roman" w:hAnsi="Calibri" w:cs="Calibri"/>
                <w:color w:val="000000"/>
                <w:lang w:eastAsia="ru-RU"/>
              </w:rPr>
            </w:pPr>
            <w:r w:rsidRPr="00830384">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19" w:rsidRDefault="00D61D19" w:rsidP="00E93559">
      <w:pPr>
        <w:spacing w:after="0" w:line="240" w:lineRule="auto"/>
      </w:pPr>
      <w:r>
        <w:separator/>
      </w:r>
    </w:p>
  </w:endnote>
  <w:endnote w:type="continuationSeparator" w:id="0">
    <w:p w:rsidR="00D61D19" w:rsidRDefault="00D61D19"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23" w:rsidRDefault="00EA2D23">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EA2D23" w:rsidRDefault="00EA2D23">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EA2D23" w:rsidRPr="00720E56" w:rsidRDefault="00EA2D23"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EA2D23" w:rsidRPr="00720E56" w:rsidRDefault="00EA2D23"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EA2D23" w:rsidRDefault="00EA2D23">
        <w:pPr>
          <w:pStyle w:val="a5"/>
          <w:jc w:val="right"/>
        </w:pPr>
      </w:p>
      <w:p w:rsidR="00EA2D23" w:rsidRPr="00720E56" w:rsidRDefault="00EA2D23" w:rsidP="00720E56">
        <w:pPr>
          <w:pStyle w:val="a5"/>
          <w:jc w:val="right"/>
        </w:pPr>
        <w:r>
          <w:fldChar w:fldCharType="begin"/>
        </w:r>
        <w:r>
          <w:instrText>PAGE   \* MERGEFORMAT</w:instrText>
        </w:r>
        <w:r>
          <w:fldChar w:fldCharType="separate"/>
        </w:r>
        <w:r w:rsidR="00AF5E8D">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EA2D23" w:rsidRDefault="00EA2D23">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EA2D23" w:rsidRPr="00720E56" w:rsidRDefault="00EA2D23"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EA2D23" w:rsidRDefault="00EA2D23"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EA2D23" w:rsidRPr="00720E56" w:rsidRDefault="00EA2D23"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EA2D23" w:rsidRDefault="00EA2D23">
        <w:pPr>
          <w:pStyle w:val="a5"/>
          <w:jc w:val="right"/>
        </w:pPr>
      </w:p>
      <w:p w:rsidR="00EA2D23" w:rsidRPr="00720E56" w:rsidRDefault="00EA2D23" w:rsidP="00720E56">
        <w:pPr>
          <w:pStyle w:val="a5"/>
          <w:jc w:val="right"/>
        </w:pPr>
        <w:r>
          <w:fldChar w:fldCharType="begin"/>
        </w:r>
        <w:r>
          <w:instrText>PAGE   \* MERGEFORMAT</w:instrText>
        </w:r>
        <w:r>
          <w:fldChar w:fldCharType="separate"/>
        </w:r>
        <w:r w:rsidR="00AF5E8D">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19" w:rsidRDefault="00D61D19" w:rsidP="00E93559">
      <w:pPr>
        <w:spacing w:after="0" w:line="240" w:lineRule="auto"/>
      </w:pPr>
      <w:r>
        <w:separator/>
      </w:r>
    </w:p>
  </w:footnote>
  <w:footnote w:type="continuationSeparator" w:id="0">
    <w:p w:rsidR="00D61D19" w:rsidRDefault="00D61D19"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23" w:rsidRDefault="00EA2D23"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EA2D23" w:rsidRPr="000A6FD9" w:rsidRDefault="00EA2D23"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EA2D23" w:rsidRPr="008D453B" w:rsidRDefault="00EA2D23"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EA2D23" w:rsidRPr="000A6FD9" w:rsidRDefault="00EA2D23"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EA2D23" w:rsidRPr="00C055E1" w:rsidRDefault="00EA2D23"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EA2D23" w:rsidRPr="000A6FD9" w:rsidRDefault="00EA2D23"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EA2D23" w:rsidRPr="008D453B" w:rsidRDefault="00EA2D23"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EA2D23" w:rsidRPr="000A6FD9" w:rsidRDefault="00EA2D23"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EA2D23" w:rsidRPr="00C055E1" w:rsidRDefault="00EA2D23"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D23" w:rsidRPr="009E7B29" w:rsidRDefault="00EA2D23"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230"/>
    <w:rsid w:val="00042F12"/>
    <w:rsid w:val="00043FB1"/>
    <w:rsid w:val="00045365"/>
    <w:rsid w:val="000453A1"/>
    <w:rsid w:val="000453BD"/>
    <w:rsid w:val="000457FA"/>
    <w:rsid w:val="00045858"/>
    <w:rsid w:val="00050898"/>
    <w:rsid w:val="00050CC0"/>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343E"/>
    <w:rsid w:val="00073B57"/>
    <w:rsid w:val="000741B3"/>
    <w:rsid w:val="00075A83"/>
    <w:rsid w:val="00077717"/>
    <w:rsid w:val="000802B5"/>
    <w:rsid w:val="00080D25"/>
    <w:rsid w:val="00082029"/>
    <w:rsid w:val="0008245F"/>
    <w:rsid w:val="00082BB9"/>
    <w:rsid w:val="00082CC5"/>
    <w:rsid w:val="00083C3A"/>
    <w:rsid w:val="00083E4A"/>
    <w:rsid w:val="00084B5A"/>
    <w:rsid w:val="000858E1"/>
    <w:rsid w:val="00085D3A"/>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5DF4"/>
    <w:rsid w:val="000B7A37"/>
    <w:rsid w:val="000C1022"/>
    <w:rsid w:val="000C2FDE"/>
    <w:rsid w:val="000C4012"/>
    <w:rsid w:val="000C5401"/>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266C"/>
    <w:rsid w:val="00112941"/>
    <w:rsid w:val="00112CFB"/>
    <w:rsid w:val="00112EBE"/>
    <w:rsid w:val="00113665"/>
    <w:rsid w:val="00113AAD"/>
    <w:rsid w:val="00113DC7"/>
    <w:rsid w:val="0011499E"/>
    <w:rsid w:val="001159A4"/>
    <w:rsid w:val="00117F0F"/>
    <w:rsid w:val="00120F92"/>
    <w:rsid w:val="00121EAC"/>
    <w:rsid w:val="0012238C"/>
    <w:rsid w:val="00126A6A"/>
    <w:rsid w:val="00127B4C"/>
    <w:rsid w:val="001320C6"/>
    <w:rsid w:val="00132F4F"/>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777B"/>
    <w:rsid w:val="001617B4"/>
    <w:rsid w:val="00161FBE"/>
    <w:rsid w:val="001629C0"/>
    <w:rsid w:val="0016349B"/>
    <w:rsid w:val="00163693"/>
    <w:rsid w:val="00165446"/>
    <w:rsid w:val="00166CE6"/>
    <w:rsid w:val="00167A45"/>
    <w:rsid w:val="00167B17"/>
    <w:rsid w:val="001712C8"/>
    <w:rsid w:val="00172F90"/>
    <w:rsid w:val="00176640"/>
    <w:rsid w:val="0017725B"/>
    <w:rsid w:val="0018061A"/>
    <w:rsid w:val="00180D6B"/>
    <w:rsid w:val="00182B48"/>
    <w:rsid w:val="001841F1"/>
    <w:rsid w:val="00184707"/>
    <w:rsid w:val="00186B79"/>
    <w:rsid w:val="00186E8C"/>
    <w:rsid w:val="0019041A"/>
    <w:rsid w:val="001906CD"/>
    <w:rsid w:val="001908CB"/>
    <w:rsid w:val="00190FB1"/>
    <w:rsid w:val="0019161A"/>
    <w:rsid w:val="00194B02"/>
    <w:rsid w:val="00195033"/>
    <w:rsid w:val="00195399"/>
    <w:rsid w:val="001A0893"/>
    <w:rsid w:val="001A0994"/>
    <w:rsid w:val="001A2135"/>
    <w:rsid w:val="001A2B9E"/>
    <w:rsid w:val="001A3F3D"/>
    <w:rsid w:val="001A4218"/>
    <w:rsid w:val="001A5C74"/>
    <w:rsid w:val="001A5E79"/>
    <w:rsid w:val="001A6272"/>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59EF"/>
    <w:rsid w:val="001D715E"/>
    <w:rsid w:val="001E1135"/>
    <w:rsid w:val="001E280E"/>
    <w:rsid w:val="001E359A"/>
    <w:rsid w:val="001E4969"/>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ED2"/>
    <w:rsid w:val="002058A5"/>
    <w:rsid w:val="002058DF"/>
    <w:rsid w:val="00205B84"/>
    <w:rsid w:val="002063B1"/>
    <w:rsid w:val="0020640D"/>
    <w:rsid w:val="00206E35"/>
    <w:rsid w:val="00211E75"/>
    <w:rsid w:val="00213A6D"/>
    <w:rsid w:val="00216290"/>
    <w:rsid w:val="00217DB4"/>
    <w:rsid w:val="00220332"/>
    <w:rsid w:val="00220FCE"/>
    <w:rsid w:val="00221BAA"/>
    <w:rsid w:val="00221C70"/>
    <w:rsid w:val="0022315A"/>
    <w:rsid w:val="002238E7"/>
    <w:rsid w:val="00225E52"/>
    <w:rsid w:val="00225FBD"/>
    <w:rsid w:val="00226895"/>
    <w:rsid w:val="002309B1"/>
    <w:rsid w:val="002316FF"/>
    <w:rsid w:val="00232E3A"/>
    <w:rsid w:val="002348C6"/>
    <w:rsid w:val="002360C5"/>
    <w:rsid w:val="00237EC8"/>
    <w:rsid w:val="002416DA"/>
    <w:rsid w:val="00241CEA"/>
    <w:rsid w:val="00242E1B"/>
    <w:rsid w:val="00243799"/>
    <w:rsid w:val="002437A5"/>
    <w:rsid w:val="00243AE0"/>
    <w:rsid w:val="00243B6D"/>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676"/>
    <w:rsid w:val="00291E45"/>
    <w:rsid w:val="00292861"/>
    <w:rsid w:val="0029348D"/>
    <w:rsid w:val="00293B57"/>
    <w:rsid w:val="0029454C"/>
    <w:rsid w:val="00294D4F"/>
    <w:rsid w:val="00294D87"/>
    <w:rsid w:val="002968C8"/>
    <w:rsid w:val="00296E33"/>
    <w:rsid w:val="00296EB9"/>
    <w:rsid w:val="0029764F"/>
    <w:rsid w:val="002A0E0A"/>
    <w:rsid w:val="002A1BD1"/>
    <w:rsid w:val="002A2D00"/>
    <w:rsid w:val="002A31E0"/>
    <w:rsid w:val="002A3CB2"/>
    <w:rsid w:val="002A45CB"/>
    <w:rsid w:val="002A45D3"/>
    <w:rsid w:val="002A4A2B"/>
    <w:rsid w:val="002A4EE9"/>
    <w:rsid w:val="002A5A18"/>
    <w:rsid w:val="002A7477"/>
    <w:rsid w:val="002B153A"/>
    <w:rsid w:val="002B166A"/>
    <w:rsid w:val="002B1DCF"/>
    <w:rsid w:val="002B2989"/>
    <w:rsid w:val="002B2A00"/>
    <w:rsid w:val="002B3384"/>
    <w:rsid w:val="002B4209"/>
    <w:rsid w:val="002B4394"/>
    <w:rsid w:val="002B4C4B"/>
    <w:rsid w:val="002B4C67"/>
    <w:rsid w:val="002B4D5E"/>
    <w:rsid w:val="002B5A16"/>
    <w:rsid w:val="002C053C"/>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3E32"/>
    <w:rsid w:val="003255C7"/>
    <w:rsid w:val="00326BAF"/>
    <w:rsid w:val="00327174"/>
    <w:rsid w:val="00327822"/>
    <w:rsid w:val="00330C88"/>
    <w:rsid w:val="00331855"/>
    <w:rsid w:val="00332B69"/>
    <w:rsid w:val="0033303E"/>
    <w:rsid w:val="003336B7"/>
    <w:rsid w:val="003336F9"/>
    <w:rsid w:val="00336CCB"/>
    <w:rsid w:val="003373EE"/>
    <w:rsid w:val="0034240C"/>
    <w:rsid w:val="00343F5F"/>
    <w:rsid w:val="003440B6"/>
    <w:rsid w:val="00345A7A"/>
    <w:rsid w:val="003468D0"/>
    <w:rsid w:val="003475B7"/>
    <w:rsid w:val="0035049B"/>
    <w:rsid w:val="0035187F"/>
    <w:rsid w:val="0035195F"/>
    <w:rsid w:val="00354614"/>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F5D"/>
    <w:rsid w:val="00395B46"/>
    <w:rsid w:val="003A073D"/>
    <w:rsid w:val="003A109C"/>
    <w:rsid w:val="003A1AF8"/>
    <w:rsid w:val="003A36D5"/>
    <w:rsid w:val="003A39FE"/>
    <w:rsid w:val="003A582C"/>
    <w:rsid w:val="003A653D"/>
    <w:rsid w:val="003A773F"/>
    <w:rsid w:val="003B0AF5"/>
    <w:rsid w:val="003B1637"/>
    <w:rsid w:val="003B3426"/>
    <w:rsid w:val="003B382E"/>
    <w:rsid w:val="003B515E"/>
    <w:rsid w:val="003B59D9"/>
    <w:rsid w:val="003B5B8F"/>
    <w:rsid w:val="003B5E22"/>
    <w:rsid w:val="003B6CFB"/>
    <w:rsid w:val="003B6EA6"/>
    <w:rsid w:val="003C0D59"/>
    <w:rsid w:val="003C2397"/>
    <w:rsid w:val="003C2B66"/>
    <w:rsid w:val="003C3736"/>
    <w:rsid w:val="003C4D09"/>
    <w:rsid w:val="003C568B"/>
    <w:rsid w:val="003C581A"/>
    <w:rsid w:val="003C66C9"/>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4368"/>
    <w:rsid w:val="00426056"/>
    <w:rsid w:val="00426C8D"/>
    <w:rsid w:val="004271C1"/>
    <w:rsid w:val="0043092E"/>
    <w:rsid w:val="00431FA1"/>
    <w:rsid w:val="004326C1"/>
    <w:rsid w:val="004333A6"/>
    <w:rsid w:val="004353C4"/>
    <w:rsid w:val="004362C6"/>
    <w:rsid w:val="00437052"/>
    <w:rsid w:val="00437209"/>
    <w:rsid w:val="0043744A"/>
    <w:rsid w:val="00441DA8"/>
    <w:rsid w:val="00442FA5"/>
    <w:rsid w:val="00444A70"/>
    <w:rsid w:val="0044516E"/>
    <w:rsid w:val="00446004"/>
    <w:rsid w:val="00446BA7"/>
    <w:rsid w:val="00447518"/>
    <w:rsid w:val="004475C3"/>
    <w:rsid w:val="00447C4F"/>
    <w:rsid w:val="004506E5"/>
    <w:rsid w:val="004508E5"/>
    <w:rsid w:val="00450E0F"/>
    <w:rsid w:val="00451D15"/>
    <w:rsid w:val="0045240F"/>
    <w:rsid w:val="00453672"/>
    <w:rsid w:val="00453B19"/>
    <w:rsid w:val="004543F9"/>
    <w:rsid w:val="004552D4"/>
    <w:rsid w:val="004578E7"/>
    <w:rsid w:val="00460B20"/>
    <w:rsid w:val="00463A38"/>
    <w:rsid w:val="004644EC"/>
    <w:rsid w:val="004647F7"/>
    <w:rsid w:val="00466241"/>
    <w:rsid w:val="004665E8"/>
    <w:rsid w:val="00466F50"/>
    <w:rsid w:val="00470FF4"/>
    <w:rsid w:val="00471B4B"/>
    <w:rsid w:val="0047206F"/>
    <w:rsid w:val="004743D8"/>
    <w:rsid w:val="00474AFB"/>
    <w:rsid w:val="00476631"/>
    <w:rsid w:val="00481167"/>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7219"/>
    <w:rsid w:val="0049749A"/>
    <w:rsid w:val="004A0871"/>
    <w:rsid w:val="004A0A4D"/>
    <w:rsid w:val="004A2C5C"/>
    <w:rsid w:val="004A396A"/>
    <w:rsid w:val="004A4842"/>
    <w:rsid w:val="004A4C83"/>
    <w:rsid w:val="004A7FBB"/>
    <w:rsid w:val="004B1967"/>
    <w:rsid w:val="004B4892"/>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B35"/>
    <w:rsid w:val="00514035"/>
    <w:rsid w:val="00515E59"/>
    <w:rsid w:val="00517854"/>
    <w:rsid w:val="0052066B"/>
    <w:rsid w:val="00522126"/>
    <w:rsid w:val="00523034"/>
    <w:rsid w:val="005251E4"/>
    <w:rsid w:val="00525E2C"/>
    <w:rsid w:val="00525E7E"/>
    <w:rsid w:val="00526690"/>
    <w:rsid w:val="00526A2D"/>
    <w:rsid w:val="00531517"/>
    <w:rsid w:val="00531765"/>
    <w:rsid w:val="005350FF"/>
    <w:rsid w:val="00540374"/>
    <w:rsid w:val="00543572"/>
    <w:rsid w:val="00545877"/>
    <w:rsid w:val="00545D84"/>
    <w:rsid w:val="00546B60"/>
    <w:rsid w:val="00547981"/>
    <w:rsid w:val="005507DF"/>
    <w:rsid w:val="00550AF0"/>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3560"/>
    <w:rsid w:val="00576283"/>
    <w:rsid w:val="0058055C"/>
    <w:rsid w:val="0058171D"/>
    <w:rsid w:val="005822C5"/>
    <w:rsid w:val="00584692"/>
    <w:rsid w:val="00584882"/>
    <w:rsid w:val="00585190"/>
    <w:rsid w:val="005868CB"/>
    <w:rsid w:val="005869E8"/>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BF3"/>
    <w:rsid w:val="005C0FFB"/>
    <w:rsid w:val="005C23A9"/>
    <w:rsid w:val="005C2C08"/>
    <w:rsid w:val="005C4AB5"/>
    <w:rsid w:val="005C5349"/>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54A5"/>
    <w:rsid w:val="005E751E"/>
    <w:rsid w:val="005E79C1"/>
    <w:rsid w:val="005F076A"/>
    <w:rsid w:val="005F356E"/>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C1E"/>
    <w:rsid w:val="00641C0E"/>
    <w:rsid w:val="00642CC2"/>
    <w:rsid w:val="006434FE"/>
    <w:rsid w:val="00643B03"/>
    <w:rsid w:val="006449E1"/>
    <w:rsid w:val="00645FC5"/>
    <w:rsid w:val="00646B83"/>
    <w:rsid w:val="006506CB"/>
    <w:rsid w:val="006507A6"/>
    <w:rsid w:val="00650E1C"/>
    <w:rsid w:val="00650EDA"/>
    <w:rsid w:val="00651571"/>
    <w:rsid w:val="0065210E"/>
    <w:rsid w:val="006532DF"/>
    <w:rsid w:val="006560D1"/>
    <w:rsid w:val="00656559"/>
    <w:rsid w:val="00660647"/>
    <w:rsid w:val="00661F0A"/>
    <w:rsid w:val="006663D1"/>
    <w:rsid w:val="00666498"/>
    <w:rsid w:val="00667A0B"/>
    <w:rsid w:val="0067024A"/>
    <w:rsid w:val="00670795"/>
    <w:rsid w:val="00670BEA"/>
    <w:rsid w:val="006713DF"/>
    <w:rsid w:val="006714D2"/>
    <w:rsid w:val="00672F9C"/>
    <w:rsid w:val="006731C8"/>
    <w:rsid w:val="00673878"/>
    <w:rsid w:val="00673DF9"/>
    <w:rsid w:val="00674515"/>
    <w:rsid w:val="00674ADE"/>
    <w:rsid w:val="00675ED7"/>
    <w:rsid w:val="0067644F"/>
    <w:rsid w:val="00677098"/>
    <w:rsid w:val="00677A37"/>
    <w:rsid w:val="006810E7"/>
    <w:rsid w:val="00681916"/>
    <w:rsid w:val="00681D80"/>
    <w:rsid w:val="00683C5B"/>
    <w:rsid w:val="00684119"/>
    <w:rsid w:val="00684244"/>
    <w:rsid w:val="00685F92"/>
    <w:rsid w:val="00686A2A"/>
    <w:rsid w:val="00686B53"/>
    <w:rsid w:val="006871E6"/>
    <w:rsid w:val="006872FF"/>
    <w:rsid w:val="00687DE0"/>
    <w:rsid w:val="00690561"/>
    <w:rsid w:val="00692447"/>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29B5"/>
    <w:rsid w:val="006D3102"/>
    <w:rsid w:val="006D3885"/>
    <w:rsid w:val="006D39C3"/>
    <w:rsid w:val="006D4AB1"/>
    <w:rsid w:val="006D5287"/>
    <w:rsid w:val="006D5764"/>
    <w:rsid w:val="006D5EA4"/>
    <w:rsid w:val="006D646C"/>
    <w:rsid w:val="006D690D"/>
    <w:rsid w:val="006D7881"/>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CCC"/>
    <w:rsid w:val="00702F95"/>
    <w:rsid w:val="007032C4"/>
    <w:rsid w:val="00706936"/>
    <w:rsid w:val="0070775B"/>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E1F"/>
    <w:rsid w:val="007302DC"/>
    <w:rsid w:val="00730AD5"/>
    <w:rsid w:val="007323C0"/>
    <w:rsid w:val="00732B1F"/>
    <w:rsid w:val="00733833"/>
    <w:rsid w:val="007358CC"/>
    <w:rsid w:val="007361D3"/>
    <w:rsid w:val="00736841"/>
    <w:rsid w:val="00736B7E"/>
    <w:rsid w:val="00737DC2"/>
    <w:rsid w:val="0074117D"/>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7FA6"/>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FCE"/>
    <w:rsid w:val="00784720"/>
    <w:rsid w:val="00784E23"/>
    <w:rsid w:val="00784F0E"/>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7109"/>
    <w:rsid w:val="007C2198"/>
    <w:rsid w:val="007C282E"/>
    <w:rsid w:val="007C3191"/>
    <w:rsid w:val="007C3D0E"/>
    <w:rsid w:val="007C4912"/>
    <w:rsid w:val="007C4EE4"/>
    <w:rsid w:val="007C60E3"/>
    <w:rsid w:val="007C7F5F"/>
    <w:rsid w:val="007D0B27"/>
    <w:rsid w:val="007D11EB"/>
    <w:rsid w:val="007D12CA"/>
    <w:rsid w:val="007D2AFA"/>
    <w:rsid w:val="007D63C1"/>
    <w:rsid w:val="007D6743"/>
    <w:rsid w:val="007D7E52"/>
    <w:rsid w:val="007E03AF"/>
    <w:rsid w:val="007E21AC"/>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6B8"/>
    <w:rsid w:val="00814D45"/>
    <w:rsid w:val="00817C60"/>
    <w:rsid w:val="008203F4"/>
    <w:rsid w:val="00820405"/>
    <w:rsid w:val="008213B8"/>
    <w:rsid w:val="0082544C"/>
    <w:rsid w:val="00826278"/>
    <w:rsid w:val="00826739"/>
    <w:rsid w:val="00826E1B"/>
    <w:rsid w:val="00827B59"/>
    <w:rsid w:val="00830384"/>
    <w:rsid w:val="00830B64"/>
    <w:rsid w:val="00831CF4"/>
    <w:rsid w:val="0083372F"/>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9047F"/>
    <w:rsid w:val="008929E8"/>
    <w:rsid w:val="00892D1C"/>
    <w:rsid w:val="0089451F"/>
    <w:rsid w:val="00896562"/>
    <w:rsid w:val="008A062F"/>
    <w:rsid w:val="008A0DC7"/>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7BD"/>
    <w:rsid w:val="008C3C17"/>
    <w:rsid w:val="008C6C37"/>
    <w:rsid w:val="008D15D9"/>
    <w:rsid w:val="008D175C"/>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043"/>
    <w:rsid w:val="008F2882"/>
    <w:rsid w:val="008F28B1"/>
    <w:rsid w:val="008F2C9E"/>
    <w:rsid w:val="008F548D"/>
    <w:rsid w:val="008F599A"/>
    <w:rsid w:val="00901B2F"/>
    <w:rsid w:val="00901D6C"/>
    <w:rsid w:val="00901FA8"/>
    <w:rsid w:val="00902981"/>
    <w:rsid w:val="0090335F"/>
    <w:rsid w:val="009039BE"/>
    <w:rsid w:val="00903D12"/>
    <w:rsid w:val="009040F6"/>
    <w:rsid w:val="00905628"/>
    <w:rsid w:val="00906BF6"/>
    <w:rsid w:val="009101A3"/>
    <w:rsid w:val="00911D98"/>
    <w:rsid w:val="00911F48"/>
    <w:rsid w:val="00913719"/>
    <w:rsid w:val="00914E9E"/>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7A2F"/>
    <w:rsid w:val="00960831"/>
    <w:rsid w:val="00960FE5"/>
    <w:rsid w:val="00961171"/>
    <w:rsid w:val="00961C33"/>
    <w:rsid w:val="009627C4"/>
    <w:rsid w:val="00962D20"/>
    <w:rsid w:val="00964D97"/>
    <w:rsid w:val="00965510"/>
    <w:rsid w:val="00965C92"/>
    <w:rsid w:val="009667DD"/>
    <w:rsid w:val="00967FF3"/>
    <w:rsid w:val="00970A08"/>
    <w:rsid w:val="009710A9"/>
    <w:rsid w:val="00971136"/>
    <w:rsid w:val="00972258"/>
    <w:rsid w:val="00972EE2"/>
    <w:rsid w:val="00974DF8"/>
    <w:rsid w:val="0097685B"/>
    <w:rsid w:val="009807CF"/>
    <w:rsid w:val="00982366"/>
    <w:rsid w:val="0098236D"/>
    <w:rsid w:val="00983C8F"/>
    <w:rsid w:val="00984D61"/>
    <w:rsid w:val="009868F3"/>
    <w:rsid w:val="00987CC6"/>
    <w:rsid w:val="00987F1A"/>
    <w:rsid w:val="009907D1"/>
    <w:rsid w:val="00990F9F"/>
    <w:rsid w:val="00991AF2"/>
    <w:rsid w:val="009922D8"/>
    <w:rsid w:val="009924CA"/>
    <w:rsid w:val="0099281A"/>
    <w:rsid w:val="00992949"/>
    <w:rsid w:val="00995B30"/>
    <w:rsid w:val="00996958"/>
    <w:rsid w:val="009977B2"/>
    <w:rsid w:val="00997E91"/>
    <w:rsid w:val="009A028C"/>
    <w:rsid w:val="009A09ED"/>
    <w:rsid w:val="009A12CD"/>
    <w:rsid w:val="009A1D52"/>
    <w:rsid w:val="009A3BEB"/>
    <w:rsid w:val="009A4011"/>
    <w:rsid w:val="009A4C6A"/>
    <w:rsid w:val="009A6BD9"/>
    <w:rsid w:val="009B01FB"/>
    <w:rsid w:val="009B0268"/>
    <w:rsid w:val="009B03B9"/>
    <w:rsid w:val="009B573F"/>
    <w:rsid w:val="009B6B46"/>
    <w:rsid w:val="009C06E0"/>
    <w:rsid w:val="009C4F16"/>
    <w:rsid w:val="009C75DE"/>
    <w:rsid w:val="009C7A6B"/>
    <w:rsid w:val="009D0420"/>
    <w:rsid w:val="009D07A9"/>
    <w:rsid w:val="009D0CA8"/>
    <w:rsid w:val="009D2EB5"/>
    <w:rsid w:val="009D2F13"/>
    <w:rsid w:val="009D3DB0"/>
    <w:rsid w:val="009D56DC"/>
    <w:rsid w:val="009E163D"/>
    <w:rsid w:val="009E19A0"/>
    <w:rsid w:val="009E2848"/>
    <w:rsid w:val="009E2C0C"/>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5E57"/>
    <w:rsid w:val="00A132FE"/>
    <w:rsid w:val="00A1406D"/>
    <w:rsid w:val="00A1477F"/>
    <w:rsid w:val="00A1508B"/>
    <w:rsid w:val="00A20B1D"/>
    <w:rsid w:val="00A227C7"/>
    <w:rsid w:val="00A22E4F"/>
    <w:rsid w:val="00A23182"/>
    <w:rsid w:val="00A249EE"/>
    <w:rsid w:val="00A24DE7"/>
    <w:rsid w:val="00A25173"/>
    <w:rsid w:val="00A25824"/>
    <w:rsid w:val="00A269BE"/>
    <w:rsid w:val="00A27601"/>
    <w:rsid w:val="00A3090B"/>
    <w:rsid w:val="00A30CCE"/>
    <w:rsid w:val="00A31362"/>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70FA"/>
    <w:rsid w:val="00A8013D"/>
    <w:rsid w:val="00A80274"/>
    <w:rsid w:val="00A8035C"/>
    <w:rsid w:val="00A80BA0"/>
    <w:rsid w:val="00A80F30"/>
    <w:rsid w:val="00A823C9"/>
    <w:rsid w:val="00A82E83"/>
    <w:rsid w:val="00A839F4"/>
    <w:rsid w:val="00A9095F"/>
    <w:rsid w:val="00A92B5A"/>
    <w:rsid w:val="00A92CE7"/>
    <w:rsid w:val="00A960B6"/>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5FFD"/>
    <w:rsid w:val="00AF0266"/>
    <w:rsid w:val="00AF0A70"/>
    <w:rsid w:val="00AF209B"/>
    <w:rsid w:val="00AF4DAB"/>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7BC8"/>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28D9"/>
    <w:rsid w:val="00B930A2"/>
    <w:rsid w:val="00B94021"/>
    <w:rsid w:val="00B946D8"/>
    <w:rsid w:val="00B9673B"/>
    <w:rsid w:val="00B97BA1"/>
    <w:rsid w:val="00BA0696"/>
    <w:rsid w:val="00BA272C"/>
    <w:rsid w:val="00BA2F4D"/>
    <w:rsid w:val="00BA3898"/>
    <w:rsid w:val="00BA3D3D"/>
    <w:rsid w:val="00BA3E73"/>
    <w:rsid w:val="00BA49CB"/>
    <w:rsid w:val="00BA57D6"/>
    <w:rsid w:val="00BB043A"/>
    <w:rsid w:val="00BB06E8"/>
    <w:rsid w:val="00BB361E"/>
    <w:rsid w:val="00BB66B1"/>
    <w:rsid w:val="00BB7493"/>
    <w:rsid w:val="00BB7561"/>
    <w:rsid w:val="00BC111D"/>
    <w:rsid w:val="00BC2C4D"/>
    <w:rsid w:val="00BC2C8F"/>
    <w:rsid w:val="00BC3857"/>
    <w:rsid w:val="00BC4428"/>
    <w:rsid w:val="00BC541A"/>
    <w:rsid w:val="00BC5583"/>
    <w:rsid w:val="00BC5FF7"/>
    <w:rsid w:val="00BC720C"/>
    <w:rsid w:val="00BD0409"/>
    <w:rsid w:val="00BD0A17"/>
    <w:rsid w:val="00BD0D2F"/>
    <w:rsid w:val="00BD4655"/>
    <w:rsid w:val="00BD5105"/>
    <w:rsid w:val="00BD7480"/>
    <w:rsid w:val="00BE0EBB"/>
    <w:rsid w:val="00BE23B3"/>
    <w:rsid w:val="00BE33F5"/>
    <w:rsid w:val="00BE37A0"/>
    <w:rsid w:val="00BE56CA"/>
    <w:rsid w:val="00BE62F0"/>
    <w:rsid w:val="00BF0123"/>
    <w:rsid w:val="00BF226E"/>
    <w:rsid w:val="00BF292C"/>
    <w:rsid w:val="00BF4D22"/>
    <w:rsid w:val="00BF5C91"/>
    <w:rsid w:val="00BF6334"/>
    <w:rsid w:val="00C0059D"/>
    <w:rsid w:val="00C0094E"/>
    <w:rsid w:val="00C01794"/>
    <w:rsid w:val="00C02D38"/>
    <w:rsid w:val="00C03107"/>
    <w:rsid w:val="00C033F6"/>
    <w:rsid w:val="00C03801"/>
    <w:rsid w:val="00C03B9B"/>
    <w:rsid w:val="00C04627"/>
    <w:rsid w:val="00C04D0F"/>
    <w:rsid w:val="00C055E1"/>
    <w:rsid w:val="00C064C4"/>
    <w:rsid w:val="00C10821"/>
    <w:rsid w:val="00C116D4"/>
    <w:rsid w:val="00C12B15"/>
    <w:rsid w:val="00C1430C"/>
    <w:rsid w:val="00C17034"/>
    <w:rsid w:val="00C176E8"/>
    <w:rsid w:val="00C179BD"/>
    <w:rsid w:val="00C20AC1"/>
    <w:rsid w:val="00C213A8"/>
    <w:rsid w:val="00C21B76"/>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4093B"/>
    <w:rsid w:val="00C413DB"/>
    <w:rsid w:val="00C42B62"/>
    <w:rsid w:val="00C42FFB"/>
    <w:rsid w:val="00C431E3"/>
    <w:rsid w:val="00C52638"/>
    <w:rsid w:val="00C53540"/>
    <w:rsid w:val="00C541B3"/>
    <w:rsid w:val="00C54BCA"/>
    <w:rsid w:val="00C5523F"/>
    <w:rsid w:val="00C604DD"/>
    <w:rsid w:val="00C62220"/>
    <w:rsid w:val="00C629CA"/>
    <w:rsid w:val="00C62E67"/>
    <w:rsid w:val="00C660A6"/>
    <w:rsid w:val="00C66BF1"/>
    <w:rsid w:val="00C66FE5"/>
    <w:rsid w:val="00C70B24"/>
    <w:rsid w:val="00C70F38"/>
    <w:rsid w:val="00C7144F"/>
    <w:rsid w:val="00C71D4B"/>
    <w:rsid w:val="00C743C2"/>
    <w:rsid w:val="00C76DCC"/>
    <w:rsid w:val="00C76EAB"/>
    <w:rsid w:val="00C77FB0"/>
    <w:rsid w:val="00C80C2B"/>
    <w:rsid w:val="00C81083"/>
    <w:rsid w:val="00C81198"/>
    <w:rsid w:val="00C811C9"/>
    <w:rsid w:val="00C821E3"/>
    <w:rsid w:val="00C82815"/>
    <w:rsid w:val="00C82FF0"/>
    <w:rsid w:val="00C83DA3"/>
    <w:rsid w:val="00C84110"/>
    <w:rsid w:val="00C85A45"/>
    <w:rsid w:val="00C86E3C"/>
    <w:rsid w:val="00C86F2F"/>
    <w:rsid w:val="00C91076"/>
    <w:rsid w:val="00C91960"/>
    <w:rsid w:val="00C924B3"/>
    <w:rsid w:val="00C93A27"/>
    <w:rsid w:val="00C94D60"/>
    <w:rsid w:val="00C94DDE"/>
    <w:rsid w:val="00C94FE4"/>
    <w:rsid w:val="00CA1C9C"/>
    <w:rsid w:val="00CA1D8E"/>
    <w:rsid w:val="00CA5643"/>
    <w:rsid w:val="00CA7609"/>
    <w:rsid w:val="00CA7840"/>
    <w:rsid w:val="00CA7C1C"/>
    <w:rsid w:val="00CA7C70"/>
    <w:rsid w:val="00CB2264"/>
    <w:rsid w:val="00CB25AA"/>
    <w:rsid w:val="00CB3811"/>
    <w:rsid w:val="00CB5865"/>
    <w:rsid w:val="00CC3298"/>
    <w:rsid w:val="00CC45F9"/>
    <w:rsid w:val="00CC4832"/>
    <w:rsid w:val="00CC4BF5"/>
    <w:rsid w:val="00CC5576"/>
    <w:rsid w:val="00CC67F3"/>
    <w:rsid w:val="00CC6C6F"/>
    <w:rsid w:val="00CC70BA"/>
    <w:rsid w:val="00CC72EC"/>
    <w:rsid w:val="00CD01F0"/>
    <w:rsid w:val="00CD081C"/>
    <w:rsid w:val="00CD22C5"/>
    <w:rsid w:val="00CD3C7B"/>
    <w:rsid w:val="00CD47AA"/>
    <w:rsid w:val="00CD48A2"/>
    <w:rsid w:val="00CD5D6B"/>
    <w:rsid w:val="00CD60D1"/>
    <w:rsid w:val="00CD63CD"/>
    <w:rsid w:val="00CE2229"/>
    <w:rsid w:val="00CE3365"/>
    <w:rsid w:val="00CE47C4"/>
    <w:rsid w:val="00CE6140"/>
    <w:rsid w:val="00CE7500"/>
    <w:rsid w:val="00CE7951"/>
    <w:rsid w:val="00CF1106"/>
    <w:rsid w:val="00CF4667"/>
    <w:rsid w:val="00CF4691"/>
    <w:rsid w:val="00CF6FAA"/>
    <w:rsid w:val="00CF7327"/>
    <w:rsid w:val="00D019AB"/>
    <w:rsid w:val="00D023AE"/>
    <w:rsid w:val="00D02FC1"/>
    <w:rsid w:val="00D034AB"/>
    <w:rsid w:val="00D04CE1"/>
    <w:rsid w:val="00D05CAF"/>
    <w:rsid w:val="00D06DD5"/>
    <w:rsid w:val="00D07A4F"/>
    <w:rsid w:val="00D10037"/>
    <w:rsid w:val="00D1067B"/>
    <w:rsid w:val="00D10EF6"/>
    <w:rsid w:val="00D1304C"/>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239C"/>
    <w:rsid w:val="00D9259B"/>
    <w:rsid w:val="00D93535"/>
    <w:rsid w:val="00D93B4C"/>
    <w:rsid w:val="00D9480B"/>
    <w:rsid w:val="00D959FF"/>
    <w:rsid w:val="00D95D6C"/>
    <w:rsid w:val="00D962CA"/>
    <w:rsid w:val="00D971B5"/>
    <w:rsid w:val="00D97534"/>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D1663"/>
    <w:rsid w:val="00DD2397"/>
    <w:rsid w:val="00DD2864"/>
    <w:rsid w:val="00DD3509"/>
    <w:rsid w:val="00DD3A2D"/>
    <w:rsid w:val="00DD3B6B"/>
    <w:rsid w:val="00DD3C23"/>
    <w:rsid w:val="00DD5E54"/>
    <w:rsid w:val="00DD6DAB"/>
    <w:rsid w:val="00DD7028"/>
    <w:rsid w:val="00DD70DB"/>
    <w:rsid w:val="00DE02B2"/>
    <w:rsid w:val="00DE0562"/>
    <w:rsid w:val="00DE16AF"/>
    <w:rsid w:val="00DE1A69"/>
    <w:rsid w:val="00DE20AF"/>
    <w:rsid w:val="00DE2206"/>
    <w:rsid w:val="00DE2223"/>
    <w:rsid w:val="00DE2470"/>
    <w:rsid w:val="00DE2A03"/>
    <w:rsid w:val="00DE4470"/>
    <w:rsid w:val="00DE6722"/>
    <w:rsid w:val="00DE6D89"/>
    <w:rsid w:val="00DF1BAD"/>
    <w:rsid w:val="00DF27BD"/>
    <w:rsid w:val="00DF4B35"/>
    <w:rsid w:val="00DF4E6A"/>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733C"/>
    <w:rsid w:val="00E475BF"/>
    <w:rsid w:val="00E501D2"/>
    <w:rsid w:val="00E52C46"/>
    <w:rsid w:val="00E52C6D"/>
    <w:rsid w:val="00E55B88"/>
    <w:rsid w:val="00E605C7"/>
    <w:rsid w:val="00E62389"/>
    <w:rsid w:val="00E626BD"/>
    <w:rsid w:val="00E63ADA"/>
    <w:rsid w:val="00E6435D"/>
    <w:rsid w:val="00E665CE"/>
    <w:rsid w:val="00E67DF2"/>
    <w:rsid w:val="00E70172"/>
    <w:rsid w:val="00E70CFC"/>
    <w:rsid w:val="00E7110B"/>
    <w:rsid w:val="00E7186B"/>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CEF"/>
    <w:rsid w:val="00E9024F"/>
    <w:rsid w:val="00E919EB"/>
    <w:rsid w:val="00E93559"/>
    <w:rsid w:val="00E939AB"/>
    <w:rsid w:val="00E93ABB"/>
    <w:rsid w:val="00E9465B"/>
    <w:rsid w:val="00E95BE1"/>
    <w:rsid w:val="00E97035"/>
    <w:rsid w:val="00E97473"/>
    <w:rsid w:val="00E97BF7"/>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4A4F"/>
    <w:rsid w:val="00F2519F"/>
    <w:rsid w:val="00F25D60"/>
    <w:rsid w:val="00F2763C"/>
    <w:rsid w:val="00F31389"/>
    <w:rsid w:val="00F3359D"/>
    <w:rsid w:val="00F345B8"/>
    <w:rsid w:val="00F34A6A"/>
    <w:rsid w:val="00F35B67"/>
    <w:rsid w:val="00F360A2"/>
    <w:rsid w:val="00F36BC8"/>
    <w:rsid w:val="00F401DA"/>
    <w:rsid w:val="00F412B3"/>
    <w:rsid w:val="00F42692"/>
    <w:rsid w:val="00F42815"/>
    <w:rsid w:val="00F42902"/>
    <w:rsid w:val="00F47968"/>
    <w:rsid w:val="00F50BCE"/>
    <w:rsid w:val="00F50F7B"/>
    <w:rsid w:val="00F54466"/>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594"/>
    <w:rsid w:val="00FB003B"/>
    <w:rsid w:val="00FB1B99"/>
    <w:rsid w:val="00FB1F3A"/>
    <w:rsid w:val="00FB29A7"/>
    <w:rsid w:val="00FB4071"/>
    <w:rsid w:val="00FB5CB7"/>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593D"/>
    <w:rsid w:val="00FE6CF9"/>
    <w:rsid w:val="00FE7FF4"/>
    <w:rsid w:val="00FF043A"/>
    <w:rsid w:val="00FF0851"/>
    <w:rsid w:val="00FF0A6A"/>
    <w:rsid w:val="00FF0A8C"/>
    <w:rsid w:val="00FF0E26"/>
    <w:rsid w:val="00FF1FE9"/>
    <w:rsid w:val="00FF30B6"/>
    <w:rsid w:val="00FF31F5"/>
    <w:rsid w:val="00FF4307"/>
    <w:rsid w:val="00FF4722"/>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avito.ru/" TargetMode="External"/><Relationship Id="rId26" Type="http://schemas.openxmlformats.org/officeDocument/2006/relationships/chart" Target="charts/chart8.xml"/><Relationship Id="rId39" Type="http://schemas.openxmlformats.org/officeDocument/2006/relationships/chart" Target="charts/chart19.xml"/><Relationship Id="rId21" Type="http://schemas.openxmlformats.org/officeDocument/2006/relationships/chart" Target="charts/chart3.xml"/><Relationship Id="rId34" Type="http://schemas.openxmlformats.org/officeDocument/2006/relationships/chart" Target="charts/chart14.xml"/><Relationship Id="rId42" Type="http://schemas.openxmlformats.org/officeDocument/2006/relationships/hyperlink" Target="http://www.volgainfo.net/togliatti/search/kvartiryi/" TargetMode="External"/><Relationship Id="rId47" Type="http://schemas.openxmlformats.org/officeDocument/2006/relationships/chart" Target="charts/chart26.xml"/><Relationship Id="rId50" Type="http://schemas.openxmlformats.org/officeDocument/2006/relationships/chart" Target="charts/chart29.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amara.n1.ru/" TargetMode="External"/><Relationship Id="rId29" Type="http://schemas.openxmlformats.org/officeDocument/2006/relationships/hyperlink" Target="https://samara.cia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6.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chart" Target="charts/chart20.xml"/><Relationship Id="rId45" Type="http://schemas.openxmlformats.org/officeDocument/2006/relationships/chart" Target="charts/chart24.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5.xml"/><Relationship Id="rId28" Type="http://schemas.openxmlformats.org/officeDocument/2006/relationships/hyperlink" Target="http://samarastat.gks.ru/wps/wcm/connect/rosstat_ts/samarastat/ru/statistics/" TargetMode="External"/><Relationship Id="rId36" Type="http://schemas.openxmlformats.org/officeDocument/2006/relationships/chart" Target="charts/chart16.xml"/><Relationship Id="rId49" Type="http://schemas.openxmlformats.org/officeDocument/2006/relationships/chart" Target="charts/chart28.xml"/><Relationship Id="rId57" Type="http://schemas.openxmlformats.org/officeDocument/2006/relationships/hyperlink" Target="https://samara.n1.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1.xml"/><Relationship Id="rId31" Type="http://schemas.openxmlformats.org/officeDocument/2006/relationships/chart" Target="charts/chart11.xml"/><Relationship Id="rId44" Type="http://schemas.openxmlformats.org/officeDocument/2006/relationships/chart" Target="charts/chart23.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chart" Target="charts/chart22.xml"/><Relationship Id="rId48" Type="http://schemas.openxmlformats.org/officeDocument/2006/relationships/chart" Target="charts/chart27.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3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volgainfo.net/togliatti/search/kvartiryi/" TargetMode="External"/><Relationship Id="rId25" Type="http://schemas.openxmlformats.org/officeDocument/2006/relationships/chart" Target="charts/chart7.xml"/><Relationship Id="rId33" Type="http://schemas.openxmlformats.org/officeDocument/2006/relationships/chart" Target="charts/chart13.xml"/><Relationship Id="rId38" Type="http://schemas.openxmlformats.org/officeDocument/2006/relationships/chart" Target="charts/chart18.xml"/><Relationship Id="rId46" Type="http://schemas.openxmlformats.org/officeDocument/2006/relationships/chart" Target="charts/chart25.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2.xml"/><Relationship Id="rId41" Type="http://schemas.openxmlformats.org/officeDocument/2006/relationships/chart" Target="charts/chart21.xm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7;&#1072;&#1084;&#1072;&#1088;&#1072;\2018_06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8;&#1086;&#1083;&#1100;&#1103;&#1090;&#1090;&#1080;\2018_06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8\2018_06\&#1054;&#1073;&#1083;&#1072;&#1089;&#1090;&#110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'06_2018'!$B$50</c:f>
              <c:strCache>
                <c:ptCount val="1"/>
                <c:pt idx="0">
                  <c:v>1-комн.</c:v>
                </c:pt>
              </c:strCache>
            </c:strRef>
          </c:tx>
          <c:invertIfNegative val="0"/>
          <c:cat>
            <c:strRef>
              <c:f>'06_2018'!$A$51:$A$52</c:f>
              <c:strCache>
                <c:ptCount val="2"/>
                <c:pt idx="0">
                  <c:v>Самара</c:v>
                </c:pt>
                <c:pt idx="1">
                  <c:v>Тольятти</c:v>
                </c:pt>
              </c:strCache>
            </c:strRef>
          </c:cat>
          <c:val>
            <c:numRef>
              <c:f>'06_2018'!$B$51:$B$52</c:f>
              <c:numCache>
                <c:formatCode>#,##0</c:formatCode>
                <c:ptCount val="2"/>
                <c:pt idx="0">
                  <c:v>2209</c:v>
                </c:pt>
                <c:pt idx="1">
                  <c:v>1526</c:v>
                </c:pt>
              </c:numCache>
            </c:numRef>
          </c:val>
        </c:ser>
        <c:ser>
          <c:idx val="1"/>
          <c:order val="1"/>
          <c:tx>
            <c:strRef>
              <c:f>'06_2018'!$C$50</c:f>
              <c:strCache>
                <c:ptCount val="1"/>
                <c:pt idx="0">
                  <c:v>2-комн.</c:v>
                </c:pt>
              </c:strCache>
            </c:strRef>
          </c:tx>
          <c:invertIfNegative val="0"/>
          <c:cat>
            <c:strRef>
              <c:f>'06_2018'!$A$51:$A$52</c:f>
              <c:strCache>
                <c:ptCount val="2"/>
                <c:pt idx="0">
                  <c:v>Самара</c:v>
                </c:pt>
                <c:pt idx="1">
                  <c:v>Тольятти</c:v>
                </c:pt>
              </c:strCache>
            </c:strRef>
          </c:cat>
          <c:val>
            <c:numRef>
              <c:f>'06_2018'!$C$51:$C$52</c:f>
              <c:numCache>
                <c:formatCode>#,##0</c:formatCode>
                <c:ptCount val="2"/>
                <c:pt idx="0">
                  <c:v>1907</c:v>
                </c:pt>
                <c:pt idx="1">
                  <c:v>1278</c:v>
                </c:pt>
              </c:numCache>
            </c:numRef>
          </c:val>
        </c:ser>
        <c:ser>
          <c:idx val="2"/>
          <c:order val="2"/>
          <c:tx>
            <c:strRef>
              <c:f>'06_2018'!$D$50</c:f>
              <c:strCache>
                <c:ptCount val="1"/>
                <c:pt idx="0">
                  <c:v>3-комн.</c:v>
                </c:pt>
              </c:strCache>
            </c:strRef>
          </c:tx>
          <c:invertIfNegative val="0"/>
          <c:cat>
            <c:strRef>
              <c:f>'06_2018'!$A$51:$A$52</c:f>
              <c:strCache>
                <c:ptCount val="2"/>
                <c:pt idx="0">
                  <c:v>Самара</c:v>
                </c:pt>
                <c:pt idx="1">
                  <c:v>Тольятти</c:v>
                </c:pt>
              </c:strCache>
            </c:strRef>
          </c:cat>
          <c:val>
            <c:numRef>
              <c:f>'06_2018'!$D$51:$D$52</c:f>
              <c:numCache>
                <c:formatCode>#,##0</c:formatCode>
                <c:ptCount val="2"/>
                <c:pt idx="0">
                  <c:v>1531</c:v>
                </c:pt>
                <c:pt idx="1">
                  <c:v>1017</c:v>
                </c:pt>
              </c:numCache>
            </c:numRef>
          </c:val>
        </c:ser>
        <c:dLbls>
          <c:showLegendKey val="0"/>
          <c:showVal val="0"/>
          <c:showCatName val="0"/>
          <c:showSerName val="0"/>
          <c:showPercent val="0"/>
          <c:showBubbleSize val="0"/>
        </c:dLbls>
        <c:gapWidth val="150"/>
        <c:axId val="157424256"/>
        <c:axId val="183006720"/>
      </c:barChart>
      <c:catAx>
        <c:axId val="157424256"/>
        <c:scaling>
          <c:orientation val="minMax"/>
        </c:scaling>
        <c:delete val="0"/>
        <c:axPos val="l"/>
        <c:majorTickMark val="out"/>
        <c:minorTickMark val="none"/>
        <c:tickLblPos val="nextTo"/>
        <c:crossAx val="183006720"/>
        <c:crosses val="autoZero"/>
        <c:auto val="1"/>
        <c:lblAlgn val="ctr"/>
        <c:lblOffset val="100"/>
        <c:noMultiLvlLbl val="0"/>
      </c:catAx>
      <c:valAx>
        <c:axId val="183006720"/>
        <c:scaling>
          <c:orientation val="minMax"/>
        </c:scaling>
        <c:delete val="0"/>
        <c:axPos val="b"/>
        <c:majorGridlines/>
        <c:numFmt formatCode="#,##0" sourceLinked="1"/>
        <c:majorTickMark val="out"/>
        <c:minorTickMark val="none"/>
        <c:tickLblPos val="nextTo"/>
        <c:crossAx val="157424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4.763591287409244E-2</c:v>
                </c:pt>
                <c:pt idx="1">
                  <c:v>7.8271648663006899E-2</c:v>
                </c:pt>
                <c:pt idx="2">
                  <c:v>0.19868956968301751</c:v>
                </c:pt>
                <c:pt idx="3">
                  <c:v>9.4209314680361242E-2</c:v>
                </c:pt>
                <c:pt idx="4">
                  <c:v>0.13724101292721799</c:v>
                </c:pt>
                <c:pt idx="5">
                  <c:v>0.20364795466619445</c:v>
                </c:pt>
                <c:pt idx="6">
                  <c:v>0.11262617318930405</c:v>
                </c:pt>
                <c:pt idx="7">
                  <c:v>7.3844519213741799E-2</c:v>
                </c:pt>
                <c:pt idx="8">
                  <c:v>5.3833894103063572E-2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8.8188418629360721E-2</c:v>
                </c:pt>
                <c:pt idx="1">
                  <c:v>0.42836904551089072</c:v>
                </c:pt>
                <c:pt idx="2">
                  <c:v>0.15459536036833718</c:v>
                </c:pt>
                <c:pt idx="3">
                  <c:v>0.23091907207366744</c:v>
                </c:pt>
                <c:pt idx="4">
                  <c:v>7.012573047635913E-2</c:v>
                </c:pt>
                <c:pt idx="5">
                  <c:v>2.7802372941384806E-2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1.6823091907207367E-2</c:v>
                </c:pt>
                <c:pt idx="1">
                  <c:v>3.169824685673809E-2</c:v>
                </c:pt>
                <c:pt idx="2">
                  <c:v>2.9750309899061449E-2</c:v>
                </c:pt>
                <c:pt idx="3">
                  <c:v>5.3125553391181156E-3</c:v>
                </c:pt>
                <c:pt idx="4">
                  <c:v>0</c:v>
                </c:pt>
                <c:pt idx="5">
                  <c:v>4.6042146272357006E-3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1.2573047635912875E-2</c:v>
                </c:pt>
                <c:pt idx="1">
                  <c:v>2.3552328670090314E-2</c:v>
                </c:pt>
                <c:pt idx="2">
                  <c:v>0.12395962457942271</c:v>
                </c:pt>
                <c:pt idx="3">
                  <c:v>4.6396316628298212E-2</c:v>
                </c:pt>
                <c:pt idx="4">
                  <c:v>4.3917124136709756E-2</c:v>
                </c:pt>
                <c:pt idx="5">
                  <c:v>7.8979989374889328E-2</c:v>
                </c:pt>
                <c:pt idx="6">
                  <c:v>3.6833717017885605E-2</c:v>
                </c:pt>
                <c:pt idx="7">
                  <c:v>4.3917124136709756E-2</c:v>
                </c:pt>
                <c:pt idx="8">
                  <c:v>1.8239773330972198E-2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1.2218877279971667E-2</c:v>
                </c:pt>
                <c:pt idx="2">
                  <c:v>1.1156366212148043E-2</c:v>
                </c:pt>
                <c:pt idx="3">
                  <c:v>1.0979281034177439E-2</c:v>
                </c:pt>
                <c:pt idx="4">
                  <c:v>3.3114928280502921E-2</c:v>
                </c:pt>
                <c:pt idx="5">
                  <c:v>6.4636089959270407E-2</c:v>
                </c:pt>
                <c:pt idx="6">
                  <c:v>5.1354701611475116E-3</c:v>
                </c:pt>
                <c:pt idx="7">
                  <c:v>6.9063219408535504E-3</c:v>
                </c:pt>
                <c:pt idx="8">
                  <c:v>1.0448025500265627E-2</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8.854258898530193E-4</c:v>
                </c:pt>
                <c:pt idx="1">
                  <c:v>1.4166814237648309E-3</c:v>
                </c:pt>
                <c:pt idx="2">
                  <c:v>2.426066938197273E-2</c:v>
                </c:pt>
                <c:pt idx="3">
                  <c:v>2.8687798831237826E-2</c:v>
                </c:pt>
                <c:pt idx="4">
                  <c:v>4.3917124136709756E-2</c:v>
                </c:pt>
                <c:pt idx="5">
                  <c:v>3.4708694882238357E-2</c:v>
                </c:pt>
                <c:pt idx="6">
                  <c:v>5.7552682840446255E-2</c:v>
                </c:pt>
                <c:pt idx="7">
                  <c:v>2.0010625110678235E-2</c:v>
                </c:pt>
                <c:pt idx="8">
                  <c:v>1.9479369576766426E-2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1.4875154949530725E-2</c:v>
                </c:pt>
                <c:pt idx="1">
                  <c:v>8.3230033646183813E-3</c:v>
                </c:pt>
                <c:pt idx="2">
                  <c:v>8.8542588985301932E-3</c:v>
                </c:pt>
                <c:pt idx="3">
                  <c:v>2.4791924915884543E-3</c:v>
                </c:pt>
                <c:pt idx="4">
                  <c:v>9.916769966353817E-3</c:v>
                </c:pt>
                <c:pt idx="5">
                  <c:v>1.2395962457942271E-2</c:v>
                </c:pt>
                <c:pt idx="6">
                  <c:v>6.7292367628829465E-3</c:v>
                </c:pt>
                <c:pt idx="7">
                  <c:v>1.2395962457942271E-3</c:v>
                </c:pt>
                <c:pt idx="8">
                  <c:v>5.3125553391181156E-3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2.4791924915884543E-3</c:v>
                </c:pt>
                <c:pt idx="1">
                  <c:v>1.0625110678236232E-3</c:v>
                </c:pt>
                <c:pt idx="2">
                  <c:v>7.0834071188241544E-4</c:v>
                </c:pt>
                <c:pt idx="3">
                  <c:v>3.5417035594120772E-4</c:v>
                </c:pt>
                <c:pt idx="4">
                  <c:v>6.3750664069417394E-3</c:v>
                </c:pt>
                <c:pt idx="5">
                  <c:v>8.3230033646183813E-3</c:v>
                </c:pt>
                <c:pt idx="6">
                  <c:v>6.3750664069417394E-3</c:v>
                </c:pt>
                <c:pt idx="7">
                  <c:v>1.7708517797060386E-3</c:v>
                </c:pt>
                <c:pt idx="8">
                  <c:v>3.5417035594120772E-4</c:v>
                </c:pt>
              </c:numCache>
            </c:numRef>
          </c:val>
        </c:ser>
        <c:dLbls>
          <c:showLegendKey val="0"/>
          <c:showVal val="0"/>
          <c:showCatName val="0"/>
          <c:showSerName val="0"/>
          <c:showPercent val="0"/>
          <c:showBubbleSize val="0"/>
        </c:dLbls>
        <c:gapWidth val="150"/>
        <c:axId val="218915584"/>
        <c:axId val="218917120"/>
      </c:barChart>
      <c:catAx>
        <c:axId val="218915584"/>
        <c:scaling>
          <c:orientation val="minMax"/>
        </c:scaling>
        <c:delete val="0"/>
        <c:axPos val="b"/>
        <c:majorTickMark val="out"/>
        <c:minorTickMark val="none"/>
        <c:tickLblPos val="nextTo"/>
        <c:crossAx val="218917120"/>
        <c:crosses val="autoZero"/>
        <c:auto val="1"/>
        <c:lblAlgn val="ctr"/>
        <c:lblOffset val="100"/>
        <c:noMultiLvlLbl val="0"/>
      </c:catAx>
      <c:valAx>
        <c:axId val="218917120"/>
        <c:scaling>
          <c:orientation val="minMax"/>
        </c:scaling>
        <c:delete val="0"/>
        <c:axPos val="l"/>
        <c:majorGridlines/>
        <c:numFmt formatCode="0.0%" sourceLinked="1"/>
        <c:majorTickMark val="out"/>
        <c:minorTickMark val="none"/>
        <c:tickLblPos val="nextTo"/>
        <c:crossAx val="2189155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1.2218877279971667E-2</c:v>
                </c:pt>
                <c:pt idx="1">
                  <c:v>2.1427306534443066E-2</c:v>
                </c:pt>
                <c:pt idx="2">
                  <c:v>8.234460775633079E-2</c:v>
                </c:pt>
                <c:pt idx="3">
                  <c:v>4.1792102001062509E-2</c:v>
                </c:pt>
                <c:pt idx="4">
                  <c:v>5.4719319992916592E-2</c:v>
                </c:pt>
                <c:pt idx="5">
                  <c:v>7.8448733840977516E-2</c:v>
                </c:pt>
                <c:pt idx="6">
                  <c:v>4.3208783424827341E-2</c:v>
                </c:pt>
                <c:pt idx="7">
                  <c:v>3.5062865238179565E-2</c:v>
                </c:pt>
                <c:pt idx="8">
                  <c:v>2.1958562068354878E-2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1.6646006729236763E-2</c:v>
                </c:pt>
                <c:pt idx="1">
                  <c:v>2.5500265627766958E-2</c:v>
                </c:pt>
                <c:pt idx="2">
                  <c:v>6.3219408535505575E-2</c:v>
                </c:pt>
                <c:pt idx="3">
                  <c:v>3.2406587568620505E-2</c:v>
                </c:pt>
                <c:pt idx="4">
                  <c:v>4.4448379670621568E-2</c:v>
                </c:pt>
                <c:pt idx="5">
                  <c:v>6.3396493713476179E-2</c:v>
                </c:pt>
                <c:pt idx="6">
                  <c:v>4.7281742518151232E-2</c:v>
                </c:pt>
                <c:pt idx="7">
                  <c:v>2.709403222950239E-2</c:v>
                </c:pt>
                <c:pt idx="8">
                  <c:v>1.7708517797060386E-2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1.877102886488401E-2</c:v>
                </c:pt>
                <c:pt idx="1">
                  <c:v>3.1344076500796882E-2</c:v>
                </c:pt>
                <c:pt idx="2">
                  <c:v>5.3125553391181156E-2</c:v>
                </c:pt>
                <c:pt idx="3">
                  <c:v>2.0010625110678235E-2</c:v>
                </c:pt>
                <c:pt idx="4">
                  <c:v>3.8073313263679832E-2</c:v>
                </c:pt>
                <c:pt idx="5">
                  <c:v>6.180272711174075E-2</c:v>
                </c:pt>
                <c:pt idx="6">
                  <c:v>2.2135647246325482E-2</c:v>
                </c:pt>
                <c:pt idx="7">
                  <c:v>1.1687621746059855E-2</c:v>
                </c:pt>
                <c:pt idx="8">
                  <c:v>1.4166814237648309E-2</c:v>
                </c:pt>
              </c:numCache>
            </c:numRef>
          </c:val>
        </c:ser>
        <c:dLbls>
          <c:showLegendKey val="0"/>
          <c:showVal val="0"/>
          <c:showCatName val="0"/>
          <c:showSerName val="0"/>
          <c:showPercent val="0"/>
          <c:showBubbleSize val="0"/>
        </c:dLbls>
        <c:gapWidth val="150"/>
        <c:axId val="218948352"/>
        <c:axId val="218949888"/>
      </c:barChart>
      <c:catAx>
        <c:axId val="218948352"/>
        <c:scaling>
          <c:orientation val="minMax"/>
        </c:scaling>
        <c:delete val="0"/>
        <c:axPos val="b"/>
        <c:majorTickMark val="out"/>
        <c:minorTickMark val="none"/>
        <c:tickLblPos val="nextTo"/>
        <c:crossAx val="218949888"/>
        <c:crosses val="autoZero"/>
        <c:auto val="1"/>
        <c:lblAlgn val="ctr"/>
        <c:lblOffset val="100"/>
        <c:noMultiLvlLbl val="0"/>
      </c:catAx>
      <c:valAx>
        <c:axId val="218949888"/>
        <c:scaling>
          <c:orientation val="minMax"/>
        </c:scaling>
        <c:delete val="0"/>
        <c:axPos val="l"/>
        <c:majorGridlines/>
        <c:numFmt formatCode="0.0%" sourceLinked="1"/>
        <c:majorTickMark val="out"/>
        <c:minorTickMark val="none"/>
        <c:tickLblPos val="nextTo"/>
        <c:crossAx val="2189483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93660.988555529038</c:v>
                </c:pt>
                <c:pt idx="1">
                  <c:v>66611.272436598869</c:v>
                </c:pt>
                <c:pt idx="4">
                  <c:v>53617.633057116058</c:v>
                </c:pt>
                <c:pt idx="5">
                  <c:v>49241.549688419262</c:v>
                </c:pt>
                <c:pt idx="6">
                  <c:v>95209.842800206752</c:v>
                </c:pt>
                <c:pt idx="7">
                  <c:v>67053.078236724556</c:v>
                </c:pt>
                <c:pt idx="8">
                  <c:v>67779.663993657101</c:v>
                </c:pt>
                <c:pt idx="10">
                  <c:v>66723.224592524522</c:v>
                </c:pt>
                <c:pt idx="11">
                  <c:v>56963.468079539511</c:v>
                </c:pt>
                <c:pt idx="12">
                  <c:v>86531.554700306064</c:v>
                </c:pt>
                <c:pt idx="13">
                  <c:v>64018.657612068535</c:v>
                </c:pt>
                <c:pt idx="14">
                  <c:v>65025.873746498182</c:v>
                </c:pt>
                <c:pt idx="15">
                  <c:v>58051.288566903022</c:v>
                </c:pt>
                <c:pt idx="16">
                  <c:v>59164.392543738948</c:v>
                </c:pt>
                <c:pt idx="17">
                  <c:v>67115.597988510883</c:v>
                </c:pt>
                <c:pt idx="18">
                  <c:v>85277.521616377344</c:v>
                </c:pt>
                <c:pt idx="19">
                  <c:v>59931.49391111904</c:v>
                </c:pt>
                <c:pt idx="20">
                  <c:v>64627.218910529598</c:v>
                </c:pt>
                <c:pt idx="21">
                  <c:v>58871.73590982522</c:v>
                </c:pt>
                <c:pt idx="22">
                  <c:v>34019.388287916518</c:v>
                </c:pt>
                <c:pt idx="23">
                  <c:v>73041.125541125541</c:v>
                </c:pt>
                <c:pt idx="25">
                  <c:v>54999.707932654295</c:v>
                </c:pt>
                <c:pt idx="26">
                  <c:v>57251.892623658117</c:v>
                </c:pt>
                <c:pt idx="27">
                  <c:v>52781.611442498128</c:v>
                </c:pt>
                <c:pt idx="28">
                  <c:v>47518.354024900822</c:v>
                </c:pt>
                <c:pt idx="29">
                  <c:v>58669.19848664364</c:v>
                </c:pt>
                <c:pt idx="30">
                  <c:v>85546.52916716972</c:v>
                </c:pt>
                <c:pt idx="31">
                  <c:v>59963.311218691073</c:v>
                </c:pt>
                <c:pt idx="32">
                  <c:v>61030.333544182024</c:v>
                </c:pt>
                <c:pt idx="33">
                  <c:v>54540.09401461028</c:v>
                </c:pt>
                <c:pt idx="34">
                  <c:v>43544.840581081844</c:v>
                </c:pt>
                <c:pt idx="35">
                  <c:v>59348.594149057375</c:v>
                </c:pt>
                <c:pt idx="37">
                  <c:v>60158.441541684297</c:v>
                </c:pt>
                <c:pt idx="38">
                  <c:v>71000</c:v>
                </c:pt>
                <c:pt idx="39">
                  <c:v>55240.464301564891</c:v>
                </c:pt>
                <c:pt idx="40">
                  <c:v>53186.995265942634</c:v>
                </c:pt>
                <c:pt idx="41">
                  <c:v>61087.33073289512</c:v>
                </c:pt>
                <c:pt idx="43">
                  <c:v>45994.37324004215</c:v>
                </c:pt>
                <c:pt idx="44">
                  <c:v>46195.458099624266</c:v>
                </c:pt>
                <c:pt idx="45">
                  <c:v>44183.891616213099</c:v>
                </c:pt>
                <c:pt idx="46">
                  <c:v>35993.535135544451</c:v>
                </c:pt>
                <c:pt idx="47">
                  <c:v>42456.371382609665</c:v>
                </c:pt>
                <c:pt idx="49">
                  <c:v>46501.724837821217</c:v>
                </c:pt>
                <c:pt idx="50">
                  <c:v>42643.093150919616</c:v>
                </c:pt>
                <c:pt idx="51">
                  <c:v>41335.730602867377</c:v>
                </c:pt>
                <c:pt idx="52">
                  <c:v>35146.948034477835</c:v>
                </c:pt>
                <c:pt idx="53">
                  <c:v>45341.614906832299</c:v>
                </c:pt>
              </c:numCache>
            </c:numRef>
          </c:val>
        </c:ser>
        <c:ser>
          <c:idx val="1"/>
          <c:order val="1"/>
          <c:tx>
            <c:strRef>
              <c:f>Лист3!$D$1</c:f>
              <c:strCache>
                <c:ptCount val="1"/>
                <c:pt idx="0">
                  <c:v>2-комн.</c:v>
                </c:pt>
              </c:strCache>
            </c:strRef>
          </c:tx>
          <c:invertIfNegative val="0"/>
          <c:dLbls>
            <c:dLbl>
              <c:idx val="6"/>
              <c:showLegendKey val="0"/>
              <c:showVal val="1"/>
              <c:showCatName val="0"/>
              <c:showSerName val="0"/>
              <c:showPercent val="0"/>
              <c:showBubbleSize val="0"/>
            </c:dLbl>
            <c:dLbl>
              <c:idx val="47"/>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89493.196069938276</c:v>
                </c:pt>
                <c:pt idx="1">
                  <c:v>68035.645070064216</c:v>
                </c:pt>
                <c:pt idx="3">
                  <c:v>62668.092691622114</c:v>
                </c:pt>
                <c:pt idx="4">
                  <c:v>52446.491391975323</c:v>
                </c:pt>
                <c:pt idx="5">
                  <c:v>64689.054726368166</c:v>
                </c:pt>
                <c:pt idx="6">
                  <c:v>98595.170793763231</c:v>
                </c:pt>
                <c:pt idx="7">
                  <c:v>66896.582620781948</c:v>
                </c:pt>
                <c:pt idx="8">
                  <c:v>66547.798953519261</c:v>
                </c:pt>
                <c:pt idx="9">
                  <c:v>62388.717335145906</c:v>
                </c:pt>
                <c:pt idx="10">
                  <c:v>59936.661023976485</c:v>
                </c:pt>
                <c:pt idx="11">
                  <c:v>47804.597701149425</c:v>
                </c:pt>
                <c:pt idx="12">
                  <c:v>91335.286342455918</c:v>
                </c:pt>
                <c:pt idx="13">
                  <c:v>64064.318792133636</c:v>
                </c:pt>
                <c:pt idx="14">
                  <c:v>67467.726049910547</c:v>
                </c:pt>
                <c:pt idx="15">
                  <c:v>54167.442977213825</c:v>
                </c:pt>
                <c:pt idx="16">
                  <c:v>60955.348934427828</c:v>
                </c:pt>
                <c:pt idx="18">
                  <c:v>86391.278912869529</c:v>
                </c:pt>
                <c:pt idx="19">
                  <c:v>59888.624147552378</c:v>
                </c:pt>
                <c:pt idx="20">
                  <c:v>58569.02224806774</c:v>
                </c:pt>
                <c:pt idx="21">
                  <c:v>52926.815248104947</c:v>
                </c:pt>
                <c:pt idx="22">
                  <c:v>48786.716019524865</c:v>
                </c:pt>
                <c:pt idx="25">
                  <c:v>52190.542541380986</c:v>
                </c:pt>
                <c:pt idx="26">
                  <c:v>53388.682033846257</c:v>
                </c:pt>
                <c:pt idx="27">
                  <c:v>47666.317126027658</c:v>
                </c:pt>
                <c:pt idx="28">
                  <c:v>38360.259554271543</c:v>
                </c:pt>
                <c:pt idx="30">
                  <c:v>87888.359257409247</c:v>
                </c:pt>
                <c:pt idx="31">
                  <c:v>60840.666572302667</c:v>
                </c:pt>
                <c:pt idx="32">
                  <c:v>58347.342541158258</c:v>
                </c:pt>
                <c:pt idx="33">
                  <c:v>50873.639870144747</c:v>
                </c:pt>
                <c:pt idx="34">
                  <c:v>41004.379694997566</c:v>
                </c:pt>
                <c:pt idx="35">
                  <c:v>52221.295940932687</c:v>
                </c:pt>
                <c:pt idx="37">
                  <c:v>56089.650358894978</c:v>
                </c:pt>
                <c:pt idx="38">
                  <c:v>54169.333955362818</c:v>
                </c:pt>
                <c:pt idx="39">
                  <c:v>52082.782695860151</c:v>
                </c:pt>
                <c:pt idx="40">
                  <c:v>48916.358937287951</c:v>
                </c:pt>
                <c:pt idx="41">
                  <c:v>49787.764550264554</c:v>
                </c:pt>
                <c:pt idx="43">
                  <c:v>45708.285350881437</c:v>
                </c:pt>
                <c:pt idx="44">
                  <c:v>42695.012069668148</c:v>
                </c:pt>
                <c:pt idx="45">
                  <c:v>40399.073358701709</c:v>
                </c:pt>
                <c:pt idx="46">
                  <c:v>37327.029706977497</c:v>
                </c:pt>
                <c:pt idx="47">
                  <c:v>28732.789855072464</c:v>
                </c:pt>
                <c:pt idx="49">
                  <c:v>48467.703566044795</c:v>
                </c:pt>
                <c:pt idx="50">
                  <c:v>43897.752149939908</c:v>
                </c:pt>
                <c:pt idx="51">
                  <c:v>39700.394680115125</c:v>
                </c:pt>
                <c:pt idx="52">
                  <c:v>32240.261160818463</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91952.599953202822</c:v>
                </c:pt>
                <c:pt idx="1">
                  <c:v>67870.402864505289</c:v>
                </c:pt>
                <c:pt idx="4">
                  <c:v>53635.378903361379</c:v>
                </c:pt>
                <c:pt idx="6">
                  <c:v>94063.425879706178</c:v>
                </c:pt>
                <c:pt idx="7">
                  <c:v>66576.928157832474</c:v>
                </c:pt>
                <c:pt idx="8">
                  <c:v>63718.056179801075</c:v>
                </c:pt>
                <c:pt idx="10">
                  <c:v>61047.997114172205</c:v>
                </c:pt>
                <c:pt idx="12">
                  <c:v>94109.671267276994</c:v>
                </c:pt>
                <c:pt idx="13">
                  <c:v>62073.2885004286</c:v>
                </c:pt>
                <c:pt idx="14">
                  <c:v>66110.467786411376</c:v>
                </c:pt>
                <c:pt idx="15">
                  <c:v>52630.727111712375</c:v>
                </c:pt>
                <c:pt idx="16">
                  <c:v>49367.687426461671</c:v>
                </c:pt>
                <c:pt idx="18">
                  <c:v>89940.387980109939</c:v>
                </c:pt>
                <c:pt idx="19">
                  <c:v>61678.213958633052</c:v>
                </c:pt>
                <c:pt idx="20">
                  <c:v>59301.23170755669</c:v>
                </c:pt>
                <c:pt idx="21">
                  <c:v>53534.909239175911</c:v>
                </c:pt>
                <c:pt idx="22">
                  <c:v>36838.143115282008</c:v>
                </c:pt>
                <c:pt idx="25">
                  <c:v>51735.212389634544</c:v>
                </c:pt>
                <c:pt idx="26">
                  <c:v>49207.047211071629</c:v>
                </c:pt>
                <c:pt idx="27">
                  <c:v>45735.920780147411</c:v>
                </c:pt>
                <c:pt idx="28">
                  <c:v>37868.587181912531</c:v>
                </c:pt>
                <c:pt idx="30">
                  <c:v>83715.921511618682</c:v>
                </c:pt>
                <c:pt idx="31">
                  <c:v>57520.597110430288</c:v>
                </c:pt>
                <c:pt idx="32">
                  <c:v>53334.279367403542</c:v>
                </c:pt>
                <c:pt idx="33">
                  <c:v>48282.279649381962</c:v>
                </c:pt>
                <c:pt idx="34">
                  <c:v>37281.944183186024</c:v>
                </c:pt>
                <c:pt idx="37">
                  <c:v>57131.554024209378</c:v>
                </c:pt>
                <c:pt idx="38">
                  <c:v>55842.583532172357</c:v>
                </c:pt>
                <c:pt idx="39">
                  <c:v>47604.453735672883</c:v>
                </c:pt>
                <c:pt idx="40">
                  <c:v>37141.777257250316</c:v>
                </c:pt>
                <c:pt idx="43">
                  <c:v>48500.068433921719</c:v>
                </c:pt>
                <c:pt idx="44">
                  <c:v>44229.34530309058</c:v>
                </c:pt>
                <c:pt idx="45">
                  <c:v>42619.259958878829</c:v>
                </c:pt>
                <c:pt idx="49">
                  <c:v>48171.937504818408</c:v>
                </c:pt>
                <c:pt idx="50">
                  <c:v>39982.009392181819</c:v>
                </c:pt>
                <c:pt idx="51">
                  <c:v>34182.811417614306</c:v>
                </c:pt>
                <c:pt idx="52">
                  <c:v>31731.372612064064</c:v>
                </c:pt>
              </c:numCache>
            </c:numRef>
          </c:val>
        </c:ser>
        <c:dLbls>
          <c:showLegendKey val="0"/>
          <c:showVal val="0"/>
          <c:showCatName val="0"/>
          <c:showSerName val="0"/>
          <c:showPercent val="0"/>
          <c:showBubbleSize val="0"/>
        </c:dLbls>
        <c:gapWidth val="150"/>
        <c:axId val="230962688"/>
        <c:axId val="230964224"/>
      </c:barChart>
      <c:catAx>
        <c:axId val="230962688"/>
        <c:scaling>
          <c:orientation val="minMax"/>
        </c:scaling>
        <c:delete val="0"/>
        <c:axPos val="b"/>
        <c:majorTickMark val="out"/>
        <c:minorTickMark val="none"/>
        <c:tickLblPos val="nextTo"/>
        <c:crossAx val="230964224"/>
        <c:crosses val="autoZero"/>
        <c:auto val="1"/>
        <c:lblAlgn val="ctr"/>
        <c:lblOffset val="100"/>
        <c:noMultiLvlLbl val="0"/>
      </c:catAx>
      <c:valAx>
        <c:axId val="230964224"/>
        <c:scaling>
          <c:orientation val="minMax"/>
        </c:scaling>
        <c:delete val="0"/>
        <c:axPos val="l"/>
        <c:majorGridlines/>
        <c:numFmt formatCode="#,##0" sourceLinked="1"/>
        <c:majorTickMark val="out"/>
        <c:minorTickMark val="none"/>
        <c:tickLblPos val="nextTo"/>
        <c:crossAx val="230962688"/>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90315.093844420466</c:v>
                </c:pt>
                <c:pt idx="1">
                  <c:v>58692.997409563024</c:v>
                </c:pt>
                <c:pt idx="2">
                  <c:v>59149.845457112693</c:v>
                </c:pt>
                <c:pt idx="3">
                  <c:v>52951.704923078105</c:v>
                </c:pt>
                <c:pt idx="4">
                  <c:v>50029.377059984756</c:v>
                </c:pt>
                <c:pt idx="5">
                  <c:v>57899.974897711785</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93362.140464248223</c:v>
                </c:pt>
                <c:pt idx="1">
                  <c:v>58653.283304776065</c:v>
                </c:pt>
                <c:pt idx="2">
                  <c:v>57042.669554975437</c:v>
                </c:pt>
                <c:pt idx="3">
                  <c:v>49759.553990574685</c:v>
                </c:pt>
                <c:pt idx="4">
                  <c:v>47534.856600559149</c:v>
                </c:pt>
                <c:pt idx="5">
                  <c:v>49246.374403392962</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92985.046930124357</c:v>
                </c:pt>
                <c:pt idx="1">
                  <c:v>59283.497359554305</c:v>
                </c:pt>
                <c:pt idx="2">
                  <c:v>53501.466311565171</c:v>
                </c:pt>
                <c:pt idx="3">
                  <c:v>47159.199399604004</c:v>
                </c:pt>
                <c:pt idx="4">
                  <c:v>46465.503096173205</c:v>
                </c:pt>
                <c:pt idx="5">
                  <c:v>0</c:v>
                </c:pt>
              </c:numCache>
            </c:numRef>
          </c:val>
        </c:ser>
        <c:dLbls>
          <c:showLegendKey val="0"/>
          <c:showVal val="0"/>
          <c:showCatName val="0"/>
          <c:showSerName val="0"/>
          <c:showPercent val="0"/>
          <c:showBubbleSize val="0"/>
        </c:dLbls>
        <c:gapWidth val="150"/>
        <c:axId val="231010688"/>
        <c:axId val="231012224"/>
      </c:barChart>
      <c:catAx>
        <c:axId val="231010688"/>
        <c:scaling>
          <c:orientation val="minMax"/>
        </c:scaling>
        <c:delete val="0"/>
        <c:axPos val="b"/>
        <c:majorTickMark val="out"/>
        <c:minorTickMark val="none"/>
        <c:tickLblPos val="nextTo"/>
        <c:crossAx val="231012224"/>
        <c:crosses val="autoZero"/>
        <c:auto val="1"/>
        <c:lblAlgn val="ctr"/>
        <c:lblOffset val="100"/>
        <c:noMultiLvlLbl val="0"/>
      </c:catAx>
      <c:valAx>
        <c:axId val="231012224"/>
        <c:scaling>
          <c:orientation val="minMax"/>
        </c:scaling>
        <c:delete val="0"/>
        <c:axPos val="l"/>
        <c:majorGridlines/>
        <c:numFmt formatCode="#,##0" sourceLinked="1"/>
        <c:majorTickMark val="out"/>
        <c:minorTickMark val="none"/>
        <c:tickLblPos val="nextTo"/>
        <c:crossAx val="231010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68229.617073544388</c:v>
                </c:pt>
                <c:pt idx="1">
                  <c:v>80049.005865203304</c:v>
                </c:pt>
                <c:pt idx="2">
                  <c:v>66161.453306911266</c:v>
                </c:pt>
                <c:pt idx="3">
                  <c:v>61710.905205994604</c:v>
                </c:pt>
                <c:pt idx="4">
                  <c:v>54607.567760322629</c:v>
                </c:pt>
                <c:pt idx="5">
                  <c:v>59515.572872318451</c:v>
                </c:pt>
                <c:pt idx="6">
                  <c:v>58219.441235582744</c:v>
                </c:pt>
                <c:pt idx="7">
                  <c:v>45410.932427037253</c:v>
                </c:pt>
                <c:pt idx="8">
                  <c:v>43746.38128601409</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67934.387616102293</c:v>
                </c:pt>
                <c:pt idx="1">
                  <c:v>77995.371993311521</c:v>
                </c:pt>
                <c:pt idx="2">
                  <c:v>66275.788892797078</c:v>
                </c:pt>
                <c:pt idx="3">
                  <c:v>57776.301226809141</c:v>
                </c:pt>
                <c:pt idx="4">
                  <c:v>49517.397565670821</c:v>
                </c:pt>
                <c:pt idx="5">
                  <c:v>55820.708825783462</c:v>
                </c:pt>
                <c:pt idx="6">
                  <c:v>52937.510413445794</c:v>
                </c:pt>
                <c:pt idx="7">
                  <c:v>43124.918403885022</c:v>
                </c:pt>
                <c:pt idx="8">
                  <c:v>40921.602096760653</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74519.57781105685</c:v>
                </c:pt>
                <c:pt idx="1">
                  <c:v>75593.850845198074</c:v>
                </c:pt>
                <c:pt idx="2">
                  <c:v>67195.934806254794</c:v>
                </c:pt>
                <c:pt idx="3">
                  <c:v>59106.780679803633</c:v>
                </c:pt>
                <c:pt idx="4">
                  <c:v>48158.458109768653</c:v>
                </c:pt>
                <c:pt idx="5">
                  <c:v>53913.295341729085</c:v>
                </c:pt>
                <c:pt idx="6">
                  <c:v>49649.293186065319</c:v>
                </c:pt>
                <c:pt idx="7">
                  <c:v>45196.849952770346</c:v>
                </c:pt>
                <c:pt idx="8">
                  <c:v>39862.960751047416</c:v>
                </c:pt>
              </c:numCache>
            </c:numRef>
          </c:val>
        </c:ser>
        <c:dLbls>
          <c:showLegendKey val="0"/>
          <c:showVal val="0"/>
          <c:showCatName val="0"/>
          <c:showSerName val="0"/>
          <c:showPercent val="0"/>
          <c:showBubbleSize val="0"/>
        </c:dLbls>
        <c:gapWidth val="150"/>
        <c:axId val="231035264"/>
        <c:axId val="231036800"/>
      </c:barChart>
      <c:catAx>
        <c:axId val="231035264"/>
        <c:scaling>
          <c:orientation val="minMax"/>
        </c:scaling>
        <c:delete val="0"/>
        <c:axPos val="b"/>
        <c:majorTickMark val="out"/>
        <c:minorTickMark val="none"/>
        <c:tickLblPos val="nextTo"/>
        <c:crossAx val="231036800"/>
        <c:crosses val="autoZero"/>
        <c:auto val="1"/>
        <c:lblAlgn val="ctr"/>
        <c:lblOffset val="100"/>
        <c:noMultiLvlLbl val="0"/>
      </c:catAx>
      <c:valAx>
        <c:axId val="231036800"/>
        <c:scaling>
          <c:orientation val="minMax"/>
        </c:scaling>
        <c:delete val="0"/>
        <c:axPos val="l"/>
        <c:majorGridlines/>
        <c:numFmt formatCode="#,##0" sourceLinked="1"/>
        <c:majorTickMark val="out"/>
        <c:minorTickMark val="none"/>
        <c:tickLblPos val="nextTo"/>
        <c:crossAx val="2310352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91587.383777572468</c:v>
                </c:pt>
                <c:pt idx="1">
                  <c:v>95871.555625906098</c:v>
                </c:pt>
                <c:pt idx="2">
                  <c:v>90803.030449274302</c:v>
                </c:pt>
                <c:pt idx="3">
                  <c:v>86507.096834855125</c:v>
                </c:pt>
                <c:pt idx="4">
                  <c:v>0</c:v>
                </c:pt>
                <c:pt idx="5">
                  <c:v>85523.687601670841</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67566.920047099222</c:v>
                </c:pt>
                <c:pt idx="1">
                  <c:v>66785.123647437344</c:v>
                </c:pt>
                <c:pt idx="2">
                  <c:v>63634.618696281221</c:v>
                </c:pt>
                <c:pt idx="3">
                  <c:v>60238.740936777329</c:v>
                </c:pt>
                <c:pt idx="4">
                  <c:v>53490.472742462982</c:v>
                </c:pt>
                <c:pt idx="5">
                  <c:v>59512.63099254288</c:v>
                </c:pt>
                <c:pt idx="6">
                  <c:v>58367.118845520745</c:v>
                </c:pt>
                <c:pt idx="7">
                  <c:v>46139.959135056721</c:v>
                </c:pt>
                <c:pt idx="8">
                  <c:v>47291.731219380694</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65667.294285953438</c:v>
                </c:pt>
                <c:pt idx="2">
                  <c:v>66425.160980287183</c:v>
                </c:pt>
                <c:pt idx="3">
                  <c:v>61322.133272177583</c:v>
                </c:pt>
                <c:pt idx="4">
                  <c:v>52445.05863345776</c:v>
                </c:pt>
                <c:pt idx="5">
                  <c:v>56918.754023404428</c:v>
                </c:pt>
                <c:pt idx="6">
                  <c:v>56137.845202418262</c:v>
                </c:pt>
                <c:pt idx="7">
                  <c:v>44569.981213027968</c:v>
                </c:pt>
                <c:pt idx="8">
                  <c:v>42009.764244655482</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62668.092691622114</c:v>
                </c:pt>
                <c:pt idx="1">
                  <c:v>62388.717335145906</c:v>
                </c:pt>
                <c:pt idx="2">
                  <c:v>54666.122521425932</c:v>
                </c:pt>
                <c:pt idx="3">
                  <c:v>55006.890425572405</c:v>
                </c:pt>
                <c:pt idx="4">
                  <c:v>48942.002388447487</c:v>
                </c:pt>
                <c:pt idx="5">
                  <c:v>51358.170668721134</c:v>
                </c:pt>
                <c:pt idx="6">
                  <c:v>52093.877405742787</c:v>
                </c:pt>
                <c:pt idx="7">
                  <c:v>42042.906256198599</c:v>
                </c:pt>
                <c:pt idx="8">
                  <c:v>38970.479777097564</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53108.110840177411</c:v>
                </c:pt>
                <c:pt idx="1">
                  <c:v>61709.124724420035</c:v>
                </c:pt>
                <c:pt idx="2">
                  <c:v>56853.286845927105</c:v>
                </c:pt>
                <c:pt idx="3">
                  <c:v>41354.941182664908</c:v>
                </c:pt>
                <c:pt idx="4">
                  <c:v>41680.406751459908</c:v>
                </c:pt>
                <c:pt idx="5">
                  <c:v>40557.795763957583</c:v>
                </c:pt>
                <c:pt idx="6">
                  <c:v>45450.138405782265</c:v>
                </c:pt>
                <c:pt idx="7">
                  <c:v>36755.532033506192</c:v>
                </c:pt>
                <c:pt idx="8">
                  <c:v>32622.931263344144</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51448.336122411958</c:v>
                </c:pt>
                <c:pt idx="1">
                  <c:v>53910.511286742811</c:v>
                </c:pt>
                <c:pt idx="2">
                  <c:v>67115.597988510883</c:v>
                </c:pt>
                <c:pt idx="3">
                  <c:v>73041.125541125541</c:v>
                </c:pt>
                <c:pt idx="4">
                  <c:v>58669.19848664364</c:v>
                </c:pt>
                <c:pt idx="5">
                  <c:v>57832.147721796799</c:v>
                </c:pt>
                <c:pt idx="6">
                  <c:v>58890.192864050288</c:v>
                </c:pt>
                <c:pt idx="7">
                  <c:v>38339.296924348506</c:v>
                </c:pt>
                <c:pt idx="8">
                  <c:v>45341.614906832299</c:v>
                </c:pt>
              </c:numCache>
            </c:numRef>
          </c:val>
        </c:ser>
        <c:dLbls>
          <c:showLegendKey val="0"/>
          <c:showVal val="0"/>
          <c:showCatName val="0"/>
          <c:showSerName val="0"/>
          <c:showPercent val="0"/>
          <c:showBubbleSize val="0"/>
        </c:dLbls>
        <c:gapWidth val="150"/>
        <c:axId val="232159872"/>
        <c:axId val="232173952"/>
      </c:barChart>
      <c:catAx>
        <c:axId val="232159872"/>
        <c:scaling>
          <c:orientation val="minMax"/>
        </c:scaling>
        <c:delete val="0"/>
        <c:axPos val="b"/>
        <c:majorTickMark val="out"/>
        <c:minorTickMark val="none"/>
        <c:tickLblPos val="nextTo"/>
        <c:crossAx val="232173952"/>
        <c:crosses val="autoZero"/>
        <c:auto val="1"/>
        <c:lblAlgn val="ctr"/>
        <c:lblOffset val="100"/>
        <c:noMultiLvlLbl val="0"/>
      </c:catAx>
      <c:valAx>
        <c:axId val="232173952"/>
        <c:scaling>
          <c:orientation val="minMax"/>
        </c:scaling>
        <c:delete val="0"/>
        <c:axPos val="l"/>
        <c:majorGridlines/>
        <c:numFmt formatCode="#,##0" sourceLinked="1"/>
        <c:majorTickMark val="out"/>
        <c:minorTickMark val="none"/>
        <c:tickLblPos val="nextTo"/>
        <c:crossAx val="23215987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70605.023278662484</c:v>
                </c:pt>
                <c:pt idx="1">
                  <c:v>77595.870760919701</c:v>
                </c:pt>
                <c:pt idx="2">
                  <c:v>66474.432142886595</c:v>
                </c:pt>
                <c:pt idx="3">
                  <c:v>59804.328890862038</c:v>
                </c:pt>
                <c:pt idx="4">
                  <c:v>51169.901574868811</c:v>
                </c:pt>
                <c:pt idx="5">
                  <c:v>56665.176188113976</c:v>
                </c:pt>
                <c:pt idx="6">
                  <c:v>54317.642437311966</c:v>
                </c:pt>
                <c:pt idx="7">
                  <c:v>44538.295523334877</c:v>
                </c:pt>
                <c:pt idx="8">
                  <c:v>41795.224832978973</c:v>
                </c:pt>
              </c:numCache>
            </c:numRef>
          </c:val>
        </c:ser>
        <c:dLbls>
          <c:showLegendKey val="0"/>
          <c:showVal val="0"/>
          <c:showCatName val="0"/>
          <c:showSerName val="0"/>
          <c:showPercent val="0"/>
          <c:showBubbleSize val="0"/>
        </c:dLbls>
        <c:gapWidth val="150"/>
        <c:axId val="232207872"/>
        <c:axId val="232209408"/>
      </c:barChart>
      <c:catAx>
        <c:axId val="232207872"/>
        <c:scaling>
          <c:orientation val="minMax"/>
        </c:scaling>
        <c:delete val="0"/>
        <c:axPos val="b"/>
        <c:majorTickMark val="out"/>
        <c:minorTickMark val="none"/>
        <c:tickLblPos val="nextTo"/>
        <c:txPr>
          <a:bodyPr rot="-5400000" vert="horz"/>
          <a:lstStyle/>
          <a:p>
            <a:pPr>
              <a:defRPr/>
            </a:pPr>
            <a:endParaRPr lang="ru-RU"/>
          </a:p>
        </c:txPr>
        <c:crossAx val="232209408"/>
        <c:crosses val="autoZero"/>
        <c:auto val="1"/>
        <c:lblAlgn val="ctr"/>
        <c:lblOffset val="100"/>
        <c:noMultiLvlLbl val="0"/>
      </c:catAx>
      <c:valAx>
        <c:axId val="232209408"/>
        <c:scaling>
          <c:orientation val="minMax"/>
        </c:scaling>
        <c:delete val="0"/>
        <c:axPos val="l"/>
        <c:majorGridlines/>
        <c:numFmt formatCode="#,##0" sourceLinked="1"/>
        <c:majorTickMark val="out"/>
        <c:minorTickMark val="none"/>
        <c:tickLblPos val="nextTo"/>
        <c:crossAx val="232207872"/>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0.20697204433251412</c:v>
                </c:pt>
                <c:pt idx="1">
                  <c:v>0.32647851972839115</c:v>
                </c:pt>
                <c:pt idx="2">
                  <c:v>0.13636080739867043</c:v>
                </c:pt>
                <c:pt idx="3">
                  <c:v>2.2337359998462463E-2</c:v>
                </c:pt>
                <c:pt idx="4">
                  <c:v>-0.12526562779595315</c:v>
                </c:pt>
                <c:pt idx="5">
                  <c:v>-3.1325529398994877E-2</c:v>
                </c:pt>
                <c:pt idx="6">
                  <c:v>-7.1455926342031628E-2</c:v>
                </c:pt>
                <c:pt idx="7">
                  <c:v>-0.23863097691052129</c:v>
                </c:pt>
                <c:pt idx="8">
                  <c:v>-0.28552296115108206</c:v>
                </c:pt>
              </c:numCache>
            </c:numRef>
          </c:val>
        </c:ser>
        <c:dLbls>
          <c:showLegendKey val="0"/>
          <c:showVal val="0"/>
          <c:showCatName val="0"/>
          <c:showSerName val="0"/>
          <c:showPercent val="0"/>
          <c:showBubbleSize val="0"/>
        </c:dLbls>
        <c:gapWidth val="150"/>
        <c:axId val="232232832"/>
        <c:axId val="232234368"/>
      </c:barChart>
      <c:catAx>
        <c:axId val="232232832"/>
        <c:scaling>
          <c:orientation val="minMax"/>
        </c:scaling>
        <c:delete val="0"/>
        <c:axPos val="b"/>
        <c:majorTickMark val="out"/>
        <c:minorTickMark val="none"/>
        <c:tickLblPos val="nextTo"/>
        <c:txPr>
          <a:bodyPr rot="-5400000" vert="horz"/>
          <a:lstStyle/>
          <a:p>
            <a:pPr>
              <a:defRPr/>
            </a:pPr>
            <a:endParaRPr lang="ru-RU"/>
          </a:p>
        </c:txPr>
        <c:crossAx val="232234368"/>
        <c:crosses val="autoZero"/>
        <c:auto val="1"/>
        <c:lblAlgn val="ctr"/>
        <c:lblOffset val="100"/>
        <c:noMultiLvlLbl val="0"/>
      </c:catAx>
      <c:valAx>
        <c:axId val="232234368"/>
        <c:scaling>
          <c:orientation val="minMax"/>
        </c:scaling>
        <c:delete val="0"/>
        <c:axPos val="l"/>
        <c:majorGridlines/>
        <c:numFmt formatCode="0%" sourceLinked="1"/>
        <c:majorTickMark val="out"/>
        <c:minorTickMark val="none"/>
        <c:tickLblPos val="nextTo"/>
        <c:crossAx val="2322328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'06_2018'!$B$50</c:f>
              <c:strCache>
                <c:ptCount val="1"/>
                <c:pt idx="0">
                  <c:v>1-комн.</c:v>
                </c:pt>
              </c:strCache>
            </c:strRef>
          </c:tx>
          <c:invertIfNegative val="0"/>
          <c:cat>
            <c:strRef>
              <c:f>'06_2018'!$A$53:$A$60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'06_2018'!$B$53:$B$60</c:f>
              <c:numCache>
                <c:formatCode>#,##0</c:formatCode>
                <c:ptCount val="8"/>
                <c:pt idx="0">
                  <c:v>122</c:v>
                </c:pt>
                <c:pt idx="1">
                  <c:v>216</c:v>
                </c:pt>
                <c:pt idx="2">
                  <c:v>133</c:v>
                </c:pt>
                <c:pt idx="3">
                  <c:v>32</c:v>
                </c:pt>
                <c:pt idx="4">
                  <c:v>29</c:v>
                </c:pt>
                <c:pt idx="5">
                  <c:v>64</c:v>
                </c:pt>
                <c:pt idx="6">
                  <c:v>96</c:v>
                </c:pt>
                <c:pt idx="7">
                  <c:v>28</c:v>
                </c:pt>
              </c:numCache>
            </c:numRef>
          </c:val>
        </c:ser>
        <c:ser>
          <c:idx val="1"/>
          <c:order val="1"/>
          <c:tx>
            <c:strRef>
              <c:f>'06_2018'!$C$50</c:f>
              <c:strCache>
                <c:ptCount val="1"/>
                <c:pt idx="0">
                  <c:v>2-комн.</c:v>
                </c:pt>
              </c:strCache>
            </c:strRef>
          </c:tx>
          <c:invertIfNegative val="0"/>
          <c:cat>
            <c:strRef>
              <c:f>'06_2018'!$A$53:$A$60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'06_2018'!$C$53:$C$60</c:f>
              <c:numCache>
                <c:formatCode>#,##0</c:formatCode>
                <c:ptCount val="8"/>
                <c:pt idx="0">
                  <c:v>220</c:v>
                </c:pt>
                <c:pt idx="1">
                  <c:v>283</c:v>
                </c:pt>
                <c:pt idx="2">
                  <c:v>169</c:v>
                </c:pt>
                <c:pt idx="3">
                  <c:v>60</c:v>
                </c:pt>
                <c:pt idx="4">
                  <c:v>39</c:v>
                </c:pt>
                <c:pt idx="5">
                  <c:v>86</c:v>
                </c:pt>
                <c:pt idx="6">
                  <c:v>114</c:v>
                </c:pt>
                <c:pt idx="7">
                  <c:v>27</c:v>
                </c:pt>
              </c:numCache>
            </c:numRef>
          </c:val>
        </c:ser>
        <c:ser>
          <c:idx val="2"/>
          <c:order val="2"/>
          <c:tx>
            <c:strRef>
              <c:f>'06_2018'!$D$50</c:f>
              <c:strCache>
                <c:ptCount val="1"/>
                <c:pt idx="0">
                  <c:v>3-комн.</c:v>
                </c:pt>
              </c:strCache>
            </c:strRef>
          </c:tx>
          <c:invertIfNegative val="0"/>
          <c:cat>
            <c:strRef>
              <c:f>'06_2018'!$A$53:$A$60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'06_2018'!$D$53:$D$60</c:f>
              <c:numCache>
                <c:formatCode>#,##0</c:formatCode>
                <c:ptCount val="8"/>
                <c:pt idx="0">
                  <c:v>98</c:v>
                </c:pt>
                <c:pt idx="1">
                  <c:v>230</c:v>
                </c:pt>
                <c:pt idx="2">
                  <c:v>131</c:v>
                </c:pt>
                <c:pt idx="3">
                  <c:v>39</c:v>
                </c:pt>
                <c:pt idx="4">
                  <c:v>26</c:v>
                </c:pt>
                <c:pt idx="5">
                  <c:v>45</c:v>
                </c:pt>
                <c:pt idx="6">
                  <c:v>59</c:v>
                </c:pt>
                <c:pt idx="7">
                  <c:v>23</c:v>
                </c:pt>
              </c:numCache>
            </c:numRef>
          </c:val>
        </c:ser>
        <c:dLbls>
          <c:showLegendKey val="0"/>
          <c:showVal val="0"/>
          <c:showCatName val="0"/>
          <c:showSerName val="0"/>
          <c:showPercent val="0"/>
          <c:showBubbleSize val="0"/>
        </c:dLbls>
        <c:gapWidth val="150"/>
        <c:axId val="230994688"/>
        <c:axId val="230996608"/>
      </c:barChart>
      <c:catAx>
        <c:axId val="230994688"/>
        <c:scaling>
          <c:orientation val="minMax"/>
        </c:scaling>
        <c:delete val="0"/>
        <c:axPos val="b"/>
        <c:numFmt formatCode="General" sourceLinked="1"/>
        <c:majorTickMark val="out"/>
        <c:minorTickMark val="none"/>
        <c:tickLblPos val="nextTo"/>
        <c:crossAx val="230996608"/>
        <c:crosses val="autoZero"/>
        <c:auto val="1"/>
        <c:lblAlgn val="ctr"/>
        <c:lblOffset val="100"/>
        <c:noMultiLvlLbl val="0"/>
      </c:catAx>
      <c:valAx>
        <c:axId val="230996608"/>
        <c:scaling>
          <c:orientation val="minMax"/>
        </c:scaling>
        <c:delete val="0"/>
        <c:axPos val="l"/>
        <c:majorGridlines/>
        <c:numFmt formatCode="#,##0" sourceLinked="1"/>
        <c:majorTickMark val="out"/>
        <c:minorTickMark val="none"/>
        <c:tickLblPos val="nextTo"/>
        <c:crossAx val="2309946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cat>
            <c:numRef>
              <c:f>'2014_итог'!$C$1:$BD$1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'2014_итог'!$C$2:$BD$2</c:f>
              <c:numCache>
                <c:formatCode>#,##0"р."</c:formatCode>
                <c:ptCount val="13"/>
                <c:pt idx="0">
                  <c:v>55683.15776947674</c:v>
                </c:pt>
                <c:pt idx="1">
                  <c:v>55344.351975285004</c:v>
                </c:pt>
                <c:pt idx="2">
                  <c:v>55421.739402893902</c:v>
                </c:pt>
                <c:pt idx="3">
                  <c:v>55918.059073083088</c:v>
                </c:pt>
                <c:pt idx="4">
                  <c:v>55740.466881635526</c:v>
                </c:pt>
                <c:pt idx="5">
                  <c:v>56483.008417520825</c:v>
                </c:pt>
                <c:pt idx="6">
                  <c:v>56579.332838963084</c:v>
                </c:pt>
                <c:pt idx="7">
                  <c:v>57156.930345269662</c:v>
                </c:pt>
                <c:pt idx="8">
                  <c:v>56098.352465023287</c:v>
                </c:pt>
                <c:pt idx="9">
                  <c:v>58156.085834430509</c:v>
                </c:pt>
                <c:pt idx="10">
                  <c:v>55310.615443308925</c:v>
                </c:pt>
                <c:pt idx="11">
                  <c:v>56638.968834477586</c:v>
                </c:pt>
                <c:pt idx="12">
                  <c:v>58497.645914996181</c:v>
                </c:pt>
              </c:numCache>
            </c:numRef>
          </c:val>
          <c:smooth val="0"/>
        </c:ser>
        <c:dLbls>
          <c:showLegendKey val="0"/>
          <c:showVal val="0"/>
          <c:showCatName val="0"/>
          <c:showSerName val="0"/>
          <c:showPercent val="0"/>
          <c:showBubbleSize val="0"/>
        </c:dLbls>
        <c:marker val="1"/>
        <c:smooth val="0"/>
        <c:axId val="232400000"/>
        <c:axId val="232401536"/>
      </c:lineChart>
      <c:lineChart>
        <c:grouping val="standard"/>
        <c:varyColors val="0"/>
        <c:ser>
          <c:idx val="1"/>
          <c:order val="1"/>
          <c:tx>
            <c:strRef>
              <c:f>'2014_итог'!$A$3:$B$3</c:f>
              <c:strCache>
                <c:ptCount val="1"/>
                <c:pt idx="0">
                  <c:v>Самара Количество предложений, шт.</c:v>
                </c:pt>
              </c:strCache>
            </c:strRef>
          </c:tx>
          <c:spPr>
            <a:ln>
              <a:prstDash val="dash"/>
            </a:ln>
          </c:spPr>
          <c:marker>
            <c:symbol val="none"/>
          </c:marker>
          <c:cat>
            <c:numRef>
              <c:f>'2014_итог'!$C$1:$BD$1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'2014_итог'!$C$3:$BD$3</c:f>
              <c:numCache>
                <c:formatCode>#,##0</c:formatCode>
                <c:ptCount val="13"/>
                <c:pt idx="0">
                  <c:v>5457</c:v>
                </c:pt>
                <c:pt idx="1">
                  <c:v>5512</c:v>
                </c:pt>
                <c:pt idx="2">
                  <c:v>5028</c:v>
                </c:pt>
                <c:pt idx="3">
                  <c:v>4901</c:v>
                </c:pt>
                <c:pt idx="4">
                  <c:v>5130</c:v>
                </c:pt>
                <c:pt idx="5">
                  <c:v>5674</c:v>
                </c:pt>
                <c:pt idx="6">
                  <c:v>5320</c:v>
                </c:pt>
                <c:pt idx="7">
                  <c:v>3264</c:v>
                </c:pt>
                <c:pt idx="8">
                  <c:v>3668</c:v>
                </c:pt>
                <c:pt idx="9">
                  <c:v>4017</c:v>
                </c:pt>
                <c:pt idx="10">
                  <c:v>1669</c:v>
                </c:pt>
                <c:pt idx="11">
                  <c:v>3085</c:v>
                </c:pt>
                <c:pt idx="12">
                  <c:v>5647</c:v>
                </c:pt>
              </c:numCache>
            </c:numRef>
          </c:val>
          <c:smooth val="0"/>
        </c:ser>
        <c:dLbls>
          <c:showLegendKey val="0"/>
          <c:showVal val="0"/>
          <c:showCatName val="0"/>
          <c:showSerName val="0"/>
          <c:showPercent val="0"/>
          <c:showBubbleSize val="0"/>
        </c:dLbls>
        <c:marker val="1"/>
        <c:smooth val="0"/>
        <c:axId val="232413056"/>
        <c:axId val="232411520"/>
      </c:lineChart>
      <c:dateAx>
        <c:axId val="232400000"/>
        <c:scaling>
          <c:orientation val="minMax"/>
        </c:scaling>
        <c:delete val="0"/>
        <c:axPos val="b"/>
        <c:numFmt formatCode="mmm\-yy" sourceLinked="1"/>
        <c:majorTickMark val="out"/>
        <c:minorTickMark val="none"/>
        <c:tickLblPos val="nextTo"/>
        <c:crossAx val="232401536"/>
        <c:crosses val="autoZero"/>
        <c:auto val="1"/>
        <c:lblOffset val="100"/>
        <c:baseTimeUnit val="months"/>
      </c:dateAx>
      <c:valAx>
        <c:axId val="232401536"/>
        <c:scaling>
          <c:orientation val="minMax"/>
        </c:scaling>
        <c:delete val="0"/>
        <c:axPos val="l"/>
        <c:majorGridlines/>
        <c:numFmt formatCode="#,##0&quot;р.&quot;" sourceLinked="1"/>
        <c:majorTickMark val="out"/>
        <c:minorTickMark val="none"/>
        <c:tickLblPos val="nextTo"/>
        <c:crossAx val="232400000"/>
        <c:crosses val="autoZero"/>
        <c:crossBetween val="between"/>
      </c:valAx>
      <c:valAx>
        <c:axId val="232411520"/>
        <c:scaling>
          <c:orientation val="minMax"/>
        </c:scaling>
        <c:delete val="0"/>
        <c:axPos val="r"/>
        <c:numFmt formatCode="#,##0" sourceLinked="1"/>
        <c:majorTickMark val="out"/>
        <c:minorTickMark val="none"/>
        <c:tickLblPos val="nextTo"/>
        <c:crossAx val="232413056"/>
        <c:crosses val="max"/>
        <c:crossBetween val="between"/>
      </c:valAx>
      <c:dateAx>
        <c:axId val="232413056"/>
        <c:scaling>
          <c:orientation val="minMax"/>
        </c:scaling>
        <c:delete val="1"/>
        <c:axPos val="b"/>
        <c:numFmt formatCode="mmm\-yy" sourceLinked="1"/>
        <c:majorTickMark val="out"/>
        <c:minorTickMark val="none"/>
        <c:tickLblPos val="nextTo"/>
        <c:crossAx val="232411520"/>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0.220028938690356"/>
                  <c:y val="0.35691111875797016"/>
                </c:manualLayout>
              </c:layout>
              <c:numFmt formatCode="General" sourceLinked="0"/>
              <c:txPr>
                <a:bodyPr/>
                <a:lstStyle/>
                <a:p>
                  <a:pPr>
                    <a:defRPr/>
                  </a:pPr>
                  <a:endParaRPr lang="ru-RU"/>
                </a:p>
              </c:txPr>
            </c:trendlineLbl>
          </c:trendline>
          <c:cat>
            <c:numRef>
              <c:f>Динамика!$E$1:$BJ$1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Динамика!$E$4:$BJ$4</c:f>
              <c:numCache>
                <c:formatCode>0.00%</c:formatCode>
                <c:ptCount val="13"/>
                <c:pt idx="0">
                  <c:v>-3.4641252661955142E-3</c:v>
                </c:pt>
                <c:pt idx="1">
                  <c:v>-6.084529106527352E-3</c:v>
                </c:pt>
                <c:pt idx="2">
                  <c:v>1.3982895245291875E-3</c:v>
                </c:pt>
                <c:pt idx="3">
                  <c:v>8.9553246710851291E-3</c:v>
                </c:pt>
                <c:pt idx="4">
                  <c:v>-3.1759362608679755E-3</c:v>
                </c:pt>
                <c:pt idx="5">
                  <c:v>1.3321408617945027E-2</c:v>
                </c:pt>
                <c:pt idx="6">
                  <c:v>1.7053698827483106E-3</c:v>
                </c:pt>
                <c:pt idx="7">
                  <c:v>1.020863056039463E-2</c:v>
                </c:pt>
                <c:pt idx="8">
                  <c:v>-1.8520551643550327E-2</c:v>
                </c:pt>
                <c:pt idx="9">
                  <c:v>3.6680816440914137E-2</c:v>
                </c:pt>
                <c:pt idx="10">
                  <c:v>-4.8928162036602579E-2</c:v>
                </c:pt>
                <c:pt idx="11">
                  <c:v>2.4016246800402496E-2</c:v>
                </c:pt>
                <c:pt idx="12">
                  <c:v>3.2816223860826561E-2</c:v>
                </c:pt>
              </c:numCache>
            </c:numRef>
          </c:val>
          <c:smooth val="0"/>
        </c:ser>
        <c:dLbls>
          <c:dLblPos val="l"/>
          <c:showLegendKey val="0"/>
          <c:showVal val="1"/>
          <c:showCatName val="0"/>
          <c:showSerName val="0"/>
          <c:showPercent val="0"/>
          <c:showBubbleSize val="0"/>
        </c:dLbls>
        <c:marker val="1"/>
        <c:smooth val="0"/>
        <c:axId val="232446976"/>
        <c:axId val="232469248"/>
      </c:lineChart>
      <c:dateAx>
        <c:axId val="232446976"/>
        <c:scaling>
          <c:orientation val="minMax"/>
        </c:scaling>
        <c:delete val="0"/>
        <c:axPos val="b"/>
        <c:numFmt formatCode="mmm\-yy" sourceLinked="1"/>
        <c:majorTickMark val="out"/>
        <c:minorTickMark val="none"/>
        <c:tickLblPos val="nextTo"/>
        <c:crossAx val="232469248"/>
        <c:crosses val="autoZero"/>
        <c:auto val="1"/>
        <c:lblOffset val="100"/>
        <c:baseTimeUnit val="months"/>
      </c:dateAx>
      <c:valAx>
        <c:axId val="232469248"/>
        <c:scaling>
          <c:orientation val="minMax"/>
        </c:scaling>
        <c:delete val="0"/>
        <c:axPos val="l"/>
        <c:majorGridlines/>
        <c:numFmt formatCode="0.0%" sourceLinked="0"/>
        <c:majorTickMark val="out"/>
        <c:minorTickMark val="none"/>
        <c:tickLblPos val="nextTo"/>
        <c:crossAx val="232446976"/>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0.29023815755037946</c:v>
                </c:pt>
                <c:pt idx="1">
                  <c:v>0.57183983250457993</c:v>
                </c:pt>
                <c:pt idx="2">
                  <c:v>6.7783302800314055E-2</c:v>
                </c:pt>
                <c:pt idx="3">
                  <c:v>5.3912588327662915E-2</c:v>
                </c:pt>
                <c:pt idx="4">
                  <c:v>1.6226118817063595E-2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1.5964407223239989E-2</c:v>
                </c:pt>
                <c:pt idx="1">
                  <c:v>0.31510075896362211</c:v>
                </c:pt>
                <c:pt idx="2">
                  <c:v>0.34990840094216175</c:v>
                </c:pt>
                <c:pt idx="3">
                  <c:v>0.22925935618947921</c:v>
                </c:pt>
                <c:pt idx="4">
                  <c:v>7.8775189740905527E-2</c:v>
                </c:pt>
                <c:pt idx="5">
                  <c:v>1.0991886940591469E-2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5.4959434702957343E-3</c:v>
                </c:pt>
                <c:pt idx="1">
                  <c:v>1.0468463752944255E-2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8.2962575242083225E-2</c:v>
                </c:pt>
                <c:pt idx="1">
                  <c:v>0.20910756346506151</c:v>
                </c:pt>
                <c:pt idx="2">
                  <c:v>1.8581523161476054E-2</c:v>
                </c:pt>
                <c:pt idx="3">
                  <c:v>4.4490970950013089E-3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5.495943470295734E-2</c:v>
                </c:pt>
                <c:pt idx="1">
                  <c:v>0.22140800837477101</c:v>
                </c:pt>
                <c:pt idx="2">
                  <c:v>3.4284218790892433E-2</c:v>
                </c:pt>
                <c:pt idx="3">
                  <c:v>2.3030620256477362E-2</c:v>
                </c:pt>
                <c:pt idx="4">
                  <c:v>1.6226118817063595E-2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0.12038733315885894</c:v>
                </c:pt>
                <c:pt idx="1">
                  <c:v>8.3747710023554037E-2</c:v>
                </c:pt>
                <c:pt idx="2">
                  <c:v>9.6833289714734361E-3</c:v>
                </c:pt>
                <c:pt idx="3">
                  <c:v>1.5440984035592777E-2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1.8581523161476054E-2</c:v>
                </c:pt>
                <c:pt idx="1">
                  <c:v>4.7108086888249148E-2</c:v>
                </c:pt>
                <c:pt idx="2">
                  <c:v>3.9256739073540957E-3</c:v>
                </c:pt>
                <c:pt idx="3">
                  <c:v>9.1599057838262238E-3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7.8513478147081914E-3</c:v>
                </c:pt>
                <c:pt idx="1">
                  <c:v>0</c:v>
                </c:pt>
                <c:pt idx="2">
                  <c:v>1.3085579691180318E-3</c:v>
                </c:pt>
                <c:pt idx="3">
                  <c:v>1.8319811567652448E-3</c:v>
                </c:pt>
                <c:pt idx="4">
                  <c:v>0</c:v>
                </c:pt>
              </c:numCache>
            </c:numRef>
          </c:val>
        </c:ser>
        <c:dLbls>
          <c:showLegendKey val="0"/>
          <c:showVal val="0"/>
          <c:showCatName val="0"/>
          <c:showSerName val="0"/>
          <c:showPercent val="0"/>
          <c:showBubbleSize val="0"/>
        </c:dLbls>
        <c:gapWidth val="150"/>
        <c:axId val="234960000"/>
        <c:axId val="234961536"/>
      </c:barChart>
      <c:catAx>
        <c:axId val="234960000"/>
        <c:scaling>
          <c:orientation val="minMax"/>
        </c:scaling>
        <c:delete val="0"/>
        <c:axPos val="b"/>
        <c:majorTickMark val="out"/>
        <c:minorTickMark val="none"/>
        <c:tickLblPos val="nextTo"/>
        <c:crossAx val="234961536"/>
        <c:crosses val="autoZero"/>
        <c:auto val="1"/>
        <c:lblAlgn val="ctr"/>
        <c:lblOffset val="100"/>
        <c:noMultiLvlLbl val="0"/>
      </c:catAx>
      <c:valAx>
        <c:axId val="234961536"/>
        <c:scaling>
          <c:orientation val="minMax"/>
        </c:scaling>
        <c:delete val="0"/>
        <c:axPos val="l"/>
        <c:majorGridlines/>
        <c:numFmt formatCode="0.0%" sourceLinked="1"/>
        <c:majorTickMark val="out"/>
        <c:minorTickMark val="none"/>
        <c:tickLblPos val="nextTo"/>
        <c:crossAx val="2349600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0.123004449097095</c:v>
                </c:pt>
                <c:pt idx="1">
                  <c:v>0.23030620256477363</c:v>
                </c:pt>
                <c:pt idx="2">
                  <c:v>2.1722062287359331E-2</c:v>
                </c:pt>
                <c:pt idx="3">
                  <c:v>1.8058099973828842E-2</c:v>
                </c:pt>
                <c:pt idx="4">
                  <c:v>6.2810782517665536E-3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0.10494634912326616</c:v>
                </c:pt>
                <c:pt idx="1">
                  <c:v>0.17665532583093432</c:v>
                </c:pt>
                <c:pt idx="2">
                  <c:v>2.8003140539125882E-2</c:v>
                </c:pt>
                <c:pt idx="3">
                  <c:v>1.9628369536770478E-2</c:v>
                </c:pt>
                <c:pt idx="4">
                  <c:v>5.2342318764721273E-3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6.2287359330018319E-2</c:v>
                </c:pt>
                <c:pt idx="1">
                  <c:v>0.16487830410887203</c:v>
                </c:pt>
                <c:pt idx="2">
                  <c:v>1.8058099973828842E-2</c:v>
                </c:pt>
                <c:pt idx="3">
                  <c:v>1.6226118817063595E-2</c:v>
                </c:pt>
                <c:pt idx="4">
                  <c:v>4.710808688824915E-3</c:v>
                </c:pt>
              </c:numCache>
            </c:numRef>
          </c:val>
        </c:ser>
        <c:dLbls>
          <c:showLegendKey val="0"/>
          <c:showVal val="0"/>
          <c:showCatName val="0"/>
          <c:showSerName val="0"/>
          <c:showPercent val="0"/>
          <c:showBubbleSize val="0"/>
        </c:dLbls>
        <c:gapWidth val="150"/>
        <c:axId val="234992768"/>
        <c:axId val="234994304"/>
      </c:barChart>
      <c:catAx>
        <c:axId val="234992768"/>
        <c:scaling>
          <c:orientation val="minMax"/>
        </c:scaling>
        <c:delete val="0"/>
        <c:axPos val="b"/>
        <c:majorTickMark val="out"/>
        <c:minorTickMark val="none"/>
        <c:tickLblPos val="nextTo"/>
        <c:crossAx val="234994304"/>
        <c:crosses val="autoZero"/>
        <c:auto val="1"/>
        <c:lblAlgn val="ctr"/>
        <c:lblOffset val="100"/>
        <c:noMultiLvlLbl val="0"/>
      </c:catAx>
      <c:valAx>
        <c:axId val="234994304"/>
        <c:scaling>
          <c:orientation val="minMax"/>
        </c:scaling>
        <c:delete val="0"/>
        <c:axPos val="l"/>
        <c:majorGridlines/>
        <c:numFmt formatCode="0.0%" sourceLinked="1"/>
        <c:majorTickMark val="out"/>
        <c:minorTickMark val="none"/>
        <c:tickLblPos val="nextTo"/>
        <c:crossAx val="2349927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56115.699443439451</c:v>
                </c:pt>
                <c:pt idx="1">
                  <c:v>36756.613633873516</c:v>
                </c:pt>
                <c:pt idx="2">
                  <c:v>40270.180216066889</c:v>
                </c:pt>
                <c:pt idx="3">
                  <c:v>35071.171218382158</c:v>
                </c:pt>
                <c:pt idx="4">
                  <c:v>36228.58113839259</c:v>
                </c:pt>
                <c:pt idx="5">
                  <c:v>39102.915023967653</c:v>
                </c:pt>
                <c:pt idx="6">
                  <c:v>56780.570594977988</c:v>
                </c:pt>
                <c:pt idx="7">
                  <c:v>43583.931787325746</c:v>
                </c:pt>
                <c:pt idx="8">
                  <c:v>42739.091179627125</c:v>
                </c:pt>
                <c:pt idx="9">
                  <c:v>39794.48108444384</c:v>
                </c:pt>
                <c:pt idx="10">
                  <c:v>37808.812075158807</c:v>
                </c:pt>
                <c:pt idx="13">
                  <c:v>46395.087695911425</c:v>
                </c:pt>
                <c:pt idx="14">
                  <c:v>43814.829873531067</c:v>
                </c:pt>
                <c:pt idx="15">
                  <c:v>38330.306444425281</c:v>
                </c:pt>
                <c:pt idx="16">
                  <c:v>39176.187275985663</c:v>
                </c:pt>
                <c:pt idx="19">
                  <c:v>33588.691594265598</c:v>
                </c:pt>
                <c:pt idx="20">
                  <c:v>37546.631945934641</c:v>
                </c:pt>
                <c:pt idx="21">
                  <c:v>34265.476445406755</c:v>
                </c:pt>
                <c:pt idx="22">
                  <c:v>34304.295581869112</c:v>
                </c:pt>
                <c:pt idx="23">
                  <c:v>33782.229965156796</c:v>
                </c:pt>
                <c:pt idx="26">
                  <c:v>29366.741186551375</c:v>
                </c:pt>
              </c:numCache>
            </c:numRef>
          </c:val>
        </c:ser>
        <c:ser>
          <c:idx val="1"/>
          <c:order val="1"/>
          <c:tx>
            <c:strRef>
              <c:f>Лист3!$D$1</c:f>
              <c:strCache>
                <c:ptCount val="1"/>
                <c:pt idx="0">
                  <c:v>2-комн.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57707.495903219584</c:v>
                </c:pt>
                <c:pt idx="1">
                  <c:v>36851.798096123588</c:v>
                </c:pt>
                <c:pt idx="2">
                  <c:v>41438.375670296235</c:v>
                </c:pt>
                <c:pt idx="3">
                  <c:v>33139.389696763159</c:v>
                </c:pt>
                <c:pt idx="4">
                  <c:v>33618.322553599239</c:v>
                </c:pt>
                <c:pt idx="5">
                  <c:v>37082.095231766281</c:v>
                </c:pt>
                <c:pt idx="6">
                  <c:v>54543.128452603873</c:v>
                </c:pt>
                <c:pt idx="7">
                  <c:v>42691.335505551746</c:v>
                </c:pt>
                <c:pt idx="8">
                  <c:v>40825.854782891387</c:v>
                </c:pt>
                <c:pt idx="9">
                  <c:v>36669.055533918057</c:v>
                </c:pt>
                <c:pt idx="10">
                  <c:v>37082.541446764866</c:v>
                </c:pt>
                <c:pt idx="13">
                  <c:v>40397.515031765171</c:v>
                </c:pt>
                <c:pt idx="14">
                  <c:v>41249.182407361179</c:v>
                </c:pt>
                <c:pt idx="15">
                  <c:v>35750.079606611573</c:v>
                </c:pt>
                <c:pt idx="16">
                  <c:v>42465.093085106382</c:v>
                </c:pt>
                <c:pt idx="17">
                  <c:v>40324.858757062146</c:v>
                </c:pt>
                <c:pt idx="19">
                  <c:v>34473.436869944737</c:v>
                </c:pt>
                <c:pt idx="20">
                  <c:v>34513.469138453125</c:v>
                </c:pt>
                <c:pt idx="21">
                  <c:v>32150.556427116931</c:v>
                </c:pt>
                <c:pt idx="22">
                  <c:v>32408.421684767967</c:v>
                </c:pt>
                <c:pt idx="26">
                  <c:v>27420.403699645645</c:v>
                </c:pt>
              </c:numCache>
            </c:numRef>
          </c:val>
        </c:ser>
        <c:ser>
          <c:idx val="2"/>
          <c:order val="2"/>
          <c:tx>
            <c:strRef>
              <c:f>Лист3!$E$1</c:f>
              <c:strCache>
                <c:ptCount val="1"/>
                <c:pt idx="0">
                  <c:v>3-комн.</c:v>
                </c:pt>
              </c:strCache>
            </c:strRef>
          </c:tx>
          <c:invertIfNegative val="0"/>
          <c:dLbls>
            <c:dLbl>
              <c:idx val="6"/>
              <c:showLegendKey val="0"/>
              <c:showVal val="1"/>
              <c:showCatName val="0"/>
              <c:showSerName val="0"/>
              <c:showPercent val="0"/>
              <c:showBubbleSize val="0"/>
            </c:dLbl>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57418.867760069508</c:v>
                </c:pt>
                <c:pt idx="1">
                  <c:v>40085.082231406035</c:v>
                </c:pt>
                <c:pt idx="2">
                  <c:v>39997.185959250368</c:v>
                </c:pt>
                <c:pt idx="3">
                  <c:v>32853.784022955173</c:v>
                </c:pt>
                <c:pt idx="4">
                  <c:v>36760.658772829949</c:v>
                </c:pt>
                <c:pt idx="5">
                  <c:v>35852.424061257407</c:v>
                </c:pt>
                <c:pt idx="6">
                  <c:v>57792.990433987885</c:v>
                </c:pt>
                <c:pt idx="7">
                  <c:v>43019.293529300681</c:v>
                </c:pt>
                <c:pt idx="8">
                  <c:v>37577.229828349264</c:v>
                </c:pt>
                <c:pt idx="9">
                  <c:v>33878.015585816065</c:v>
                </c:pt>
                <c:pt idx="10">
                  <c:v>34095.634321533871</c:v>
                </c:pt>
                <c:pt idx="13">
                  <c:v>41080.206861645413</c:v>
                </c:pt>
                <c:pt idx="14">
                  <c:v>40940.54953711402</c:v>
                </c:pt>
                <c:pt idx="15">
                  <c:v>33245.187460250985</c:v>
                </c:pt>
                <c:pt idx="16">
                  <c:v>36068.925831971123</c:v>
                </c:pt>
                <c:pt idx="17">
                  <c:v>36215.030820293985</c:v>
                </c:pt>
                <c:pt idx="19">
                  <c:v>31821.236559139783</c:v>
                </c:pt>
                <c:pt idx="20">
                  <c:v>32413.834240957385</c:v>
                </c:pt>
                <c:pt idx="21">
                  <c:v>31016.821641536841</c:v>
                </c:pt>
                <c:pt idx="22">
                  <c:v>30717.400495023059</c:v>
                </c:pt>
                <c:pt idx="23">
                  <c:v>31312.697576396204</c:v>
                </c:pt>
                <c:pt idx="26">
                  <c:v>26926.517406763236</c:v>
                </c:pt>
              </c:numCache>
            </c:numRef>
          </c:val>
        </c:ser>
        <c:dLbls>
          <c:showLegendKey val="0"/>
          <c:showVal val="0"/>
          <c:showCatName val="0"/>
          <c:showSerName val="0"/>
          <c:showPercent val="0"/>
          <c:showBubbleSize val="0"/>
        </c:dLbls>
        <c:gapWidth val="150"/>
        <c:axId val="235063168"/>
        <c:axId val="235064704"/>
      </c:barChart>
      <c:catAx>
        <c:axId val="235063168"/>
        <c:scaling>
          <c:orientation val="minMax"/>
        </c:scaling>
        <c:delete val="0"/>
        <c:axPos val="b"/>
        <c:majorTickMark val="out"/>
        <c:minorTickMark val="none"/>
        <c:tickLblPos val="nextTo"/>
        <c:crossAx val="235064704"/>
        <c:crosses val="autoZero"/>
        <c:auto val="1"/>
        <c:lblAlgn val="ctr"/>
        <c:lblOffset val="100"/>
        <c:noMultiLvlLbl val="0"/>
      </c:catAx>
      <c:valAx>
        <c:axId val="235064704"/>
        <c:scaling>
          <c:orientation val="minMax"/>
        </c:scaling>
        <c:delete val="0"/>
        <c:axPos val="l"/>
        <c:majorGridlines/>
        <c:numFmt formatCode="#,##0" sourceLinked="1"/>
        <c:majorTickMark val="out"/>
        <c:minorTickMark val="none"/>
        <c:tickLblPos val="nextTo"/>
        <c:crossAx val="235063168"/>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56545.910188552625</c:v>
                </c:pt>
                <c:pt idx="1">
                  <c:v>41754.560470908691</c:v>
                </c:pt>
                <c:pt idx="2">
                  <c:v>41528.637881394236</c:v>
                </c:pt>
                <c:pt idx="3">
                  <c:v>36570.344455768281</c:v>
                </c:pt>
                <c:pt idx="4">
                  <c:v>36970.556644813303</c:v>
                </c:pt>
                <c:pt idx="5">
                  <c:v>37772.743759264937</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55643.778000644117</c:v>
                </c:pt>
                <c:pt idx="1">
                  <c:v>40821.613374145316</c:v>
                </c:pt>
                <c:pt idx="2">
                  <c:v>39784.108687891858</c:v>
                </c:pt>
                <c:pt idx="3">
                  <c:v>34271.698615245354</c:v>
                </c:pt>
                <c:pt idx="4">
                  <c:v>36175.987864719238</c:v>
                </c:pt>
                <c:pt idx="5">
                  <c:v>37730.647936825451</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57668.282876015095</c:v>
                </c:pt>
                <c:pt idx="1">
                  <c:v>41987.244536441227</c:v>
                </c:pt>
                <c:pt idx="2">
                  <c:v>37289.522740849352</c:v>
                </c:pt>
                <c:pt idx="3">
                  <c:v>33306.047779455665</c:v>
                </c:pt>
                <c:pt idx="4">
                  <c:v>34128.578463703016</c:v>
                </c:pt>
                <c:pt idx="5">
                  <c:v>34998.869778140659</c:v>
                </c:pt>
              </c:numCache>
            </c:numRef>
          </c:val>
        </c:ser>
        <c:dLbls>
          <c:showLegendKey val="0"/>
          <c:showVal val="0"/>
          <c:showCatName val="0"/>
          <c:showSerName val="0"/>
          <c:showPercent val="0"/>
          <c:showBubbleSize val="0"/>
        </c:dLbls>
        <c:gapWidth val="150"/>
        <c:axId val="235156224"/>
        <c:axId val="235157760"/>
      </c:barChart>
      <c:catAx>
        <c:axId val="235156224"/>
        <c:scaling>
          <c:orientation val="minMax"/>
        </c:scaling>
        <c:delete val="0"/>
        <c:axPos val="b"/>
        <c:majorTickMark val="out"/>
        <c:minorTickMark val="none"/>
        <c:tickLblPos val="nextTo"/>
        <c:crossAx val="235157760"/>
        <c:crosses val="autoZero"/>
        <c:auto val="1"/>
        <c:lblAlgn val="ctr"/>
        <c:lblOffset val="100"/>
        <c:noMultiLvlLbl val="0"/>
      </c:catAx>
      <c:valAx>
        <c:axId val="235157760"/>
        <c:scaling>
          <c:orientation val="minMax"/>
        </c:scaling>
        <c:delete val="0"/>
        <c:axPos val="l"/>
        <c:majorGridlines/>
        <c:numFmt formatCode="#,##0" sourceLinked="1"/>
        <c:majorTickMark val="out"/>
        <c:minorTickMark val="none"/>
        <c:tickLblPos val="nextTo"/>
        <c:crossAx val="23515622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37233.587194670647</c:v>
                </c:pt>
                <c:pt idx="1">
                  <c:v>42584.505441794383</c:v>
                </c:pt>
                <c:pt idx="2">
                  <c:v>43308.3120387487</c:v>
                </c:pt>
                <c:pt idx="3">
                  <c:v>35400.443225452815</c:v>
                </c:pt>
                <c:pt idx="4">
                  <c:v>29366.741186551375</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35937.860261792164</c:v>
                </c:pt>
                <c:pt idx="1">
                  <c:v>40887.781040050111</c:v>
                </c:pt>
                <c:pt idx="2">
                  <c:v>40101.209393576057</c:v>
                </c:pt>
                <c:pt idx="3">
                  <c:v>33288.934209208855</c:v>
                </c:pt>
                <c:pt idx="4">
                  <c:v>27420.403699645645</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37321.329887394546</c:v>
                </c:pt>
                <c:pt idx="1">
                  <c:v>38491.953677252037</c:v>
                </c:pt>
                <c:pt idx="2">
                  <c:v>39516.172347662272</c:v>
                </c:pt>
                <c:pt idx="3">
                  <c:v>31738.020714548908</c:v>
                </c:pt>
                <c:pt idx="4">
                  <c:v>26926.517406763236</c:v>
                </c:pt>
              </c:numCache>
            </c:numRef>
          </c:val>
        </c:ser>
        <c:dLbls>
          <c:showLegendKey val="0"/>
          <c:showVal val="0"/>
          <c:showCatName val="0"/>
          <c:showSerName val="0"/>
          <c:showPercent val="0"/>
          <c:showBubbleSize val="0"/>
        </c:dLbls>
        <c:gapWidth val="150"/>
        <c:axId val="235201280"/>
        <c:axId val="235202816"/>
      </c:barChart>
      <c:catAx>
        <c:axId val="235201280"/>
        <c:scaling>
          <c:orientation val="minMax"/>
        </c:scaling>
        <c:delete val="0"/>
        <c:axPos val="b"/>
        <c:majorTickMark val="out"/>
        <c:minorTickMark val="none"/>
        <c:tickLblPos val="nextTo"/>
        <c:crossAx val="235202816"/>
        <c:crosses val="autoZero"/>
        <c:auto val="1"/>
        <c:lblAlgn val="ctr"/>
        <c:lblOffset val="100"/>
        <c:noMultiLvlLbl val="0"/>
      </c:catAx>
      <c:valAx>
        <c:axId val="235202816"/>
        <c:scaling>
          <c:orientation val="minMax"/>
        </c:scaling>
        <c:delete val="0"/>
        <c:axPos val="l"/>
        <c:majorGridlines/>
        <c:numFmt formatCode="#,##0" sourceLinked="1"/>
        <c:majorTickMark val="out"/>
        <c:minorTickMark val="none"/>
        <c:tickLblPos val="nextTo"/>
        <c:crossAx val="2352012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3.0746976025363051E-2"/>
                  <c:y val="0.3923692211740859"/>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Динамика!$C$2:$BD$2</c:f>
              <c:numCache>
                <c:formatCode>#,##0</c:formatCode>
                <c:ptCount val="13"/>
                <c:pt idx="0">
                  <c:v>39017.886449274927</c:v>
                </c:pt>
                <c:pt idx="1">
                  <c:v>38904.204764857393</c:v>
                </c:pt>
                <c:pt idx="2">
                  <c:v>39201.089241513262</c:v>
                </c:pt>
                <c:pt idx="3">
                  <c:v>39059.913864226997</c:v>
                </c:pt>
                <c:pt idx="4">
                  <c:v>39103.084769253386</c:v>
                </c:pt>
                <c:pt idx="5">
                  <c:v>38946.513969632564</c:v>
                </c:pt>
                <c:pt idx="6">
                  <c:v>39277.565323834351</c:v>
                </c:pt>
                <c:pt idx="7">
                  <c:v>39425.788825803706</c:v>
                </c:pt>
                <c:pt idx="8">
                  <c:v>39422.752121771933</c:v>
                </c:pt>
                <c:pt idx="9">
                  <c:v>39347.187960734576</c:v>
                </c:pt>
                <c:pt idx="10">
                  <c:v>39180.328018858476</c:v>
                </c:pt>
                <c:pt idx="11">
                  <c:v>39174.611483726738</c:v>
                </c:pt>
                <c:pt idx="12">
                  <c:v>39092.874266373583</c:v>
                </c:pt>
              </c:numCache>
            </c:numRef>
          </c:val>
          <c:smooth val="0"/>
        </c:ser>
        <c:dLbls>
          <c:dLblPos val="l"/>
          <c:showLegendKey val="0"/>
          <c:showVal val="1"/>
          <c:showCatName val="0"/>
          <c:showSerName val="0"/>
          <c:showPercent val="0"/>
          <c:showBubbleSize val="0"/>
        </c:dLbls>
        <c:marker val="1"/>
        <c:smooth val="0"/>
        <c:axId val="235254528"/>
        <c:axId val="235256064"/>
      </c:lineChart>
      <c:dateAx>
        <c:axId val="235254528"/>
        <c:scaling>
          <c:orientation val="minMax"/>
        </c:scaling>
        <c:delete val="0"/>
        <c:axPos val="b"/>
        <c:numFmt formatCode="mmm\-yy" sourceLinked="1"/>
        <c:majorTickMark val="none"/>
        <c:minorTickMark val="none"/>
        <c:tickLblPos val="nextTo"/>
        <c:crossAx val="235256064"/>
        <c:crosses val="autoZero"/>
        <c:auto val="1"/>
        <c:lblOffset val="100"/>
        <c:baseTimeUnit val="months"/>
      </c:dateAx>
      <c:valAx>
        <c:axId val="235256064"/>
        <c:scaling>
          <c:orientation val="minMax"/>
        </c:scaling>
        <c:delete val="0"/>
        <c:axPos val="l"/>
        <c:majorGridlines/>
        <c:numFmt formatCode="#,##0" sourceLinked="1"/>
        <c:majorTickMark val="none"/>
        <c:minorTickMark val="none"/>
        <c:tickLblPos val="nextTo"/>
        <c:crossAx val="23525452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'06_2018'!$D$103</c:f>
              <c:strCache>
                <c:ptCount val="1"/>
                <c:pt idx="0">
                  <c:v>Активность рынка</c:v>
                </c:pt>
              </c:strCache>
            </c:strRef>
          </c:tx>
          <c:invertIfNegative val="0"/>
          <c:cat>
            <c:strRef>
              <c:f>'06_2018'!$A$104:$A$113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'06_2018'!$D$104:$D$113</c:f>
              <c:numCache>
                <c:formatCode>0.0</c:formatCode>
                <c:ptCount val="10"/>
                <c:pt idx="0">
                  <c:v>4.8537096885099356</c:v>
                </c:pt>
                <c:pt idx="1">
                  <c:v>5.401409087824848</c:v>
                </c:pt>
                <c:pt idx="2">
                  <c:v>4.2194497453945665</c:v>
                </c:pt>
                <c:pt idx="3">
                  <c:v>4.2366478758644739</c:v>
                </c:pt>
                <c:pt idx="4">
                  <c:v>7.5060238875309864</c:v>
                </c:pt>
                <c:pt idx="5">
                  <c:v>2.2493518089252906</c:v>
                </c:pt>
                <c:pt idx="6">
                  <c:v>3.5554883122777823</c:v>
                </c:pt>
                <c:pt idx="7">
                  <c:v>4.1331072488342517</c:v>
                </c:pt>
                <c:pt idx="8">
                  <c:v>3.6961719200857397</c:v>
                </c:pt>
                <c:pt idx="9">
                  <c:v>2.6709584631715919</c:v>
                </c:pt>
              </c:numCache>
            </c:numRef>
          </c:val>
        </c:ser>
        <c:dLbls>
          <c:showLegendKey val="0"/>
          <c:showVal val="0"/>
          <c:showCatName val="0"/>
          <c:showSerName val="0"/>
          <c:showPercent val="0"/>
          <c:showBubbleSize val="0"/>
        </c:dLbls>
        <c:gapWidth val="150"/>
        <c:axId val="235307392"/>
        <c:axId val="235309696"/>
      </c:barChart>
      <c:catAx>
        <c:axId val="235307392"/>
        <c:scaling>
          <c:orientation val="minMax"/>
        </c:scaling>
        <c:delete val="0"/>
        <c:axPos val="b"/>
        <c:majorTickMark val="out"/>
        <c:minorTickMark val="none"/>
        <c:tickLblPos val="nextTo"/>
        <c:crossAx val="235309696"/>
        <c:crosses val="autoZero"/>
        <c:auto val="1"/>
        <c:lblAlgn val="ctr"/>
        <c:lblOffset val="100"/>
        <c:noMultiLvlLbl val="0"/>
      </c:catAx>
      <c:valAx>
        <c:axId val="235309696"/>
        <c:scaling>
          <c:orientation val="minMax"/>
        </c:scaling>
        <c:delete val="0"/>
        <c:axPos val="l"/>
        <c:majorGridlines/>
        <c:numFmt formatCode="0.0" sourceLinked="1"/>
        <c:majorTickMark val="out"/>
        <c:minorTickMark val="none"/>
        <c:tickLblPos val="nextTo"/>
        <c:crossAx val="235307392"/>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9.0742270758169333E-3"/>
                  <c:y val="0.30480751130598471"/>
                </c:manualLayout>
              </c:layout>
              <c:tx>
                <c:rich>
                  <a:bodyPr/>
                  <a:lstStyle/>
                  <a:p>
                    <a:pPr>
                      <a:defRPr/>
                    </a:pPr>
                    <a:r>
                      <a:rPr lang="en-US" sz="1200" baseline="0"/>
                      <a:t>y = -5E-05x + 2,0376
R² = 0,7355</a:t>
                    </a:r>
                  </a:p>
                </c:rich>
              </c:tx>
              <c:numFmt formatCode="General" sourceLinked="0"/>
            </c:trendlineLbl>
          </c:trendline>
          <c:cat>
            <c:numRef>
              <c:f>Динамика!$C$1:$BD$1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Динамика!$C$4:$BD$4</c:f>
              <c:numCache>
                <c:formatCode>0.00%</c:formatCode>
                <c:ptCount val="13"/>
                <c:pt idx="0">
                  <c:v>-8.8418459635177839E-3</c:v>
                </c:pt>
                <c:pt idx="1">
                  <c:v>-2.9135787394667105E-3</c:v>
                </c:pt>
                <c:pt idx="2">
                  <c:v>7.6311668224625356E-3</c:v>
                </c:pt>
                <c:pt idx="3">
                  <c:v>-3.6013126170168406E-3</c:v>
                </c:pt>
                <c:pt idx="4">
                  <c:v>1.1052483417257862E-3</c:v>
                </c:pt>
                <c:pt idx="5">
                  <c:v>-4.0040523796202676E-3</c:v>
                </c:pt>
                <c:pt idx="6">
                  <c:v>8.5001536840990412E-3</c:v>
                </c:pt>
                <c:pt idx="7">
                  <c:v>3.7737446490709453E-3</c:v>
                </c:pt>
                <c:pt idx="8">
                  <c:v>-7.7023291662966075E-5</c:v>
                </c:pt>
                <c:pt idx="9">
                  <c:v>-1.9167652426687162E-3</c:v>
                </c:pt>
                <c:pt idx="10">
                  <c:v>-4.2407081807882612E-3</c:v>
                </c:pt>
                <c:pt idx="11">
                  <c:v>-1.4590319736441573E-4</c:v>
                </c:pt>
                <c:pt idx="12">
                  <c:v>-2.0864844412588177E-3</c:v>
                </c:pt>
              </c:numCache>
            </c:numRef>
          </c:val>
          <c:smooth val="0"/>
        </c:ser>
        <c:dLbls>
          <c:dLblPos val="l"/>
          <c:showLegendKey val="0"/>
          <c:showVal val="1"/>
          <c:showCatName val="0"/>
          <c:showSerName val="0"/>
          <c:showPercent val="0"/>
          <c:showBubbleSize val="0"/>
        </c:dLbls>
        <c:marker val="1"/>
        <c:smooth val="0"/>
        <c:axId val="235322752"/>
        <c:axId val="235414656"/>
      </c:lineChart>
      <c:dateAx>
        <c:axId val="235322752"/>
        <c:scaling>
          <c:orientation val="minMax"/>
        </c:scaling>
        <c:delete val="0"/>
        <c:axPos val="b"/>
        <c:numFmt formatCode="mmm\-yy" sourceLinked="1"/>
        <c:majorTickMark val="out"/>
        <c:minorTickMark val="none"/>
        <c:tickLblPos val="nextTo"/>
        <c:crossAx val="235414656"/>
        <c:crosses val="autoZero"/>
        <c:auto val="1"/>
        <c:lblOffset val="100"/>
        <c:baseTimeUnit val="months"/>
      </c:dateAx>
      <c:valAx>
        <c:axId val="235414656"/>
        <c:scaling>
          <c:orientation val="minMax"/>
        </c:scaling>
        <c:delete val="0"/>
        <c:axPos val="l"/>
        <c:majorGridlines/>
        <c:numFmt formatCode="0.0%" sourceLinked="0"/>
        <c:majorTickMark val="out"/>
        <c:minorTickMark val="none"/>
        <c:tickLblPos val="nextTo"/>
        <c:crossAx val="23532275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0</c:v>
                </c:pt>
                <c:pt idx="1">
                  <c:v>7.8000934142923861E-2</c:v>
                </c:pt>
                <c:pt idx="2">
                  <c:v>0.23633815973843997</c:v>
                </c:pt>
                <c:pt idx="3">
                  <c:v>0.13591779542269966</c:v>
                </c:pt>
                <c:pt idx="4">
                  <c:v>7.4264362447454463E-2</c:v>
                </c:pt>
                <c:pt idx="5">
                  <c:v>0.10182157870154133</c:v>
                </c:pt>
                <c:pt idx="6">
                  <c:v>3.0826716487622606E-2</c:v>
                </c:pt>
                <c:pt idx="7">
                  <c:v>4.1569360112097151E-2</c:v>
                </c:pt>
                <c:pt idx="8">
                  <c:v>0.30126109294722092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0</c:v>
                </c:pt>
                <c:pt idx="1">
                  <c:v>3.9701074264362445E-2</c:v>
                </c:pt>
                <c:pt idx="2">
                  <c:v>0.12797758056982719</c:v>
                </c:pt>
                <c:pt idx="3">
                  <c:v>7.2863148061653435E-2</c:v>
                </c:pt>
                <c:pt idx="4">
                  <c:v>3.7832788416627745E-2</c:v>
                </c:pt>
                <c:pt idx="5">
                  <c:v>5.1377860812704346E-2</c:v>
                </c:pt>
                <c:pt idx="6">
                  <c:v>1.6347501167678656E-2</c:v>
                </c:pt>
                <c:pt idx="7">
                  <c:v>3.3629145259224662E-2</c:v>
                </c:pt>
                <c:pt idx="8">
                  <c:v>0.13778608127043437</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0</c:v>
                </c:pt>
                <c:pt idx="1">
                  <c:v>2.382064455861747E-2</c:v>
                </c:pt>
                <c:pt idx="2">
                  <c:v>5.4647361046240073E-2</c:v>
                </c:pt>
                <c:pt idx="3">
                  <c:v>3.5964502568893039E-2</c:v>
                </c:pt>
                <c:pt idx="4">
                  <c:v>3.409621672115834E-2</c:v>
                </c:pt>
                <c:pt idx="5">
                  <c:v>4.1102288650163472E-2</c:v>
                </c:pt>
                <c:pt idx="6">
                  <c:v>1.2143858010275572E-2</c:v>
                </c:pt>
                <c:pt idx="7">
                  <c:v>6.0719290051377862E-3</c:v>
                </c:pt>
                <c:pt idx="8">
                  <c:v>0.1200373657169547</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0</c:v>
                </c:pt>
                <c:pt idx="1">
                  <c:v>1.4479215319943952E-2</c:v>
                </c:pt>
                <c:pt idx="2">
                  <c:v>5.3713218122372723E-2</c:v>
                </c:pt>
                <c:pt idx="3">
                  <c:v>2.7090144792153201E-2</c:v>
                </c:pt>
                <c:pt idx="4">
                  <c:v>2.3353573096683792E-3</c:v>
                </c:pt>
                <c:pt idx="5">
                  <c:v>9.3414292386735168E-3</c:v>
                </c:pt>
                <c:pt idx="6">
                  <c:v>2.3353573096683792E-3</c:v>
                </c:pt>
                <c:pt idx="7">
                  <c:v>1.8682858477347033E-3</c:v>
                </c:pt>
                <c:pt idx="8">
                  <c:v>4.3437645959831857E-2</c:v>
                </c:pt>
              </c:numCache>
            </c:numRef>
          </c:val>
        </c:ser>
        <c:dLbls>
          <c:showLegendKey val="0"/>
          <c:showVal val="0"/>
          <c:showCatName val="0"/>
          <c:showSerName val="0"/>
          <c:showPercent val="0"/>
          <c:showBubbleSize val="0"/>
        </c:dLbls>
        <c:gapWidth val="150"/>
        <c:overlap val="100"/>
        <c:axId val="235549440"/>
        <c:axId val="235550976"/>
      </c:barChart>
      <c:catAx>
        <c:axId val="235549440"/>
        <c:scaling>
          <c:orientation val="minMax"/>
        </c:scaling>
        <c:delete val="0"/>
        <c:axPos val="l"/>
        <c:majorTickMark val="out"/>
        <c:minorTickMark val="none"/>
        <c:tickLblPos val="nextTo"/>
        <c:crossAx val="235550976"/>
        <c:crosses val="autoZero"/>
        <c:auto val="1"/>
        <c:lblAlgn val="ctr"/>
        <c:lblOffset val="100"/>
        <c:noMultiLvlLbl val="0"/>
      </c:catAx>
      <c:valAx>
        <c:axId val="235550976"/>
        <c:scaling>
          <c:orientation val="minMax"/>
        </c:scaling>
        <c:delete val="0"/>
        <c:axPos val="b"/>
        <c:majorGridlines/>
        <c:numFmt formatCode="0.0%" sourceLinked="1"/>
        <c:majorTickMark val="out"/>
        <c:minorTickMark val="none"/>
        <c:tickLblPos val="nextTo"/>
        <c:crossAx val="235549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0</c:v>
                </c:pt>
                <c:pt idx="1">
                  <c:v>56400.474626417403</c:v>
                </c:pt>
                <c:pt idx="2">
                  <c:v>50584.085967245162</c:v>
                </c:pt>
                <c:pt idx="3">
                  <c:v>55397.666737329848</c:v>
                </c:pt>
                <c:pt idx="4">
                  <c:v>41471.684751930756</c:v>
                </c:pt>
                <c:pt idx="5">
                  <c:v>48927.051400332755</c:v>
                </c:pt>
                <c:pt idx="6">
                  <c:v>43100.950112895145</c:v>
                </c:pt>
                <c:pt idx="7">
                  <c:v>39293.681271091489</c:v>
                </c:pt>
                <c:pt idx="8">
                  <c:v>39958.561901453482</c:v>
                </c:pt>
              </c:numCache>
            </c:numRef>
          </c:val>
        </c:ser>
        <c:ser>
          <c:idx val="1"/>
          <c:order val="1"/>
          <c:tx>
            <c:strRef>
              <c:f>Лист1!$C$16</c:f>
              <c:strCache>
                <c:ptCount val="1"/>
                <c:pt idx="0">
                  <c:v>2-комн.</c:v>
                </c:pt>
              </c:strCache>
            </c:strRef>
          </c:tx>
          <c:invertIfNegative val="0"/>
          <c:dLbls>
            <c:dLbl>
              <c:idx val="1"/>
              <c:showLegendKey val="0"/>
              <c:showVal val="1"/>
              <c:showCatName val="0"/>
              <c:showSerName val="0"/>
              <c:showPercent val="0"/>
              <c:showBubbleSize val="0"/>
            </c:dLbl>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0</c:v>
                </c:pt>
                <c:pt idx="1">
                  <c:v>57907.787755781341</c:v>
                </c:pt>
                <c:pt idx="2">
                  <c:v>48723.249026295314</c:v>
                </c:pt>
                <c:pt idx="3">
                  <c:v>51685.157771946113</c:v>
                </c:pt>
                <c:pt idx="4">
                  <c:v>40478.754090709845</c:v>
                </c:pt>
                <c:pt idx="5">
                  <c:v>48458.863595739036</c:v>
                </c:pt>
                <c:pt idx="6">
                  <c:v>41134.98368606891</c:v>
                </c:pt>
                <c:pt idx="7">
                  <c:v>38990.113112569677</c:v>
                </c:pt>
                <c:pt idx="8">
                  <c:v>37462.752229929618</c:v>
                </c:pt>
              </c:numCache>
            </c:numRef>
          </c:val>
        </c:ser>
        <c:ser>
          <c:idx val="2"/>
          <c:order val="2"/>
          <c:tx>
            <c:strRef>
              <c:f>Лист1!$D$16</c:f>
              <c:strCache>
                <c:ptCount val="1"/>
                <c:pt idx="0">
                  <c:v>3-комн.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0</c:v>
                </c:pt>
                <c:pt idx="1">
                  <c:v>54457.414241466424</c:v>
                </c:pt>
                <c:pt idx="2">
                  <c:v>45902.591363926767</c:v>
                </c:pt>
                <c:pt idx="3">
                  <c:v>52392.471386070276</c:v>
                </c:pt>
                <c:pt idx="4">
                  <c:v>37670.614817457485</c:v>
                </c:pt>
                <c:pt idx="5">
                  <c:v>44090.170567752692</c:v>
                </c:pt>
                <c:pt idx="6">
                  <c:v>42158.211480907303</c:v>
                </c:pt>
                <c:pt idx="7">
                  <c:v>38552.325581395351</c:v>
                </c:pt>
                <c:pt idx="8">
                  <c:v>37479.122451381765</c:v>
                </c:pt>
              </c:numCache>
            </c:numRef>
          </c:val>
        </c:ser>
        <c:dLbls>
          <c:showLegendKey val="0"/>
          <c:showVal val="0"/>
          <c:showCatName val="0"/>
          <c:showSerName val="0"/>
          <c:showPercent val="0"/>
          <c:showBubbleSize val="0"/>
        </c:dLbls>
        <c:gapWidth val="150"/>
        <c:axId val="235599360"/>
        <c:axId val="235600896"/>
      </c:barChart>
      <c:catAx>
        <c:axId val="235599360"/>
        <c:scaling>
          <c:orientation val="minMax"/>
        </c:scaling>
        <c:delete val="0"/>
        <c:axPos val="b"/>
        <c:majorTickMark val="out"/>
        <c:minorTickMark val="none"/>
        <c:tickLblPos val="nextTo"/>
        <c:crossAx val="235600896"/>
        <c:crosses val="autoZero"/>
        <c:auto val="1"/>
        <c:lblAlgn val="ctr"/>
        <c:lblOffset val="100"/>
        <c:noMultiLvlLbl val="0"/>
      </c:catAx>
      <c:valAx>
        <c:axId val="235600896"/>
        <c:scaling>
          <c:orientation val="minMax"/>
        </c:scaling>
        <c:delete val="0"/>
        <c:axPos val="l"/>
        <c:majorGridlines/>
        <c:numFmt formatCode="#,##0" sourceLinked="1"/>
        <c:majorTickMark val="out"/>
        <c:minorTickMark val="none"/>
        <c:tickLblPos val="nextTo"/>
        <c:crossAx val="2355993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9.6418223630525324E-2"/>
                  <c:y val="0.12146531683539558"/>
                </c:manualLayout>
              </c:layout>
              <c:numFmt formatCode="General" sourceLinked="0"/>
            </c:trendlineLbl>
          </c:trendline>
          <c:cat>
            <c:numRef>
              <c:f>Динамика!$D$1:$BI$1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Динамика!$D$2:$BI$2</c:f>
              <c:numCache>
                <c:formatCode>#,##0</c:formatCode>
                <c:ptCount val="13"/>
                <c:pt idx="0">
                  <c:v>48145.425776942342</c:v>
                </c:pt>
                <c:pt idx="1">
                  <c:v>45283.179045020479</c:v>
                </c:pt>
                <c:pt idx="2">
                  <c:v>46175.878449839118</c:v>
                </c:pt>
                <c:pt idx="3">
                  <c:v>46097.554191167466</c:v>
                </c:pt>
                <c:pt idx="4">
                  <c:v>46127.635138049729</c:v>
                </c:pt>
                <c:pt idx="5">
                  <c:v>46859.084946428644</c:v>
                </c:pt>
                <c:pt idx="6">
                  <c:v>47090.179195866804</c:v>
                </c:pt>
                <c:pt idx="7">
                  <c:v>45694.129886094503</c:v>
                </c:pt>
                <c:pt idx="8">
                  <c:v>45642.669015245134</c:v>
                </c:pt>
                <c:pt idx="9">
                  <c:v>45915.603848619372</c:v>
                </c:pt>
                <c:pt idx="10">
                  <c:v>45769.952556619312</c:v>
                </c:pt>
                <c:pt idx="11">
                  <c:v>45236.537161336673</c:v>
                </c:pt>
                <c:pt idx="12">
                  <c:v>45841.438762735612</c:v>
                </c:pt>
              </c:numCache>
            </c:numRef>
          </c:val>
          <c:smooth val="0"/>
        </c:ser>
        <c:dLbls>
          <c:dLblPos val="t"/>
          <c:showLegendKey val="0"/>
          <c:showVal val="1"/>
          <c:showCatName val="0"/>
          <c:showSerName val="0"/>
          <c:showPercent val="0"/>
          <c:showBubbleSize val="0"/>
        </c:dLbls>
        <c:marker val="1"/>
        <c:smooth val="0"/>
        <c:axId val="235759104"/>
        <c:axId val="235760640"/>
      </c:lineChart>
      <c:dateAx>
        <c:axId val="235759104"/>
        <c:scaling>
          <c:orientation val="minMax"/>
        </c:scaling>
        <c:delete val="0"/>
        <c:axPos val="b"/>
        <c:numFmt formatCode="mmm\-yy" sourceLinked="1"/>
        <c:majorTickMark val="out"/>
        <c:minorTickMark val="none"/>
        <c:tickLblPos val="nextTo"/>
        <c:crossAx val="235760640"/>
        <c:crosses val="autoZero"/>
        <c:auto val="1"/>
        <c:lblOffset val="100"/>
        <c:baseTimeUnit val="months"/>
      </c:dateAx>
      <c:valAx>
        <c:axId val="235760640"/>
        <c:scaling>
          <c:orientation val="minMax"/>
          <c:min val="40000"/>
        </c:scaling>
        <c:delete val="0"/>
        <c:axPos val="l"/>
        <c:majorGridlines/>
        <c:numFmt formatCode="#,##0" sourceLinked="1"/>
        <c:majorTickMark val="out"/>
        <c:minorTickMark val="none"/>
        <c:tickLblPos val="nextTo"/>
        <c:crossAx val="235759104"/>
        <c:crosses val="autoZero"/>
        <c:crossBetween val="between"/>
      </c:valAx>
    </c:plotArea>
    <c:legend>
      <c:legendPos val="r"/>
      <c:layout>
        <c:manualLayout>
          <c:xMode val="edge"/>
          <c:yMode val="edge"/>
          <c:x val="0.22185549821077211"/>
          <c:y val="0.54706678700361"/>
          <c:w val="0.62368398678367742"/>
          <c:h val="0.25922156118350326"/>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7.9820629708735796E-2"/>
                  <c:y val="0.38284545679033893"/>
                </c:manualLayout>
              </c:layout>
              <c:numFmt formatCode="General" sourceLinked="0"/>
            </c:trendlineLbl>
          </c:trendline>
          <c:cat>
            <c:numRef>
              <c:f>Динамика!$K$51:$BI$51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Динамика!$K$52:$BI$52</c:f>
              <c:numCache>
                <c:formatCode>0.00%</c:formatCode>
                <c:ptCount val="13"/>
                <c:pt idx="0">
                  <c:v>-2.5730145711371017E-2</c:v>
                </c:pt>
                <c:pt idx="1">
                  <c:v>-5.9450024290628276E-2</c:v>
                </c:pt>
                <c:pt idx="2">
                  <c:v>1.9713708790876149E-2</c:v>
                </c:pt>
                <c:pt idx="3">
                  <c:v>-1.6962158880579859E-3</c:v>
                </c:pt>
                <c:pt idx="4">
                  <c:v>6.5254973740073866E-4</c:v>
                </c:pt>
                <c:pt idx="5">
                  <c:v>1.5857084504545892E-2</c:v>
                </c:pt>
                <c:pt idx="6">
                  <c:v>4.9316850660305637E-3</c:v>
                </c:pt>
                <c:pt idx="7">
                  <c:v>-2.9646294272221308E-2</c:v>
                </c:pt>
                <c:pt idx="8">
                  <c:v>-1.1262031026227992E-3</c:v>
                </c:pt>
                <c:pt idx="9">
                  <c:v>5.9798175536815148E-3</c:v>
                </c:pt>
                <c:pt idx="10">
                  <c:v>-3.1721523794016283E-3</c:v>
                </c:pt>
                <c:pt idx="11">
                  <c:v>-1.1654270225051718E-2</c:v>
                </c:pt>
                <c:pt idx="12">
                  <c:v>1.3371969636878912E-2</c:v>
                </c:pt>
              </c:numCache>
            </c:numRef>
          </c:val>
          <c:smooth val="0"/>
        </c:ser>
        <c:dLbls>
          <c:dLblPos val="t"/>
          <c:showLegendKey val="0"/>
          <c:showVal val="1"/>
          <c:showCatName val="0"/>
          <c:showSerName val="0"/>
          <c:showPercent val="0"/>
          <c:showBubbleSize val="0"/>
        </c:dLbls>
        <c:marker val="1"/>
        <c:smooth val="0"/>
        <c:axId val="245301632"/>
        <c:axId val="245303168"/>
      </c:lineChart>
      <c:dateAx>
        <c:axId val="245301632"/>
        <c:scaling>
          <c:orientation val="minMax"/>
        </c:scaling>
        <c:delete val="0"/>
        <c:axPos val="b"/>
        <c:numFmt formatCode="mmm\-yy" sourceLinked="1"/>
        <c:majorTickMark val="out"/>
        <c:minorTickMark val="none"/>
        <c:tickLblPos val="nextTo"/>
        <c:crossAx val="245303168"/>
        <c:crosses val="autoZero"/>
        <c:auto val="1"/>
        <c:lblOffset val="100"/>
        <c:baseTimeUnit val="months"/>
      </c:dateAx>
      <c:valAx>
        <c:axId val="245303168"/>
        <c:scaling>
          <c:orientation val="minMax"/>
        </c:scaling>
        <c:delete val="0"/>
        <c:axPos val="l"/>
        <c:majorGridlines/>
        <c:numFmt formatCode="0.00%" sourceLinked="1"/>
        <c:majorTickMark val="out"/>
        <c:minorTickMark val="none"/>
        <c:tickLblPos val="nextTo"/>
        <c:crossAx val="245301632"/>
        <c:crosses val="autoZero"/>
        <c:crossBetween val="between"/>
      </c:valAx>
    </c:plotArea>
    <c:legend>
      <c:legendPos val="b"/>
      <c:layout>
        <c:manualLayout>
          <c:xMode val="edge"/>
          <c:yMode val="edge"/>
          <c:x val="0.24030738541434329"/>
          <c:y val="0.76518086744293623"/>
          <c:w val="0.73442893395674547"/>
          <c:h val="0.1899957985477804"/>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0.68496420047732698</c:v>
                </c:pt>
                <c:pt idx="1">
                  <c:v>0.28520286396181382</c:v>
                </c:pt>
                <c:pt idx="2">
                  <c:v>2.983293556085919E-2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0.40453460620525061</c:v>
                </c:pt>
                <c:pt idx="2">
                  <c:v>0.11455847255369929</c:v>
                </c:pt>
                <c:pt idx="3">
                  <c:v>8.2338902147971363E-2</c:v>
                </c:pt>
                <c:pt idx="4">
                  <c:v>4.7732696897374704E-3</c:v>
                </c:pt>
                <c:pt idx="5">
                  <c:v>7.8758949880668255E-2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0.15990453460620524</c:v>
                </c:pt>
                <c:pt idx="2">
                  <c:v>6.5632458233890217E-2</c:v>
                </c:pt>
                <c:pt idx="3">
                  <c:v>5.9665871121718374E-2</c:v>
                </c:pt>
                <c:pt idx="4">
                  <c:v>0</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1.5513126491646777E-2</c:v>
                </c:pt>
                <c:pt idx="2">
                  <c:v>1.1933174224343675E-2</c:v>
                </c:pt>
                <c:pt idx="3">
                  <c:v>2.3866348448687352E-3</c:v>
                </c:pt>
                <c:pt idx="4">
                  <c:v>0</c:v>
                </c:pt>
                <c:pt idx="5">
                  <c:v>0</c:v>
                </c:pt>
              </c:numCache>
            </c:numRef>
          </c:val>
        </c:ser>
        <c:dLbls>
          <c:showLegendKey val="0"/>
          <c:showVal val="0"/>
          <c:showCatName val="0"/>
          <c:showSerName val="0"/>
          <c:showPercent val="0"/>
          <c:showBubbleSize val="0"/>
        </c:dLbls>
        <c:gapWidth val="150"/>
        <c:overlap val="100"/>
        <c:axId val="245356032"/>
        <c:axId val="245357568"/>
      </c:barChart>
      <c:catAx>
        <c:axId val="245356032"/>
        <c:scaling>
          <c:orientation val="minMax"/>
        </c:scaling>
        <c:delete val="0"/>
        <c:axPos val="l"/>
        <c:majorTickMark val="out"/>
        <c:minorTickMark val="none"/>
        <c:tickLblPos val="nextTo"/>
        <c:crossAx val="245357568"/>
        <c:crosses val="autoZero"/>
        <c:auto val="1"/>
        <c:lblAlgn val="ctr"/>
        <c:lblOffset val="100"/>
        <c:noMultiLvlLbl val="0"/>
      </c:catAx>
      <c:valAx>
        <c:axId val="245357568"/>
        <c:scaling>
          <c:orientation val="minMax"/>
        </c:scaling>
        <c:delete val="0"/>
        <c:axPos val="b"/>
        <c:majorGridlines/>
        <c:numFmt formatCode="0.0%" sourceLinked="1"/>
        <c:majorTickMark val="out"/>
        <c:minorTickMark val="none"/>
        <c:tickLblPos val="nextTo"/>
        <c:crossAx val="245356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1.7899761336515514E-2</c:v>
                </c:pt>
                <c:pt idx="1">
                  <c:v>6.205250596658711E-2</c:v>
                </c:pt>
                <c:pt idx="2">
                  <c:v>0.17899761336515513</c:v>
                </c:pt>
                <c:pt idx="3">
                  <c:v>9.9045346062052508E-2</c:v>
                </c:pt>
                <c:pt idx="4">
                  <c:v>4.6539379474940336E-2</c:v>
                </c:pt>
                <c:pt idx="5">
                  <c:v>0.11336515513126491</c:v>
                </c:pt>
                <c:pt idx="6">
                  <c:v>0.12291169451073986</c:v>
                </c:pt>
                <c:pt idx="7">
                  <c:v>2.386634844868735E-2</c:v>
                </c:pt>
                <c:pt idx="8">
                  <c:v>2.028639618138425E-2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1.0739856801909307E-2</c:v>
                </c:pt>
                <c:pt idx="1">
                  <c:v>2.5059665871121718E-2</c:v>
                </c:pt>
                <c:pt idx="2">
                  <c:v>6.9212410501193311E-2</c:v>
                </c:pt>
                <c:pt idx="3">
                  <c:v>3.8186157517899763E-2</c:v>
                </c:pt>
                <c:pt idx="4">
                  <c:v>2.6252983293556086E-2</c:v>
                </c:pt>
                <c:pt idx="5">
                  <c:v>6.0859188544152745E-2</c:v>
                </c:pt>
                <c:pt idx="6">
                  <c:v>4.0572792362768499E-2</c:v>
                </c:pt>
                <c:pt idx="7">
                  <c:v>5.9665871121718375E-3</c:v>
                </c:pt>
                <c:pt idx="8">
                  <c:v>8.3532219570405727E-3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0</c:v>
                </c:pt>
                <c:pt idx="1">
                  <c:v>7.1599045346062056E-3</c:v>
                </c:pt>
                <c:pt idx="2">
                  <c:v>7.1599045346062056E-3</c:v>
                </c:pt>
                <c:pt idx="3">
                  <c:v>4.7732696897374704E-3</c:v>
                </c:pt>
                <c:pt idx="4">
                  <c:v>2.3866348448687352E-3</c:v>
                </c:pt>
                <c:pt idx="5">
                  <c:v>5.9665871121718375E-3</c:v>
                </c:pt>
                <c:pt idx="6">
                  <c:v>2.3866348448687352E-3</c:v>
                </c:pt>
                <c:pt idx="7">
                  <c:v>0</c:v>
                </c:pt>
                <c:pt idx="8">
                  <c:v>0</c:v>
                </c:pt>
              </c:numCache>
            </c:numRef>
          </c:val>
        </c:ser>
        <c:dLbls>
          <c:showLegendKey val="0"/>
          <c:showVal val="0"/>
          <c:showCatName val="0"/>
          <c:showSerName val="0"/>
          <c:showPercent val="0"/>
          <c:showBubbleSize val="0"/>
        </c:dLbls>
        <c:gapWidth val="150"/>
        <c:overlap val="100"/>
        <c:axId val="245405184"/>
        <c:axId val="245406720"/>
      </c:barChart>
      <c:catAx>
        <c:axId val="245405184"/>
        <c:scaling>
          <c:orientation val="minMax"/>
        </c:scaling>
        <c:delete val="0"/>
        <c:axPos val="l"/>
        <c:majorTickMark val="out"/>
        <c:minorTickMark val="none"/>
        <c:tickLblPos val="nextTo"/>
        <c:crossAx val="245406720"/>
        <c:crosses val="autoZero"/>
        <c:auto val="1"/>
        <c:lblAlgn val="ctr"/>
        <c:lblOffset val="100"/>
        <c:noMultiLvlLbl val="0"/>
      </c:catAx>
      <c:valAx>
        <c:axId val="245406720"/>
        <c:scaling>
          <c:orientation val="minMax"/>
        </c:scaling>
        <c:delete val="0"/>
        <c:axPos val="b"/>
        <c:majorGridlines/>
        <c:numFmt formatCode="0.0%" sourceLinked="1"/>
        <c:majorTickMark val="out"/>
        <c:minorTickMark val="none"/>
        <c:tickLblPos val="nextTo"/>
        <c:crossAx val="24540518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9907.5132743362828</c:v>
                </c:pt>
                <c:pt idx="2">
                  <c:v>9773.4479166666661</c:v>
                </c:pt>
                <c:pt idx="3">
                  <c:v>9437.898550724638</c:v>
                </c:pt>
                <c:pt idx="4">
                  <c:v>10950</c:v>
                </c:pt>
                <c:pt idx="5">
                  <c:v>7223.727272727273</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13447.708955223881</c:v>
                </c:pt>
                <c:pt idx="2">
                  <c:v>12841.890909090909</c:v>
                </c:pt>
                <c:pt idx="3">
                  <c:v>12440.64</c:v>
                </c:pt>
                <c:pt idx="4">
                  <c:v>0</c:v>
                </c:pt>
                <c:pt idx="5">
                  <c:v>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18846.153846153848</c:v>
                </c:pt>
                <c:pt idx="2">
                  <c:v>19850</c:v>
                </c:pt>
                <c:pt idx="3">
                  <c:v>16000</c:v>
                </c:pt>
                <c:pt idx="4">
                  <c:v>0</c:v>
                </c:pt>
                <c:pt idx="5">
                  <c:v>0</c:v>
                </c:pt>
              </c:numCache>
            </c:numRef>
          </c:val>
        </c:ser>
        <c:dLbls>
          <c:showLegendKey val="0"/>
          <c:showVal val="0"/>
          <c:showCatName val="0"/>
          <c:showSerName val="0"/>
          <c:showPercent val="0"/>
          <c:showBubbleSize val="0"/>
        </c:dLbls>
        <c:gapWidth val="150"/>
        <c:axId val="245429760"/>
        <c:axId val="245431296"/>
      </c:barChart>
      <c:catAx>
        <c:axId val="245429760"/>
        <c:scaling>
          <c:orientation val="minMax"/>
        </c:scaling>
        <c:delete val="0"/>
        <c:axPos val="b"/>
        <c:majorTickMark val="out"/>
        <c:minorTickMark val="none"/>
        <c:tickLblPos val="nextTo"/>
        <c:crossAx val="245431296"/>
        <c:crosses val="autoZero"/>
        <c:auto val="1"/>
        <c:lblAlgn val="ctr"/>
        <c:lblOffset val="100"/>
        <c:noMultiLvlLbl val="0"/>
      </c:catAx>
      <c:valAx>
        <c:axId val="245431296"/>
        <c:scaling>
          <c:orientation val="minMax"/>
        </c:scaling>
        <c:delete val="0"/>
        <c:axPos val="l"/>
        <c:majorGridlines/>
        <c:numFmt formatCode="#,##0" sourceLinked="1"/>
        <c:majorTickMark val="out"/>
        <c:minorTickMark val="none"/>
        <c:tickLblPos val="nextTo"/>
        <c:crossAx val="2454297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'06_2018'!$B$28</c:f>
              <c:strCache>
                <c:ptCount val="1"/>
                <c:pt idx="0">
                  <c:v>1-комн.</c:v>
                </c:pt>
              </c:strCache>
            </c:strRef>
          </c:tx>
          <c:invertIfNegative val="0"/>
          <c:cat>
            <c:strRef>
              <c:f>'06_2018'!$A$29:$A$38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'06_2018'!$B$29:$B$38</c:f>
              <c:numCache>
                <c:formatCode>#,##0</c:formatCode>
                <c:ptCount val="10"/>
                <c:pt idx="0">
                  <c:v>59566.871655034374</c:v>
                </c:pt>
                <c:pt idx="1">
                  <c:v>40443.101599294809</c:v>
                </c:pt>
                <c:pt idx="2">
                  <c:v>39315.782332541145</c:v>
                </c:pt>
                <c:pt idx="3">
                  <c:v>36477.019448701176</c:v>
                </c:pt>
                <c:pt idx="4">
                  <c:v>29590.008494162561</c:v>
                </c:pt>
                <c:pt idx="5">
                  <c:v>40945.918820379746</c:v>
                </c:pt>
                <c:pt idx="6">
                  <c:v>22896.983873286154</c:v>
                </c:pt>
                <c:pt idx="7">
                  <c:v>30126.595868973796</c:v>
                </c:pt>
                <c:pt idx="8">
                  <c:v>25705.030884323107</c:v>
                </c:pt>
                <c:pt idx="9">
                  <c:v>27456.675024693541</c:v>
                </c:pt>
              </c:numCache>
            </c:numRef>
          </c:val>
        </c:ser>
        <c:ser>
          <c:idx val="1"/>
          <c:order val="1"/>
          <c:tx>
            <c:strRef>
              <c:f>'06_2018'!$C$28</c:f>
              <c:strCache>
                <c:ptCount val="1"/>
                <c:pt idx="0">
                  <c:v>2-комн.</c:v>
                </c:pt>
              </c:strCache>
            </c:strRef>
          </c:tx>
          <c:invertIfNegative val="0"/>
          <c:cat>
            <c:strRef>
              <c:f>'06_2018'!$A$29:$A$38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'06_2018'!$C$29:$C$38</c:f>
              <c:numCache>
                <c:formatCode>#,##0</c:formatCode>
                <c:ptCount val="10"/>
                <c:pt idx="0">
                  <c:v>57203.961361646274</c:v>
                </c:pt>
                <c:pt idx="1">
                  <c:v>38612.082716595272</c:v>
                </c:pt>
                <c:pt idx="2">
                  <c:v>37360.190626556687</c:v>
                </c:pt>
                <c:pt idx="3">
                  <c:v>34576.373498766436</c:v>
                </c:pt>
                <c:pt idx="4">
                  <c:v>28047.149884225531</c:v>
                </c:pt>
                <c:pt idx="5">
                  <c:v>37384.054718076739</c:v>
                </c:pt>
                <c:pt idx="6">
                  <c:v>22312.599250117335</c:v>
                </c:pt>
                <c:pt idx="7">
                  <c:v>31939.776619650947</c:v>
                </c:pt>
                <c:pt idx="8">
                  <c:v>26735.025294435818</c:v>
                </c:pt>
                <c:pt idx="9">
                  <c:v>26742.758006288026</c:v>
                </c:pt>
              </c:numCache>
            </c:numRef>
          </c:val>
        </c:ser>
        <c:ser>
          <c:idx val="2"/>
          <c:order val="2"/>
          <c:tx>
            <c:strRef>
              <c:f>'06_2018'!$D$28</c:f>
              <c:strCache>
                <c:ptCount val="1"/>
                <c:pt idx="0">
                  <c:v>3-комн.</c:v>
                </c:pt>
              </c:strCache>
            </c:strRef>
          </c:tx>
          <c:invertIfNegative val="0"/>
          <c:cat>
            <c:strRef>
              <c:f>'06_2018'!$A$29:$A$38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'06_2018'!$D$29:$D$38</c:f>
              <c:numCache>
                <c:formatCode>#,##0</c:formatCode>
                <c:ptCount val="10"/>
                <c:pt idx="0">
                  <c:v>58566.317883314718</c:v>
                </c:pt>
                <c:pt idx="1">
                  <c:v>37671.049969991356</c:v>
                </c:pt>
                <c:pt idx="2">
                  <c:v>39214.965120513873</c:v>
                </c:pt>
                <c:pt idx="3">
                  <c:v>36097.964545955765</c:v>
                </c:pt>
                <c:pt idx="4">
                  <c:v>28295.240368645991</c:v>
                </c:pt>
                <c:pt idx="5">
                  <c:v>38973.215076895074</c:v>
                </c:pt>
                <c:pt idx="6">
                  <c:v>24468.971570104888</c:v>
                </c:pt>
                <c:pt idx="7">
                  <c:v>33512.567136022219</c:v>
                </c:pt>
                <c:pt idx="8">
                  <c:v>25692.488268782756</c:v>
                </c:pt>
                <c:pt idx="9">
                  <c:v>25298.863998709341</c:v>
                </c:pt>
              </c:numCache>
            </c:numRef>
          </c:val>
        </c:ser>
        <c:dLbls>
          <c:showLegendKey val="0"/>
          <c:showVal val="0"/>
          <c:showCatName val="0"/>
          <c:showSerName val="0"/>
          <c:showPercent val="0"/>
          <c:showBubbleSize val="0"/>
        </c:dLbls>
        <c:gapWidth val="150"/>
        <c:axId val="261445888"/>
        <c:axId val="261664768"/>
      </c:barChart>
      <c:catAx>
        <c:axId val="261445888"/>
        <c:scaling>
          <c:orientation val="minMax"/>
        </c:scaling>
        <c:delete val="0"/>
        <c:axPos val="b"/>
        <c:majorTickMark val="out"/>
        <c:minorTickMark val="none"/>
        <c:tickLblPos val="nextTo"/>
        <c:crossAx val="261664768"/>
        <c:crosses val="autoZero"/>
        <c:auto val="1"/>
        <c:lblAlgn val="ctr"/>
        <c:lblOffset val="100"/>
        <c:noMultiLvlLbl val="0"/>
      </c:catAx>
      <c:valAx>
        <c:axId val="261664768"/>
        <c:scaling>
          <c:orientation val="minMax"/>
        </c:scaling>
        <c:delete val="0"/>
        <c:axPos val="l"/>
        <c:majorGridlines/>
        <c:numFmt formatCode="#,##0" sourceLinked="1"/>
        <c:majorTickMark val="out"/>
        <c:minorTickMark val="none"/>
        <c:tickLblPos val="nextTo"/>
        <c:crossAx val="2614458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0.61707035755478656</c:v>
                </c:pt>
                <c:pt idx="1">
                  <c:v>0.25836216839677045</c:v>
                </c:pt>
                <c:pt idx="2">
                  <c:v>0.1245674740484429</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0.22837370242214533</c:v>
                </c:pt>
                <c:pt idx="1">
                  <c:v>0.6874279123414071</c:v>
                </c:pt>
                <c:pt idx="2">
                  <c:v>6.4590542099192613E-2</c:v>
                </c:pt>
                <c:pt idx="3">
                  <c:v>1.9607843137254902E-2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0.23298731257208766</c:v>
                </c:pt>
                <c:pt idx="2">
                  <c:v>0.26643598615916952</c:v>
                </c:pt>
                <c:pt idx="3">
                  <c:v>8.7658592848904274E-2</c:v>
                </c:pt>
                <c:pt idx="4">
                  <c:v>2.9988465974625143E-2</c:v>
                </c:pt>
                <c:pt idx="5">
                  <c:v>0</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0.10726643598615918</c:v>
                </c:pt>
                <c:pt idx="2">
                  <c:v>7.6124567474048443E-2</c:v>
                </c:pt>
                <c:pt idx="3">
                  <c:v>5.8823529411764705E-2</c:v>
                </c:pt>
                <c:pt idx="4">
                  <c:v>1.6147635524798153E-2</c:v>
                </c:pt>
                <c:pt idx="5">
                  <c:v>0</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0</c:v>
                </c:pt>
                <c:pt idx="1">
                  <c:v>5.6516724336793542E-2</c:v>
                </c:pt>
                <c:pt idx="2">
                  <c:v>4.0369088811995385E-2</c:v>
                </c:pt>
                <c:pt idx="3">
                  <c:v>2.5374855824682813E-2</c:v>
                </c:pt>
                <c:pt idx="4">
                  <c:v>2.306805074971165E-3</c:v>
                </c:pt>
                <c:pt idx="5">
                  <c:v>0</c:v>
                </c:pt>
              </c:numCache>
            </c:numRef>
          </c:val>
        </c:ser>
        <c:dLbls>
          <c:showLegendKey val="0"/>
          <c:showVal val="0"/>
          <c:showCatName val="0"/>
          <c:showSerName val="0"/>
          <c:showPercent val="0"/>
          <c:showBubbleSize val="0"/>
        </c:dLbls>
        <c:gapWidth val="150"/>
        <c:overlap val="100"/>
        <c:axId val="245504256"/>
        <c:axId val="245526528"/>
      </c:barChart>
      <c:catAx>
        <c:axId val="245504256"/>
        <c:scaling>
          <c:orientation val="minMax"/>
        </c:scaling>
        <c:delete val="0"/>
        <c:axPos val="l"/>
        <c:majorTickMark val="out"/>
        <c:minorTickMark val="none"/>
        <c:tickLblPos val="nextTo"/>
        <c:crossAx val="245526528"/>
        <c:crosses val="autoZero"/>
        <c:auto val="1"/>
        <c:lblAlgn val="ctr"/>
        <c:lblOffset val="100"/>
        <c:noMultiLvlLbl val="0"/>
      </c:catAx>
      <c:valAx>
        <c:axId val="245526528"/>
        <c:scaling>
          <c:orientation val="minMax"/>
        </c:scaling>
        <c:delete val="0"/>
        <c:axPos val="b"/>
        <c:majorGridlines/>
        <c:numFmt formatCode="0.0%" sourceLinked="1"/>
        <c:majorTickMark val="out"/>
        <c:minorTickMark val="none"/>
        <c:tickLblPos val="nextTo"/>
        <c:crossAx val="24550425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0.1245674740484429</c:v>
                </c:pt>
                <c:pt idx="1">
                  <c:v>0.43713956170703577</c:v>
                </c:pt>
                <c:pt idx="2">
                  <c:v>4.3829296424452137E-2</c:v>
                </c:pt>
                <c:pt idx="3">
                  <c:v>1.1534025374855825E-2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6.8050749711649372E-2</c:v>
                </c:pt>
                <c:pt idx="1">
                  <c:v>0.16839677047289503</c:v>
                </c:pt>
                <c:pt idx="2">
                  <c:v>1.6147635524798153E-2</c:v>
                </c:pt>
                <c:pt idx="3">
                  <c:v>5.7670126874279125E-3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3.5755478662053058E-2</c:v>
                </c:pt>
                <c:pt idx="1">
                  <c:v>8.1891580161476352E-2</c:v>
                </c:pt>
                <c:pt idx="2">
                  <c:v>4.61361014994233E-3</c:v>
                </c:pt>
                <c:pt idx="3">
                  <c:v>2.306805074971165E-3</c:v>
                </c:pt>
                <c:pt idx="4">
                  <c:v>0</c:v>
                </c:pt>
              </c:numCache>
            </c:numRef>
          </c:val>
        </c:ser>
        <c:dLbls>
          <c:showLegendKey val="0"/>
          <c:showVal val="0"/>
          <c:showCatName val="0"/>
          <c:showSerName val="0"/>
          <c:showPercent val="0"/>
          <c:showBubbleSize val="0"/>
        </c:dLbls>
        <c:gapWidth val="150"/>
        <c:overlap val="100"/>
        <c:axId val="245545216"/>
        <c:axId val="245547008"/>
      </c:barChart>
      <c:catAx>
        <c:axId val="245545216"/>
        <c:scaling>
          <c:orientation val="minMax"/>
        </c:scaling>
        <c:delete val="0"/>
        <c:axPos val="l"/>
        <c:majorTickMark val="out"/>
        <c:minorTickMark val="none"/>
        <c:tickLblPos val="nextTo"/>
        <c:crossAx val="245547008"/>
        <c:crosses val="autoZero"/>
        <c:auto val="1"/>
        <c:lblAlgn val="ctr"/>
        <c:lblOffset val="100"/>
        <c:noMultiLvlLbl val="0"/>
      </c:catAx>
      <c:valAx>
        <c:axId val="245547008"/>
        <c:scaling>
          <c:orientation val="minMax"/>
        </c:scaling>
        <c:delete val="0"/>
        <c:axPos val="b"/>
        <c:majorGridlines/>
        <c:numFmt formatCode="0.0%" sourceLinked="1"/>
        <c:majorTickMark val="out"/>
        <c:minorTickMark val="none"/>
        <c:tickLblPos val="nextTo"/>
        <c:crossAx val="2455452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11083.163366336634</c:v>
                </c:pt>
                <c:pt idx="2">
                  <c:v>9183.9783549783551</c:v>
                </c:pt>
                <c:pt idx="3">
                  <c:v>7938.1578947368425</c:v>
                </c:pt>
                <c:pt idx="4">
                  <c:v>7592.3076923076924</c:v>
                </c:pt>
                <c:pt idx="5">
                  <c:v>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18107.526881720431</c:v>
                </c:pt>
                <c:pt idx="2">
                  <c:v>13224.242424242424</c:v>
                </c:pt>
                <c:pt idx="3">
                  <c:v>9882.3529411764703</c:v>
                </c:pt>
                <c:pt idx="4">
                  <c:v>10000</c:v>
                </c:pt>
                <c:pt idx="5">
                  <c:v>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0</c:v>
                </c:pt>
                <c:pt idx="1">
                  <c:v>22591.836734693876</c:v>
                </c:pt>
                <c:pt idx="2">
                  <c:v>16085.714285714286</c:v>
                </c:pt>
                <c:pt idx="3">
                  <c:v>12659.09090909091</c:v>
                </c:pt>
                <c:pt idx="4">
                  <c:v>12500</c:v>
                </c:pt>
                <c:pt idx="5">
                  <c:v>0</c:v>
                </c:pt>
              </c:numCache>
            </c:numRef>
          </c:val>
        </c:ser>
        <c:dLbls>
          <c:showLegendKey val="0"/>
          <c:showVal val="0"/>
          <c:showCatName val="0"/>
          <c:showSerName val="0"/>
          <c:showPercent val="0"/>
          <c:showBubbleSize val="0"/>
        </c:dLbls>
        <c:gapWidth val="150"/>
        <c:axId val="245582080"/>
        <c:axId val="245583872"/>
      </c:barChart>
      <c:catAx>
        <c:axId val="245582080"/>
        <c:scaling>
          <c:orientation val="minMax"/>
        </c:scaling>
        <c:delete val="0"/>
        <c:axPos val="b"/>
        <c:majorTickMark val="out"/>
        <c:minorTickMark val="none"/>
        <c:tickLblPos val="nextTo"/>
        <c:crossAx val="245583872"/>
        <c:crosses val="autoZero"/>
        <c:auto val="1"/>
        <c:lblAlgn val="ctr"/>
        <c:lblOffset val="100"/>
        <c:noMultiLvlLbl val="0"/>
      </c:catAx>
      <c:valAx>
        <c:axId val="245583872"/>
        <c:scaling>
          <c:orientation val="minMax"/>
        </c:scaling>
        <c:delete val="0"/>
        <c:axPos val="l"/>
        <c:majorGridlines/>
        <c:numFmt formatCode="#,##0" sourceLinked="1"/>
        <c:majorTickMark val="out"/>
        <c:minorTickMark val="none"/>
        <c:tickLblPos val="nextTo"/>
        <c:crossAx val="24558208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'06_2018'!$B$77:$B$86</c:f>
              <c:numCache>
                <c:formatCode>#,##0.0</c:formatCode>
                <c:ptCount val="10"/>
                <c:pt idx="0">
                  <c:v>1163.44</c:v>
                </c:pt>
                <c:pt idx="1">
                  <c:v>707.40800000000002</c:v>
                </c:pt>
                <c:pt idx="2">
                  <c:v>104.279</c:v>
                </c:pt>
                <c:pt idx="3">
                  <c:v>172.07</c:v>
                </c:pt>
                <c:pt idx="4">
                  <c:v>57.686999999999998</c:v>
                </c:pt>
                <c:pt idx="5">
                  <c:v>58.238999999999997</c:v>
                </c:pt>
                <c:pt idx="6">
                  <c:v>26.437999999999999</c:v>
                </c:pt>
                <c:pt idx="7">
                  <c:v>47.18</c:v>
                </c:pt>
                <c:pt idx="8">
                  <c:v>72.778000000000006</c:v>
                </c:pt>
                <c:pt idx="9">
                  <c:v>29.202999999999999</c:v>
                </c:pt>
              </c:numCache>
            </c:numRef>
          </c:xVal>
          <c:yVal>
            <c:numRef>
              <c:f>'06_2018'!$C$77:$C$86</c:f>
              <c:numCache>
                <c:formatCode>#,##0</c:formatCode>
                <c:ptCount val="10"/>
                <c:pt idx="0">
                  <c:v>58497.645914996181</c:v>
                </c:pt>
                <c:pt idx="1">
                  <c:v>39092.874266373583</c:v>
                </c:pt>
                <c:pt idx="2">
                  <c:v>38315.531736870122</c:v>
                </c:pt>
                <c:pt idx="3">
                  <c:v>35619.590873306144</c:v>
                </c:pt>
                <c:pt idx="4">
                  <c:v>28596.110735451184</c:v>
                </c:pt>
                <c:pt idx="5">
                  <c:v>38727.237201035598</c:v>
                </c:pt>
                <c:pt idx="6">
                  <c:v>23089.331530878735</c:v>
                </c:pt>
                <c:pt idx="7">
                  <c:v>31707.633056540017</c:v>
                </c:pt>
                <c:pt idx="8">
                  <c:v>26138.783108992131</c:v>
                </c:pt>
                <c:pt idx="9">
                  <c:v>26573.272292711677</c:v>
                </c:pt>
              </c:numCache>
            </c:numRef>
          </c:yVal>
          <c:smooth val="0"/>
        </c:ser>
        <c:dLbls>
          <c:showLegendKey val="0"/>
          <c:showVal val="0"/>
          <c:showCatName val="0"/>
          <c:showSerName val="0"/>
          <c:showPercent val="0"/>
          <c:showBubbleSize val="0"/>
        </c:dLbls>
        <c:axId val="262077056"/>
        <c:axId val="191463808"/>
      </c:scatterChart>
      <c:valAx>
        <c:axId val="262077056"/>
        <c:scaling>
          <c:orientation val="minMax"/>
        </c:scaling>
        <c:delete val="0"/>
        <c:axPos val="b"/>
        <c:numFmt formatCode="#,##0.0" sourceLinked="1"/>
        <c:majorTickMark val="out"/>
        <c:minorTickMark val="none"/>
        <c:tickLblPos val="nextTo"/>
        <c:crossAx val="191463808"/>
        <c:crosses val="autoZero"/>
        <c:crossBetween val="midCat"/>
      </c:valAx>
      <c:valAx>
        <c:axId val="191463808"/>
        <c:scaling>
          <c:orientation val="minMax"/>
          <c:min val="15000"/>
        </c:scaling>
        <c:delete val="0"/>
        <c:axPos val="l"/>
        <c:majorGridlines/>
        <c:numFmt formatCode="#,##0" sourceLinked="1"/>
        <c:majorTickMark val="out"/>
        <c:minorTickMark val="none"/>
        <c:tickLblPos val="nextTo"/>
        <c:crossAx val="262077056"/>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1.5274735102556624E-2"/>
                  <c:y val="0.23652334825053342"/>
                </c:manualLayout>
              </c:layout>
              <c:numFmt formatCode="General" sourceLinked="0"/>
            </c:trendlineLbl>
          </c:trendline>
          <c:cat>
            <c:numRef>
              <c:f>Города!$B$1:$BD$1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Города!$B$12:$BD$12</c:f>
              <c:numCache>
                <c:formatCode>#,##0"р."</c:formatCode>
                <c:ptCount val="13"/>
                <c:pt idx="0">
                  <c:v>44544.797021696279</c:v>
                </c:pt>
                <c:pt idx="1">
                  <c:v>44475.657210491554</c:v>
                </c:pt>
                <c:pt idx="2">
                  <c:v>44107.847718944831</c:v>
                </c:pt>
                <c:pt idx="3">
                  <c:v>44058.312450553196</c:v>
                </c:pt>
                <c:pt idx="4">
                  <c:v>44138.722900885346</c:v>
                </c:pt>
                <c:pt idx="5">
                  <c:v>45079.257884215978</c:v>
                </c:pt>
                <c:pt idx="6">
                  <c:v>45553.470724422616</c:v>
                </c:pt>
                <c:pt idx="7">
                  <c:v>43635.014439461986</c:v>
                </c:pt>
                <c:pt idx="8">
                  <c:v>43271.715176624115</c:v>
                </c:pt>
                <c:pt idx="9">
                  <c:v>44364.829611073023</c:v>
                </c:pt>
                <c:pt idx="10">
                  <c:v>40385.084399207939</c:v>
                </c:pt>
                <c:pt idx="11">
                  <c:v>42908.551553446632</c:v>
                </c:pt>
                <c:pt idx="12">
                  <c:v>47093.724110122865</c:v>
                </c:pt>
              </c:numCache>
            </c:numRef>
          </c:val>
          <c:smooth val="0"/>
        </c:ser>
        <c:dLbls>
          <c:dLblPos val="t"/>
          <c:showLegendKey val="0"/>
          <c:showVal val="1"/>
          <c:showCatName val="0"/>
          <c:showSerName val="0"/>
          <c:showPercent val="0"/>
          <c:showBubbleSize val="0"/>
        </c:dLbls>
        <c:marker val="1"/>
        <c:smooth val="0"/>
        <c:axId val="208659584"/>
        <c:axId val="208661120"/>
      </c:lineChart>
      <c:dateAx>
        <c:axId val="208659584"/>
        <c:scaling>
          <c:orientation val="minMax"/>
        </c:scaling>
        <c:delete val="0"/>
        <c:axPos val="b"/>
        <c:numFmt formatCode="mmm\-yy" sourceLinked="1"/>
        <c:majorTickMark val="out"/>
        <c:minorTickMark val="none"/>
        <c:tickLblPos val="nextTo"/>
        <c:crossAx val="208661120"/>
        <c:crosses val="autoZero"/>
        <c:auto val="1"/>
        <c:lblOffset val="100"/>
        <c:baseTimeUnit val="months"/>
      </c:dateAx>
      <c:valAx>
        <c:axId val="208661120"/>
        <c:scaling>
          <c:orientation val="minMax"/>
          <c:min val="35000"/>
        </c:scaling>
        <c:delete val="0"/>
        <c:axPos val="l"/>
        <c:majorGridlines/>
        <c:numFmt formatCode="#,##0&quot;р.&quot;" sourceLinked="1"/>
        <c:majorTickMark val="out"/>
        <c:minorTickMark val="none"/>
        <c:tickLblPos val="nextTo"/>
        <c:crossAx val="208659584"/>
        <c:crosses val="autoZero"/>
        <c:crossBetween val="between"/>
        <c:majorUnit val="1000"/>
      </c:valAx>
    </c:plotArea>
    <c:legend>
      <c:legendPos val="r"/>
      <c:layout>
        <c:manualLayout>
          <c:xMode val="edge"/>
          <c:yMode val="edge"/>
          <c:x val="0.12659690871974336"/>
          <c:y val="0.52333062683711296"/>
          <c:w val="0.60158400314124238"/>
          <c:h val="0.26644813283231683"/>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0.21458236838042302"/>
                  <c:y val="-0.12490070816619621"/>
                </c:manualLayout>
              </c:layout>
              <c:numFmt formatCode="General" sourceLinked="0"/>
            </c:trendlineLbl>
          </c:trendline>
          <c:cat>
            <c:numRef>
              <c:f>Города!$B$1:$BD$1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Города!$B$14:$BD$14</c:f>
              <c:numCache>
                <c:formatCode>0.00%</c:formatCode>
                <c:ptCount val="13"/>
                <c:pt idx="0">
                  <c:v>-7.5060809781752292E-3</c:v>
                </c:pt>
                <c:pt idx="1">
                  <c:v>-1.5521411214658549E-3</c:v>
                </c:pt>
                <c:pt idx="2">
                  <c:v>-8.2699057105773029E-3</c:v>
                </c:pt>
                <c:pt idx="3">
                  <c:v>-1.1230488666614162E-3</c:v>
                </c:pt>
                <c:pt idx="4">
                  <c:v>1.8250914721800896E-3</c:v>
                </c:pt>
                <c:pt idx="5">
                  <c:v>2.1308613424149758E-2</c:v>
                </c:pt>
                <c:pt idx="6">
                  <c:v>1.0519535202301498E-2</c:v>
                </c:pt>
                <c:pt idx="7">
                  <c:v>-4.2114382382989021E-2</c:v>
                </c:pt>
                <c:pt idx="8">
                  <c:v>-8.3258655349341525E-3</c:v>
                </c:pt>
                <c:pt idx="9">
                  <c:v>2.5261638693707726E-2</c:v>
                </c:pt>
                <c:pt idx="10">
                  <c:v>-8.9704958787259231E-2</c:v>
                </c:pt>
                <c:pt idx="11">
                  <c:v>6.2485127659859127E-2</c:v>
                </c:pt>
                <c:pt idx="12">
                  <c:v>9.7537027122978195E-2</c:v>
                </c:pt>
              </c:numCache>
            </c:numRef>
          </c:val>
          <c:smooth val="0"/>
        </c:ser>
        <c:dLbls>
          <c:showLegendKey val="0"/>
          <c:showVal val="0"/>
          <c:showCatName val="0"/>
          <c:showSerName val="0"/>
          <c:showPercent val="0"/>
          <c:showBubbleSize val="0"/>
        </c:dLbls>
        <c:marker val="1"/>
        <c:smooth val="0"/>
        <c:axId val="210419072"/>
        <c:axId val="211825792"/>
      </c:lineChart>
      <c:dateAx>
        <c:axId val="210419072"/>
        <c:scaling>
          <c:orientation val="minMax"/>
        </c:scaling>
        <c:delete val="0"/>
        <c:axPos val="b"/>
        <c:numFmt formatCode="mmm\-yy" sourceLinked="1"/>
        <c:majorTickMark val="out"/>
        <c:minorTickMark val="none"/>
        <c:tickLblPos val="nextTo"/>
        <c:crossAx val="211825792"/>
        <c:crosses val="autoZero"/>
        <c:auto val="1"/>
        <c:lblOffset val="100"/>
        <c:baseTimeUnit val="months"/>
      </c:dateAx>
      <c:valAx>
        <c:axId val="211825792"/>
        <c:scaling>
          <c:orientation val="minMax"/>
        </c:scaling>
        <c:delete val="0"/>
        <c:axPos val="l"/>
        <c:majorGridlines/>
        <c:numFmt formatCode="0.00%" sourceLinked="0"/>
        <c:majorTickMark val="out"/>
        <c:minorTickMark val="none"/>
        <c:tickLblPos val="nextTo"/>
        <c:crossAx val="210419072"/>
        <c:crosses val="autoZero"/>
        <c:crossBetween val="between"/>
        <c:majorUnit val="1.0000000000000002E-2"/>
      </c:valAx>
    </c:plotArea>
    <c:legend>
      <c:legendPos val="r"/>
      <c:layout>
        <c:manualLayout>
          <c:xMode val="edge"/>
          <c:yMode val="edge"/>
          <c:x val="7.91311943649365E-2"/>
          <c:y val="6.2346070279742795E-2"/>
          <c:w val="0.68173892234058975"/>
          <c:h val="0.11772354328504112"/>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Города!$C$2:$BD$2</c:f>
              <c:numCache>
                <c:formatCode>#,##0"р."</c:formatCode>
                <c:ptCount val="13"/>
                <c:pt idx="0">
                  <c:v>55683.15776947674</c:v>
                </c:pt>
                <c:pt idx="1">
                  <c:v>55344.351975285004</c:v>
                </c:pt>
                <c:pt idx="2">
                  <c:v>55421.739402893902</c:v>
                </c:pt>
                <c:pt idx="3">
                  <c:v>55918.059073083088</c:v>
                </c:pt>
                <c:pt idx="4">
                  <c:v>55740.466881635526</c:v>
                </c:pt>
                <c:pt idx="5">
                  <c:v>56483.008417520825</c:v>
                </c:pt>
                <c:pt idx="6">
                  <c:v>56579.332838963084</c:v>
                </c:pt>
                <c:pt idx="7">
                  <c:v>57156.930345269662</c:v>
                </c:pt>
                <c:pt idx="8">
                  <c:v>56098.352465023287</c:v>
                </c:pt>
                <c:pt idx="9">
                  <c:v>58156.085834430509</c:v>
                </c:pt>
                <c:pt idx="10">
                  <c:v>55310.615443308925</c:v>
                </c:pt>
                <c:pt idx="11">
                  <c:v>56638.968834477586</c:v>
                </c:pt>
                <c:pt idx="12">
                  <c:v>58497.645914996181</c:v>
                </c:pt>
              </c:numCache>
            </c:numRef>
          </c:val>
          <c:smooth val="0"/>
        </c:ser>
        <c:ser>
          <c:idx val="1"/>
          <c:order val="1"/>
          <c:tx>
            <c:strRef>
              <c:f>Города!$A$3</c:f>
              <c:strCache>
                <c:ptCount val="1"/>
                <c:pt idx="0">
                  <c:v>Тольятти</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Города!$C$3:$BD$3</c:f>
              <c:numCache>
                <c:formatCode>#,##0"р."</c:formatCode>
                <c:ptCount val="13"/>
                <c:pt idx="0">
                  <c:v>39017.886449274927</c:v>
                </c:pt>
                <c:pt idx="1">
                  <c:v>38904.204764857393</c:v>
                </c:pt>
                <c:pt idx="2">
                  <c:v>39201.089241513262</c:v>
                </c:pt>
                <c:pt idx="3">
                  <c:v>39059.913864226997</c:v>
                </c:pt>
                <c:pt idx="4">
                  <c:v>39103.084769253386</c:v>
                </c:pt>
                <c:pt idx="5">
                  <c:v>38946.513969632564</c:v>
                </c:pt>
                <c:pt idx="6">
                  <c:v>39277.565323834351</c:v>
                </c:pt>
                <c:pt idx="7">
                  <c:v>39425.788825803706</c:v>
                </c:pt>
                <c:pt idx="8">
                  <c:v>39422.752121771933</c:v>
                </c:pt>
                <c:pt idx="9">
                  <c:v>39347.187960734576</c:v>
                </c:pt>
                <c:pt idx="10">
                  <c:v>39180.328018858476</c:v>
                </c:pt>
                <c:pt idx="11">
                  <c:v>39174.611483726738</c:v>
                </c:pt>
                <c:pt idx="12">
                  <c:v>39092.874266373583</c:v>
                </c:pt>
              </c:numCache>
            </c:numRef>
          </c:val>
          <c:smooth val="0"/>
        </c:ser>
        <c:ser>
          <c:idx val="2"/>
          <c:order val="2"/>
          <c:tx>
            <c:strRef>
              <c:f>Города!$A$4</c:f>
              <c:strCache>
                <c:ptCount val="1"/>
                <c:pt idx="0">
                  <c:v>Новокуйбышевск</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Города!$C$4:$BD$4</c:f>
              <c:numCache>
                <c:formatCode>#,##0"р."</c:formatCode>
                <c:ptCount val="13"/>
                <c:pt idx="0">
                  <c:v>39831.14853236972</c:v>
                </c:pt>
                <c:pt idx="1">
                  <c:v>39221.888747165518</c:v>
                </c:pt>
                <c:pt idx="2">
                  <c:v>39711.845610386597</c:v>
                </c:pt>
                <c:pt idx="3">
                  <c:v>39537.574089094764</c:v>
                </c:pt>
                <c:pt idx="4">
                  <c:v>39356.95703020037</c:v>
                </c:pt>
                <c:pt idx="5">
                  <c:v>39092.271352095886</c:v>
                </c:pt>
                <c:pt idx="6">
                  <c:v>39168.514115860082</c:v>
                </c:pt>
                <c:pt idx="7">
                  <c:v>39376.566725715034</c:v>
                </c:pt>
                <c:pt idx="8">
                  <c:v>39681.166833212803</c:v>
                </c:pt>
                <c:pt idx="9">
                  <c:v>39159.391722282729</c:v>
                </c:pt>
                <c:pt idx="10">
                  <c:v>38653.725740848437</c:v>
                </c:pt>
                <c:pt idx="11">
                  <c:v>39026.827095434579</c:v>
                </c:pt>
                <c:pt idx="12">
                  <c:v>38315.531736870122</c:v>
                </c:pt>
              </c:numCache>
            </c:numRef>
          </c:val>
          <c:smooth val="0"/>
        </c:ser>
        <c:ser>
          <c:idx val="3"/>
          <c:order val="3"/>
          <c:tx>
            <c:strRef>
              <c:f>Города!$A$5</c:f>
              <c:strCache>
                <c:ptCount val="1"/>
                <c:pt idx="0">
                  <c:v>Сызрань</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Города!$C$5:$BD$5</c:f>
              <c:numCache>
                <c:formatCode>#,##0"р."</c:formatCode>
                <c:ptCount val="13"/>
                <c:pt idx="0">
                  <c:v>37621.780565862777</c:v>
                </c:pt>
                <c:pt idx="1">
                  <c:v>36948.457322315749</c:v>
                </c:pt>
                <c:pt idx="2">
                  <c:v>37045.66014213326</c:v>
                </c:pt>
                <c:pt idx="3">
                  <c:v>36607.522907033112</c:v>
                </c:pt>
                <c:pt idx="4">
                  <c:v>36655.308325412872</c:v>
                </c:pt>
                <c:pt idx="5">
                  <c:v>36582.684827413788</c:v>
                </c:pt>
                <c:pt idx="6">
                  <c:v>36686.292771348446</c:v>
                </c:pt>
                <c:pt idx="7">
                  <c:v>36715.583329787085</c:v>
                </c:pt>
                <c:pt idx="8">
                  <c:v>36461.640388062704</c:v>
                </c:pt>
                <c:pt idx="9">
                  <c:v>36164.786521219074</c:v>
                </c:pt>
                <c:pt idx="10">
                  <c:v>36092.276051314358</c:v>
                </c:pt>
                <c:pt idx="11">
                  <c:v>35733.684738447664</c:v>
                </c:pt>
                <c:pt idx="12">
                  <c:v>35619.590873306144</c:v>
                </c:pt>
              </c:numCache>
            </c:numRef>
          </c:val>
          <c:smooth val="0"/>
        </c:ser>
        <c:ser>
          <c:idx val="4"/>
          <c:order val="4"/>
          <c:tx>
            <c:strRef>
              <c:f>Города!$A$6</c:f>
              <c:strCache>
                <c:ptCount val="1"/>
                <c:pt idx="0">
                  <c:v>Жигулевск</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Города!$C$6:$BD$6</c:f>
              <c:numCache>
                <c:formatCode>#,##0"р."</c:formatCode>
                <c:ptCount val="13"/>
                <c:pt idx="0">
                  <c:v>29486.220933917975</c:v>
                </c:pt>
                <c:pt idx="1">
                  <c:v>29125.063006449254</c:v>
                </c:pt>
                <c:pt idx="2">
                  <c:v>29470.028790091663</c:v>
                </c:pt>
                <c:pt idx="3">
                  <c:v>28827.214962537622</c:v>
                </c:pt>
                <c:pt idx="4">
                  <c:v>28623.883369242598</c:v>
                </c:pt>
                <c:pt idx="5">
                  <c:v>29050.175398028026</c:v>
                </c:pt>
                <c:pt idx="6">
                  <c:v>29121.291060924486</c:v>
                </c:pt>
                <c:pt idx="7">
                  <c:v>28791.987343971185</c:v>
                </c:pt>
                <c:pt idx="8">
                  <c:v>28659.884212807974</c:v>
                </c:pt>
                <c:pt idx="9">
                  <c:v>28914.680035243702</c:v>
                </c:pt>
                <c:pt idx="10">
                  <c:v>29087.47005486321</c:v>
                </c:pt>
                <c:pt idx="11">
                  <c:v>28307.856330916034</c:v>
                </c:pt>
                <c:pt idx="12">
                  <c:v>28596.110735451184</c:v>
                </c:pt>
              </c:numCache>
            </c:numRef>
          </c:val>
          <c:smooth val="0"/>
        </c:ser>
        <c:ser>
          <c:idx val="5"/>
          <c:order val="5"/>
          <c:tx>
            <c:strRef>
              <c:f>Города!$A$7</c:f>
              <c:strCache>
                <c:ptCount val="1"/>
                <c:pt idx="0">
                  <c:v>Кинель</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Города!$C$7:$BD$7</c:f>
              <c:numCache>
                <c:formatCode>#,##0"р."</c:formatCode>
                <c:ptCount val="13"/>
                <c:pt idx="0">
                  <c:v>38181.005788636183</c:v>
                </c:pt>
                <c:pt idx="1">
                  <c:v>37697.059833319137</c:v>
                </c:pt>
                <c:pt idx="2">
                  <c:v>37486.287226968103</c:v>
                </c:pt>
                <c:pt idx="3">
                  <c:v>37735.724594468142</c:v>
                </c:pt>
                <c:pt idx="4">
                  <c:v>37460.441909381036</c:v>
                </c:pt>
                <c:pt idx="5">
                  <c:v>38278.884826459835</c:v>
                </c:pt>
                <c:pt idx="6">
                  <c:v>37825.29358777895</c:v>
                </c:pt>
                <c:pt idx="7">
                  <c:v>37646.633796293325</c:v>
                </c:pt>
                <c:pt idx="8">
                  <c:v>38294.50273332846</c:v>
                </c:pt>
                <c:pt idx="9">
                  <c:v>38125.916452844984</c:v>
                </c:pt>
                <c:pt idx="10">
                  <c:v>37886.332448662353</c:v>
                </c:pt>
                <c:pt idx="11">
                  <c:v>37632.181121204841</c:v>
                </c:pt>
                <c:pt idx="12">
                  <c:v>38727.237201035598</c:v>
                </c:pt>
              </c:numCache>
            </c:numRef>
          </c:val>
          <c:smooth val="0"/>
        </c:ser>
        <c:ser>
          <c:idx val="6"/>
          <c:order val="6"/>
          <c:tx>
            <c:strRef>
              <c:f>Города!$A$8</c:f>
              <c:strCache>
                <c:ptCount val="1"/>
                <c:pt idx="0">
                  <c:v>Октябрьск</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Города!$C$8:$BD$8</c:f>
              <c:numCache>
                <c:formatCode>#,##0"р."</c:formatCode>
                <c:ptCount val="13"/>
                <c:pt idx="0">
                  <c:v>23738.761505131431</c:v>
                </c:pt>
                <c:pt idx="1">
                  <c:v>23314.270566550345</c:v>
                </c:pt>
                <c:pt idx="2">
                  <c:v>23013.856198327081</c:v>
                </c:pt>
                <c:pt idx="3">
                  <c:v>23285.54807686037</c:v>
                </c:pt>
                <c:pt idx="4">
                  <c:v>23106.384944626843</c:v>
                </c:pt>
                <c:pt idx="5">
                  <c:v>23230.225248554492</c:v>
                </c:pt>
                <c:pt idx="6">
                  <c:v>23055.781822495694</c:v>
                </c:pt>
                <c:pt idx="7">
                  <c:v>24308.275974355976</c:v>
                </c:pt>
                <c:pt idx="8">
                  <c:v>23323.127604373985</c:v>
                </c:pt>
                <c:pt idx="9">
                  <c:v>23560.32004810686</c:v>
                </c:pt>
                <c:pt idx="10">
                  <c:v>22149.338328568985</c:v>
                </c:pt>
                <c:pt idx="11">
                  <c:v>22677.412576382012</c:v>
                </c:pt>
                <c:pt idx="12">
                  <c:v>23089.331530878735</c:v>
                </c:pt>
              </c:numCache>
            </c:numRef>
          </c:val>
          <c:smooth val="0"/>
        </c:ser>
        <c:ser>
          <c:idx val="7"/>
          <c:order val="7"/>
          <c:tx>
            <c:strRef>
              <c:f>Города!$A$9</c:f>
              <c:strCache>
                <c:ptCount val="1"/>
                <c:pt idx="0">
                  <c:v>Отрадный</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Города!$C$9:$BD$9</c:f>
              <c:numCache>
                <c:formatCode>#,##0"р."</c:formatCode>
                <c:ptCount val="13"/>
                <c:pt idx="0">
                  <c:v>31569.032739312795</c:v>
                </c:pt>
                <c:pt idx="1">
                  <c:v>31569.844623737223</c:v>
                </c:pt>
                <c:pt idx="2">
                  <c:v>31950.018882830809</c:v>
                </c:pt>
                <c:pt idx="3">
                  <c:v>31527.808277801854</c:v>
                </c:pt>
                <c:pt idx="4">
                  <c:v>31250.184420061178</c:v>
                </c:pt>
                <c:pt idx="5">
                  <c:v>31440.214182924166</c:v>
                </c:pt>
                <c:pt idx="6">
                  <c:v>31501.471438308483</c:v>
                </c:pt>
                <c:pt idx="7">
                  <c:v>32085.997816737174</c:v>
                </c:pt>
                <c:pt idx="8">
                  <c:v>31199.278024125077</c:v>
                </c:pt>
                <c:pt idx="9">
                  <c:v>31826.452465818962</c:v>
                </c:pt>
                <c:pt idx="10">
                  <c:v>31267.541632461511</c:v>
                </c:pt>
                <c:pt idx="11">
                  <c:v>30728.346754616101</c:v>
                </c:pt>
                <c:pt idx="12">
                  <c:v>31707.633056540017</c:v>
                </c:pt>
              </c:numCache>
            </c:numRef>
          </c:val>
          <c:smooth val="0"/>
        </c:ser>
        <c:ser>
          <c:idx val="8"/>
          <c:order val="8"/>
          <c:tx>
            <c:strRef>
              <c:f>Города!$A$10</c:f>
              <c:strCache>
                <c:ptCount val="1"/>
                <c:pt idx="0">
                  <c:v>Чапаевск</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Города!$C$10:$BD$10</c:f>
              <c:numCache>
                <c:formatCode>#,##0"р."</c:formatCode>
                <c:ptCount val="13"/>
                <c:pt idx="0">
                  <c:v>27507.963889010432</c:v>
                </c:pt>
                <c:pt idx="1">
                  <c:v>27019.613262659866</c:v>
                </c:pt>
                <c:pt idx="2">
                  <c:v>27496.766892007996</c:v>
                </c:pt>
                <c:pt idx="3">
                  <c:v>26863.180214125536</c:v>
                </c:pt>
                <c:pt idx="4">
                  <c:v>26644.793133649022</c:v>
                </c:pt>
                <c:pt idx="5">
                  <c:v>26528.526092807719</c:v>
                </c:pt>
                <c:pt idx="6">
                  <c:v>26633.688250707266</c:v>
                </c:pt>
                <c:pt idx="7">
                  <c:v>26809.797209357308</c:v>
                </c:pt>
                <c:pt idx="8">
                  <c:v>26492.69249980287</c:v>
                </c:pt>
                <c:pt idx="9">
                  <c:v>27281.404418660721</c:v>
                </c:pt>
                <c:pt idx="10">
                  <c:v>26912.369849667761</c:v>
                </c:pt>
                <c:pt idx="11">
                  <c:v>26575.961612375184</c:v>
                </c:pt>
                <c:pt idx="12">
                  <c:v>26138.783108992131</c:v>
                </c:pt>
              </c:numCache>
            </c:numRef>
          </c:val>
          <c:smooth val="0"/>
        </c:ser>
        <c:ser>
          <c:idx val="9"/>
          <c:order val="9"/>
          <c:tx>
            <c:strRef>
              <c:f>Города!$A$11</c:f>
              <c:strCache>
                <c:ptCount val="1"/>
                <c:pt idx="0">
                  <c:v>Похвистнево</c:v>
                </c:pt>
              </c:strCache>
            </c:strRef>
          </c:tx>
          <c:cat>
            <c:numRef>
              <c:f>Города!$C$1:$BD$1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Города!$C$11:$BD$11</c:f>
              <c:numCache>
                <c:formatCode>#,##0"р."</c:formatCode>
                <c:ptCount val="13"/>
                <c:pt idx="0">
                  <c:v>28495.183412331076</c:v>
                </c:pt>
                <c:pt idx="1">
                  <c:v>28466.791962806798</c:v>
                </c:pt>
                <c:pt idx="2">
                  <c:v>27989.005348861963</c:v>
                </c:pt>
                <c:pt idx="3">
                  <c:v>27900.062824050961</c:v>
                </c:pt>
                <c:pt idx="4">
                  <c:v>27889.221031918594</c:v>
                </c:pt>
                <c:pt idx="5">
                  <c:v>27263.768250438399</c:v>
                </c:pt>
                <c:pt idx="6">
                  <c:v>27950.582506838986</c:v>
                </c:pt>
                <c:pt idx="7">
                  <c:v>28396.97280719351</c:v>
                </c:pt>
                <c:pt idx="8">
                  <c:v>28125.366158806515</c:v>
                </c:pt>
                <c:pt idx="9">
                  <c:v>28017.092603683806</c:v>
                </c:pt>
                <c:pt idx="10">
                  <c:v>27899.02514936942</c:v>
                </c:pt>
                <c:pt idx="11">
                  <c:v>27653.032464857741</c:v>
                </c:pt>
                <c:pt idx="12">
                  <c:v>26573.272292711677</c:v>
                </c:pt>
              </c:numCache>
            </c:numRef>
          </c:val>
          <c:smooth val="0"/>
        </c:ser>
        <c:dLbls>
          <c:showLegendKey val="0"/>
          <c:showVal val="0"/>
          <c:showCatName val="0"/>
          <c:showSerName val="0"/>
          <c:showPercent val="0"/>
          <c:showBubbleSize val="0"/>
        </c:dLbls>
        <c:marker val="1"/>
        <c:smooth val="0"/>
        <c:axId val="211857408"/>
        <c:axId val="211858944"/>
      </c:lineChart>
      <c:dateAx>
        <c:axId val="211857408"/>
        <c:scaling>
          <c:orientation val="minMax"/>
        </c:scaling>
        <c:delete val="0"/>
        <c:axPos val="b"/>
        <c:numFmt formatCode="mmm\-yy" sourceLinked="1"/>
        <c:majorTickMark val="out"/>
        <c:minorTickMark val="none"/>
        <c:tickLblPos val="nextTo"/>
        <c:crossAx val="211858944"/>
        <c:crosses val="autoZero"/>
        <c:auto val="1"/>
        <c:lblOffset val="100"/>
        <c:baseTimeUnit val="months"/>
      </c:dateAx>
      <c:valAx>
        <c:axId val="211858944"/>
        <c:scaling>
          <c:orientation val="minMax"/>
        </c:scaling>
        <c:delete val="0"/>
        <c:axPos val="l"/>
        <c:majorGridlines/>
        <c:numFmt formatCode="#,##0&quot;р.&quot;" sourceLinked="1"/>
        <c:majorTickMark val="out"/>
        <c:minorTickMark val="none"/>
        <c:tickLblPos val="nextTo"/>
        <c:crossAx val="21185740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'2014_итог'!$A$6:$B$6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'2014_итог'!$C$1:$BD$1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'2014_итог'!$C$6:$BD$6</c:f>
              <c:numCache>
                <c:formatCode>#,##0"р."</c:formatCode>
                <c:ptCount val="13"/>
                <c:pt idx="0">
                  <c:v>44544.797021696279</c:v>
                </c:pt>
                <c:pt idx="1">
                  <c:v>44475.657210491554</c:v>
                </c:pt>
                <c:pt idx="2">
                  <c:v>44107.847718944831</c:v>
                </c:pt>
                <c:pt idx="3">
                  <c:v>44058.312450553196</c:v>
                </c:pt>
                <c:pt idx="4">
                  <c:v>44138.722900885346</c:v>
                </c:pt>
                <c:pt idx="5">
                  <c:v>45079.257884215978</c:v>
                </c:pt>
                <c:pt idx="6">
                  <c:v>45553.470724422616</c:v>
                </c:pt>
                <c:pt idx="7">
                  <c:v>43635.014439461986</c:v>
                </c:pt>
                <c:pt idx="8">
                  <c:v>43271.715176624115</c:v>
                </c:pt>
                <c:pt idx="9">
                  <c:v>44364.829611073023</c:v>
                </c:pt>
                <c:pt idx="10">
                  <c:v>40385.084399207939</c:v>
                </c:pt>
                <c:pt idx="11">
                  <c:v>42908.551553446632</c:v>
                </c:pt>
                <c:pt idx="12">
                  <c:v>47093.724110122865</c:v>
                </c:pt>
              </c:numCache>
            </c:numRef>
          </c:val>
          <c:smooth val="0"/>
        </c:ser>
        <c:dLbls>
          <c:showLegendKey val="0"/>
          <c:showVal val="0"/>
          <c:showCatName val="0"/>
          <c:showSerName val="0"/>
          <c:showPercent val="0"/>
          <c:showBubbleSize val="0"/>
        </c:dLbls>
        <c:marker val="1"/>
        <c:smooth val="0"/>
        <c:axId val="215292928"/>
        <c:axId val="215302912"/>
      </c:lineChart>
      <c:lineChart>
        <c:grouping val="standard"/>
        <c:varyColors val="0"/>
        <c:ser>
          <c:idx val="1"/>
          <c:order val="1"/>
          <c:tx>
            <c:strRef>
              <c:f>'2014_итог'!$A$7:$B$7</c:f>
              <c:strCache>
                <c:ptCount val="1"/>
                <c:pt idx="0">
                  <c:v>По городским округам в целом Количество предложений, шт.</c:v>
                </c:pt>
              </c:strCache>
            </c:strRef>
          </c:tx>
          <c:spPr>
            <a:ln>
              <a:prstDash val="dash"/>
            </a:ln>
          </c:spPr>
          <c:marker>
            <c:symbol val="none"/>
          </c:marker>
          <c:cat>
            <c:numRef>
              <c:f>'2014_итог'!$C$1:$BD$1</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'2014_итог'!$C$7:$BD$7</c:f>
              <c:numCache>
                <c:formatCode>#,##0</c:formatCode>
                <c:ptCount val="13"/>
                <c:pt idx="0">
                  <c:v>13820</c:v>
                </c:pt>
                <c:pt idx="1">
                  <c:v>13474</c:v>
                </c:pt>
                <c:pt idx="2">
                  <c:v>13039</c:v>
                </c:pt>
                <c:pt idx="3">
                  <c:v>13017</c:v>
                </c:pt>
                <c:pt idx="4">
                  <c:v>13301</c:v>
                </c:pt>
                <c:pt idx="5">
                  <c:v>13556</c:v>
                </c:pt>
                <c:pt idx="6">
                  <c:v>12241</c:v>
                </c:pt>
                <c:pt idx="7">
                  <c:v>10271</c:v>
                </c:pt>
                <c:pt idx="8">
                  <c:v>11350</c:v>
                </c:pt>
                <c:pt idx="9">
                  <c:v>11383</c:v>
                </c:pt>
                <c:pt idx="10">
                  <c:v>7681</c:v>
                </c:pt>
                <c:pt idx="11">
                  <c:v>9642</c:v>
                </c:pt>
                <c:pt idx="12">
                  <c:v>11837</c:v>
                </c:pt>
              </c:numCache>
            </c:numRef>
          </c:val>
          <c:smooth val="0"/>
        </c:ser>
        <c:dLbls>
          <c:showLegendKey val="0"/>
          <c:showVal val="0"/>
          <c:showCatName val="0"/>
          <c:showSerName val="0"/>
          <c:showPercent val="0"/>
          <c:showBubbleSize val="0"/>
        </c:dLbls>
        <c:marker val="1"/>
        <c:smooth val="0"/>
        <c:axId val="215306240"/>
        <c:axId val="215304448"/>
      </c:lineChart>
      <c:dateAx>
        <c:axId val="215292928"/>
        <c:scaling>
          <c:orientation val="minMax"/>
        </c:scaling>
        <c:delete val="0"/>
        <c:axPos val="b"/>
        <c:numFmt formatCode="mmm\-yy" sourceLinked="1"/>
        <c:majorTickMark val="out"/>
        <c:minorTickMark val="none"/>
        <c:tickLblPos val="nextTo"/>
        <c:crossAx val="215302912"/>
        <c:crosses val="autoZero"/>
        <c:auto val="1"/>
        <c:lblOffset val="100"/>
        <c:baseTimeUnit val="months"/>
      </c:dateAx>
      <c:valAx>
        <c:axId val="215302912"/>
        <c:scaling>
          <c:orientation val="minMax"/>
          <c:min val="40000"/>
        </c:scaling>
        <c:delete val="0"/>
        <c:axPos val="l"/>
        <c:majorGridlines/>
        <c:numFmt formatCode="#,##0&quot;р.&quot;" sourceLinked="1"/>
        <c:majorTickMark val="out"/>
        <c:minorTickMark val="none"/>
        <c:tickLblPos val="nextTo"/>
        <c:crossAx val="215292928"/>
        <c:crosses val="autoZero"/>
        <c:crossBetween val="between"/>
      </c:valAx>
      <c:valAx>
        <c:axId val="215304448"/>
        <c:scaling>
          <c:orientation val="minMax"/>
        </c:scaling>
        <c:delete val="0"/>
        <c:axPos val="r"/>
        <c:numFmt formatCode="#,##0" sourceLinked="1"/>
        <c:majorTickMark val="out"/>
        <c:minorTickMark val="none"/>
        <c:tickLblPos val="nextTo"/>
        <c:crossAx val="215306240"/>
        <c:crosses val="max"/>
        <c:crossBetween val="between"/>
      </c:valAx>
      <c:dateAx>
        <c:axId val="215306240"/>
        <c:scaling>
          <c:orientation val="minMax"/>
        </c:scaling>
        <c:delete val="1"/>
        <c:axPos val="b"/>
        <c:numFmt formatCode="mmm\-yy" sourceLinked="1"/>
        <c:majorTickMark val="out"/>
        <c:minorTickMark val="none"/>
        <c:tickLblPos val="nextTo"/>
        <c:crossAx val="215304448"/>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C827-F248-4AD1-908A-FB4279E7F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14798</TotalTime>
  <Pages>110</Pages>
  <Words>21587</Words>
  <Characters>123049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1115</cp:revision>
  <cp:lastPrinted>2018-07-09T07:56:00Z</cp:lastPrinted>
  <dcterms:created xsi:type="dcterms:W3CDTF">2014-10-13T09:03:00Z</dcterms:created>
  <dcterms:modified xsi:type="dcterms:W3CDTF">2018-07-09T07:56:00Z</dcterms:modified>
</cp:coreProperties>
</file>