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9907D1">
        <w:t>август</w:t>
      </w:r>
      <w:r>
        <w:t xml:space="preserve"> 201</w:t>
      </w:r>
      <w:r w:rsidR="00320FD0">
        <w:t>7</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AC54C9">
        <w:t>7</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8B77BD"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92911709" w:history="1">
            <w:r w:rsidR="008B77BD" w:rsidRPr="005451E6">
              <w:rPr>
                <w:rStyle w:val="a9"/>
                <w:noProof/>
              </w:rPr>
              <w:t>Основные положения</w:t>
            </w:r>
            <w:r w:rsidR="008B77BD">
              <w:rPr>
                <w:noProof/>
                <w:webHidden/>
              </w:rPr>
              <w:tab/>
            </w:r>
            <w:r w:rsidR="008B77BD">
              <w:rPr>
                <w:noProof/>
                <w:webHidden/>
              </w:rPr>
              <w:fldChar w:fldCharType="begin"/>
            </w:r>
            <w:r w:rsidR="008B77BD">
              <w:rPr>
                <w:noProof/>
                <w:webHidden/>
              </w:rPr>
              <w:instrText xml:space="preserve"> PAGEREF _Toc492911709 \h </w:instrText>
            </w:r>
            <w:r w:rsidR="008B77BD">
              <w:rPr>
                <w:noProof/>
                <w:webHidden/>
              </w:rPr>
            </w:r>
            <w:r w:rsidR="008B77BD">
              <w:rPr>
                <w:noProof/>
                <w:webHidden/>
              </w:rPr>
              <w:fldChar w:fldCharType="separate"/>
            </w:r>
            <w:r w:rsidR="002745EF">
              <w:rPr>
                <w:noProof/>
                <w:webHidden/>
              </w:rPr>
              <w:t>3</w:t>
            </w:r>
            <w:r w:rsidR="008B77BD">
              <w:rPr>
                <w:noProof/>
                <w:webHidden/>
              </w:rPr>
              <w:fldChar w:fldCharType="end"/>
            </w:r>
          </w:hyperlink>
        </w:p>
        <w:p w:rsidR="008B77BD" w:rsidRDefault="008B77BD">
          <w:pPr>
            <w:pStyle w:val="11"/>
            <w:tabs>
              <w:tab w:val="right" w:leader="dot" w:pos="9345"/>
            </w:tabs>
            <w:rPr>
              <w:rFonts w:eastAsiaTheme="minorEastAsia"/>
              <w:noProof/>
              <w:lang w:eastAsia="ru-RU"/>
            </w:rPr>
          </w:pPr>
          <w:hyperlink w:anchor="_Toc492911710" w:history="1">
            <w:r w:rsidRPr="005451E6">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_Toc492911710 \h </w:instrText>
            </w:r>
            <w:r>
              <w:rPr>
                <w:noProof/>
                <w:webHidden/>
              </w:rPr>
            </w:r>
            <w:r>
              <w:rPr>
                <w:noProof/>
                <w:webHidden/>
              </w:rPr>
              <w:fldChar w:fldCharType="separate"/>
            </w:r>
            <w:r w:rsidR="002745EF">
              <w:rPr>
                <w:noProof/>
                <w:webHidden/>
              </w:rPr>
              <w:t>15</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11" w:history="1">
            <w:r w:rsidRPr="005451E6">
              <w:rPr>
                <w:rStyle w:val="a9"/>
                <w:noProof/>
              </w:rPr>
              <w:t>Резюме</w:t>
            </w:r>
            <w:r>
              <w:rPr>
                <w:noProof/>
                <w:webHidden/>
              </w:rPr>
              <w:tab/>
            </w:r>
            <w:r>
              <w:rPr>
                <w:noProof/>
                <w:webHidden/>
              </w:rPr>
              <w:fldChar w:fldCharType="begin"/>
            </w:r>
            <w:r>
              <w:rPr>
                <w:noProof/>
                <w:webHidden/>
              </w:rPr>
              <w:instrText xml:space="preserve"> PAGEREF _Toc492911711 \h </w:instrText>
            </w:r>
            <w:r>
              <w:rPr>
                <w:noProof/>
                <w:webHidden/>
              </w:rPr>
            </w:r>
            <w:r>
              <w:rPr>
                <w:noProof/>
                <w:webHidden/>
              </w:rPr>
              <w:fldChar w:fldCharType="separate"/>
            </w:r>
            <w:r w:rsidR="002745EF">
              <w:rPr>
                <w:noProof/>
                <w:webHidden/>
              </w:rPr>
              <w:t>24</w:t>
            </w:r>
            <w:r>
              <w:rPr>
                <w:noProof/>
                <w:webHidden/>
              </w:rPr>
              <w:fldChar w:fldCharType="end"/>
            </w:r>
          </w:hyperlink>
        </w:p>
        <w:p w:rsidR="008B77BD" w:rsidRDefault="008B77BD">
          <w:pPr>
            <w:pStyle w:val="11"/>
            <w:tabs>
              <w:tab w:val="right" w:leader="dot" w:pos="9345"/>
            </w:tabs>
            <w:rPr>
              <w:rFonts w:eastAsiaTheme="minorEastAsia"/>
              <w:noProof/>
              <w:lang w:eastAsia="ru-RU"/>
            </w:rPr>
          </w:pPr>
          <w:hyperlink w:anchor="_Toc492911712" w:history="1">
            <w:r w:rsidRPr="005451E6">
              <w:rPr>
                <w:rStyle w:val="a9"/>
                <w:noProof/>
              </w:rPr>
              <w:t>Данные официальной статистики</w:t>
            </w:r>
            <w:r>
              <w:rPr>
                <w:noProof/>
                <w:webHidden/>
              </w:rPr>
              <w:tab/>
            </w:r>
            <w:r>
              <w:rPr>
                <w:noProof/>
                <w:webHidden/>
              </w:rPr>
              <w:fldChar w:fldCharType="begin"/>
            </w:r>
            <w:r>
              <w:rPr>
                <w:noProof/>
                <w:webHidden/>
              </w:rPr>
              <w:instrText xml:space="preserve"> PAGEREF _Toc492911712 \h </w:instrText>
            </w:r>
            <w:r>
              <w:rPr>
                <w:noProof/>
                <w:webHidden/>
              </w:rPr>
            </w:r>
            <w:r>
              <w:rPr>
                <w:noProof/>
                <w:webHidden/>
              </w:rPr>
              <w:fldChar w:fldCharType="separate"/>
            </w:r>
            <w:r w:rsidR="002745EF">
              <w:rPr>
                <w:noProof/>
                <w:webHidden/>
              </w:rPr>
              <w:t>26</w:t>
            </w:r>
            <w:r>
              <w:rPr>
                <w:noProof/>
                <w:webHidden/>
              </w:rPr>
              <w:fldChar w:fldCharType="end"/>
            </w:r>
          </w:hyperlink>
        </w:p>
        <w:p w:rsidR="008B77BD" w:rsidRDefault="008B77BD">
          <w:pPr>
            <w:pStyle w:val="11"/>
            <w:tabs>
              <w:tab w:val="right" w:leader="dot" w:pos="9345"/>
            </w:tabs>
            <w:rPr>
              <w:rFonts w:eastAsiaTheme="minorEastAsia"/>
              <w:noProof/>
              <w:lang w:eastAsia="ru-RU"/>
            </w:rPr>
          </w:pPr>
          <w:hyperlink w:anchor="_Toc492911713" w:history="1">
            <w:r w:rsidRPr="005451E6">
              <w:rPr>
                <w:rStyle w:val="a9"/>
                <w:noProof/>
              </w:rPr>
              <w:t>Вторичный рынок жилья</w:t>
            </w:r>
            <w:r>
              <w:rPr>
                <w:noProof/>
                <w:webHidden/>
              </w:rPr>
              <w:tab/>
            </w:r>
            <w:r>
              <w:rPr>
                <w:noProof/>
                <w:webHidden/>
              </w:rPr>
              <w:fldChar w:fldCharType="begin"/>
            </w:r>
            <w:r>
              <w:rPr>
                <w:noProof/>
                <w:webHidden/>
              </w:rPr>
              <w:instrText xml:space="preserve"> PAGEREF _Toc492911713 \h </w:instrText>
            </w:r>
            <w:r>
              <w:rPr>
                <w:noProof/>
                <w:webHidden/>
              </w:rPr>
            </w:r>
            <w:r>
              <w:rPr>
                <w:noProof/>
                <w:webHidden/>
              </w:rPr>
              <w:fldChar w:fldCharType="separate"/>
            </w:r>
            <w:r w:rsidR="002745EF">
              <w:rPr>
                <w:noProof/>
                <w:webHidden/>
              </w:rPr>
              <w:t>28</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14" w:history="1">
            <w:r w:rsidRPr="005451E6">
              <w:rPr>
                <w:rStyle w:val="a9"/>
                <w:noProof/>
              </w:rPr>
              <w:t>Городской округ Самара</w:t>
            </w:r>
            <w:r>
              <w:rPr>
                <w:noProof/>
                <w:webHidden/>
              </w:rPr>
              <w:tab/>
            </w:r>
            <w:r>
              <w:rPr>
                <w:noProof/>
                <w:webHidden/>
              </w:rPr>
              <w:fldChar w:fldCharType="begin"/>
            </w:r>
            <w:r>
              <w:rPr>
                <w:noProof/>
                <w:webHidden/>
              </w:rPr>
              <w:instrText xml:space="preserve"> PAGEREF _Toc492911714 \h </w:instrText>
            </w:r>
            <w:r>
              <w:rPr>
                <w:noProof/>
                <w:webHidden/>
              </w:rPr>
            </w:r>
            <w:r>
              <w:rPr>
                <w:noProof/>
                <w:webHidden/>
              </w:rPr>
              <w:fldChar w:fldCharType="separate"/>
            </w:r>
            <w:r w:rsidR="002745EF">
              <w:rPr>
                <w:noProof/>
                <w:webHidden/>
              </w:rPr>
              <w:t>28</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15" w:history="1">
            <w:r w:rsidRPr="005451E6">
              <w:rPr>
                <w:rStyle w:val="a9"/>
                <w:noProof/>
              </w:rPr>
              <w:t>Структура предложения</w:t>
            </w:r>
            <w:r>
              <w:rPr>
                <w:noProof/>
                <w:webHidden/>
              </w:rPr>
              <w:tab/>
            </w:r>
            <w:r>
              <w:rPr>
                <w:noProof/>
                <w:webHidden/>
              </w:rPr>
              <w:fldChar w:fldCharType="begin"/>
            </w:r>
            <w:r>
              <w:rPr>
                <w:noProof/>
                <w:webHidden/>
              </w:rPr>
              <w:instrText xml:space="preserve"> PAGEREF _Toc492911715 \h </w:instrText>
            </w:r>
            <w:r>
              <w:rPr>
                <w:noProof/>
                <w:webHidden/>
              </w:rPr>
            </w:r>
            <w:r>
              <w:rPr>
                <w:noProof/>
                <w:webHidden/>
              </w:rPr>
              <w:fldChar w:fldCharType="separate"/>
            </w:r>
            <w:r w:rsidR="002745EF">
              <w:rPr>
                <w:noProof/>
                <w:webHidden/>
              </w:rPr>
              <w:t>28</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16" w:history="1">
            <w:r w:rsidRPr="005451E6">
              <w:rPr>
                <w:rStyle w:val="a9"/>
                <w:noProof/>
              </w:rPr>
              <w:t>Анализ цен предложения</w:t>
            </w:r>
            <w:r>
              <w:rPr>
                <w:noProof/>
                <w:webHidden/>
              </w:rPr>
              <w:tab/>
            </w:r>
            <w:r>
              <w:rPr>
                <w:noProof/>
                <w:webHidden/>
              </w:rPr>
              <w:fldChar w:fldCharType="begin"/>
            </w:r>
            <w:r>
              <w:rPr>
                <w:noProof/>
                <w:webHidden/>
              </w:rPr>
              <w:instrText xml:space="preserve"> PAGEREF _Toc492911716 \h </w:instrText>
            </w:r>
            <w:r>
              <w:rPr>
                <w:noProof/>
                <w:webHidden/>
              </w:rPr>
            </w:r>
            <w:r>
              <w:rPr>
                <w:noProof/>
                <w:webHidden/>
              </w:rPr>
              <w:fldChar w:fldCharType="separate"/>
            </w:r>
            <w:r w:rsidR="002745EF">
              <w:rPr>
                <w:noProof/>
                <w:webHidden/>
              </w:rPr>
              <w:t>32</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17" w:history="1">
            <w:r w:rsidRPr="005451E6">
              <w:rPr>
                <w:rStyle w:val="a9"/>
                <w:noProof/>
              </w:rPr>
              <w:t>Динамика цен предложения</w:t>
            </w:r>
            <w:r>
              <w:rPr>
                <w:noProof/>
                <w:webHidden/>
              </w:rPr>
              <w:tab/>
            </w:r>
            <w:r>
              <w:rPr>
                <w:noProof/>
                <w:webHidden/>
              </w:rPr>
              <w:fldChar w:fldCharType="begin"/>
            </w:r>
            <w:r>
              <w:rPr>
                <w:noProof/>
                <w:webHidden/>
              </w:rPr>
              <w:instrText xml:space="preserve"> PAGEREF _Toc492911717 \h </w:instrText>
            </w:r>
            <w:r>
              <w:rPr>
                <w:noProof/>
                <w:webHidden/>
              </w:rPr>
            </w:r>
            <w:r>
              <w:rPr>
                <w:noProof/>
                <w:webHidden/>
              </w:rPr>
              <w:fldChar w:fldCharType="separate"/>
            </w:r>
            <w:r w:rsidR="002745EF">
              <w:rPr>
                <w:noProof/>
                <w:webHidden/>
              </w:rPr>
              <w:t>40</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18" w:history="1">
            <w:r w:rsidRPr="005451E6">
              <w:rPr>
                <w:rStyle w:val="a9"/>
                <w:noProof/>
              </w:rPr>
              <w:t>Городской округ Тольятти</w:t>
            </w:r>
            <w:r>
              <w:rPr>
                <w:noProof/>
                <w:webHidden/>
              </w:rPr>
              <w:tab/>
            </w:r>
            <w:r>
              <w:rPr>
                <w:noProof/>
                <w:webHidden/>
              </w:rPr>
              <w:fldChar w:fldCharType="begin"/>
            </w:r>
            <w:r>
              <w:rPr>
                <w:noProof/>
                <w:webHidden/>
              </w:rPr>
              <w:instrText xml:space="preserve"> PAGEREF _Toc492911718 \h </w:instrText>
            </w:r>
            <w:r>
              <w:rPr>
                <w:noProof/>
                <w:webHidden/>
              </w:rPr>
            </w:r>
            <w:r>
              <w:rPr>
                <w:noProof/>
                <w:webHidden/>
              </w:rPr>
              <w:fldChar w:fldCharType="separate"/>
            </w:r>
            <w:r w:rsidR="002745EF">
              <w:rPr>
                <w:noProof/>
                <w:webHidden/>
              </w:rPr>
              <w:t>43</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19" w:history="1">
            <w:r w:rsidRPr="005451E6">
              <w:rPr>
                <w:rStyle w:val="a9"/>
                <w:noProof/>
              </w:rPr>
              <w:t>Структура предложения</w:t>
            </w:r>
            <w:r>
              <w:rPr>
                <w:noProof/>
                <w:webHidden/>
              </w:rPr>
              <w:tab/>
            </w:r>
            <w:r>
              <w:rPr>
                <w:noProof/>
                <w:webHidden/>
              </w:rPr>
              <w:fldChar w:fldCharType="begin"/>
            </w:r>
            <w:r>
              <w:rPr>
                <w:noProof/>
                <w:webHidden/>
              </w:rPr>
              <w:instrText xml:space="preserve"> PAGEREF _Toc492911719 \h </w:instrText>
            </w:r>
            <w:r>
              <w:rPr>
                <w:noProof/>
                <w:webHidden/>
              </w:rPr>
            </w:r>
            <w:r>
              <w:rPr>
                <w:noProof/>
                <w:webHidden/>
              </w:rPr>
              <w:fldChar w:fldCharType="separate"/>
            </w:r>
            <w:r w:rsidR="002745EF">
              <w:rPr>
                <w:noProof/>
                <w:webHidden/>
              </w:rPr>
              <w:t>43</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20" w:history="1">
            <w:r w:rsidRPr="005451E6">
              <w:rPr>
                <w:rStyle w:val="a9"/>
                <w:noProof/>
              </w:rPr>
              <w:t>Анализ цен предложения</w:t>
            </w:r>
            <w:r>
              <w:rPr>
                <w:noProof/>
                <w:webHidden/>
              </w:rPr>
              <w:tab/>
            </w:r>
            <w:r>
              <w:rPr>
                <w:noProof/>
                <w:webHidden/>
              </w:rPr>
              <w:fldChar w:fldCharType="begin"/>
            </w:r>
            <w:r>
              <w:rPr>
                <w:noProof/>
                <w:webHidden/>
              </w:rPr>
              <w:instrText xml:space="preserve"> PAGEREF _Toc492911720 \h </w:instrText>
            </w:r>
            <w:r>
              <w:rPr>
                <w:noProof/>
                <w:webHidden/>
              </w:rPr>
            </w:r>
            <w:r>
              <w:rPr>
                <w:noProof/>
                <w:webHidden/>
              </w:rPr>
              <w:fldChar w:fldCharType="separate"/>
            </w:r>
            <w:r w:rsidR="002745EF">
              <w:rPr>
                <w:noProof/>
                <w:webHidden/>
              </w:rPr>
              <w:t>47</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21" w:history="1">
            <w:r w:rsidRPr="005451E6">
              <w:rPr>
                <w:rStyle w:val="a9"/>
                <w:noProof/>
              </w:rPr>
              <w:t>Динамика цен предложения</w:t>
            </w:r>
            <w:r>
              <w:rPr>
                <w:noProof/>
                <w:webHidden/>
              </w:rPr>
              <w:tab/>
            </w:r>
            <w:r>
              <w:rPr>
                <w:noProof/>
                <w:webHidden/>
              </w:rPr>
              <w:fldChar w:fldCharType="begin"/>
            </w:r>
            <w:r>
              <w:rPr>
                <w:noProof/>
                <w:webHidden/>
              </w:rPr>
              <w:instrText xml:space="preserve"> PAGEREF _Toc492911721 \h </w:instrText>
            </w:r>
            <w:r>
              <w:rPr>
                <w:noProof/>
                <w:webHidden/>
              </w:rPr>
            </w:r>
            <w:r>
              <w:rPr>
                <w:noProof/>
                <w:webHidden/>
              </w:rPr>
              <w:fldChar w:fldCharType="separate"/>
            </w:r>
            <w:r w:rsidR="002745EF">
              <w:rPr>
                <w:noProof/>
                <w:webHidden/>
              </w:rPr>
              <w:t>52</w:t>
            </w:r>
            <w:r>
              <w:rPr>
                <w:noProof/>
                <w:webHidden/>
              </w:rPr>
              <w:fldChar w:fldCharType="end"/>
            </w:r>
          </w:hyperlink>
        </w:p>
        <w:p w:rsidR="008B77BD" w:rsidRDefault="008B77BD">
          <w:pPr>
            <w:pStyle w:val="11"/>
            <w:tabs>
              <w:tab w:val="right" w:leader="dot" w:pos="9345"/>
            </w:tabs>
            <w:rPr>
              <w:rFonts w:eastAsiaTheme="minorEastAsia"/>
              <w:noProof/>
              <w:lang w:eastAsia="ru-RU"/>
            </w:rPr>
          </w:pPr>
          <w:hyperlink w:anchor="_Toc492911722" w:history="1">
            <w:r w:rsidRPr="005451E6">
              <w:rPr>
                <w:rStyle w:val="a9"/>
                <w:noProof/>
              </w:rPr>
              <w:t>Новостройки</w:t>
            </w:r>
            <w:r>
              <w:rPr>
                <w:noProof/>
                <w:webHidden/>
              </w:rPr>
              <w:tab/>
            </w:r>
            <w:r>
              <w:rPr>
                <w:noProof/>
                <w:webHidden/>
              </w:rPr>
              <w:fldChar w:fldCharType="begin"/>
            </w:r>
            <w:r>
              <w:rPr>
                <w:noProof/>
                <w:webHidden/>
              </w:rPr>
              <w:instrText xml:space="preserve"> PAGEREF _Toc492911722 \h </w:instrText>
            </w:r>
            <w:r>
              <w:rPr>
                <w:noProof/>
                <w:webHidden/>
              </w:rPr>
            </w:r>
            <w:r>
              <w:rPr>
                <w:noProof/>
                <w:webHidden/>
              </w:rPr>
              <w:fldChar w:fldCharType="separate"/>
            </w:r>
            <w:r w:rsidR="002745EF">
              <w:rPr>
                <w:noProof/>
                <w:webHidden/>
              </w:rPr>
              <w:t>55</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23" w:history="1">
            <w:r w:rsidRPr="005451E6">
              <w:rPr>
                <w:rStyle w:val="a9"/>
                <w:noProof/>
              </w:rPr>
              <w:t>Городской округ Самара</w:t>
            </w:r>
            <w:r>
              <w:rPr>
                <w:noProof/>
                <w:webHidden/>
              </w:rPr>
              <w:tab/>
            </w:r>
            <w:r>
              <w:rPr>
                <w:noProof/>
                <w:webHidden/>
              </w:rPr>
              <w:fldChar w:fldCharType="begin"/>
            </w:r>
            <w:r>
              <w:rPr>
                <w:noProof/>
                <w:webHidden/>
              </w:rPr>
              <w:instrText xml:space="preserve"> PAGEREF _Toc492911723 \h </w:instrText>
            </w:r>
            <w:r>
              <w:rPr>
                <w:noProof/>
                <w:webHidden/>
              </w:rPr>
            </w:r>
            <w:r>
              <w:rPr>
                <w:noProof/>
                <w:webHidden/>
              </w:rPr>
              <w:fldChar w:fldCharType="separate"/>
            </w:r>
            <w:r w:rsidR="002745EF">
              <w:rPr>
                <w:noProof/>
                <w:webHidden/>
              </w:rPr>
              <w:t>55</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24" w:history="1">
            <w:r w:rsidRPr="005451E6">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_Toc492911724 \h </w:instrText>
            </w:r>
            <w:r>
              <w:rPr>
                <w:noProof/>
                <w:webHidden/>
              </w:rPr>
            </w:r>
            <w:r>
              <w:rPr>
                <w:noProof/>
                <w:webHidden/>
              </w:rPr>
              <w:fldChar w:fldCharType="separate"/>
            </w:r>
            <w:r w:rsidR="002745EF">
              <w:rPr>
                <w:noProof/>
                <w:webHidden/>
              </w:rPr>
              <w:t>55</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25" w:history="1">
            <w:r w:rsidRPr="005451E6">
              <w:rPr>
                <w:rStyle w:val="a9"/>
                <w:noProof/>
              </w:rPr>
              <w:t>Динамика цен предложения</w:t>
            </w:r>
            <w:r>
              <w:rPr>
                <w:noProof/>
                <w:webHidden/>
              </w:rPr>
              <w:tab/>
            </w:r>
            <w:r>
              <w:rPr>
                <w:noProof/>
                <w:webHidden/>
              </w:rPr>
              <w:fldChar w:fldCharType="begin"/>
            </w:r>
            <w:r>
              <w:rPr>
                <w:noProof/>
                <w:webHidden/>
              </w:rPr>
              <w:instrText xml:space="preserve"> PAGEREF _Toc492911725 \h </w:instrText>
            </w:r>
            <w:r>
              <w:rPr>
                <w:noProof/>
                <w:webHidden/>
              </w:rPr>
            </w:r>
            <w:r>
              <w:rPr>
                <w:noProof/>
                <w:webHidden/>
              </w:rPr>
              <w:fldChar w:fldCharType="separate"/>
            </w:r>
            <w:r w:rsidR="002745EF">
              <w:rPr>
                <w:noProof/>
                <w:webHidden/>
              </w:rPr>
              <w:t>60</w:t>
            </w:r>
            <w:r>
              <w:rPr>
                <w:noProof/>
                <w:webHidden/>
              </w:rPr>
              <w:fldChar w:fldCharType="end"/>
            </w:r>
          </w:hyperlink>
        </w:p>
        <w:p w:rsidR="008B77BD" w:rsidRDefault="008B77BD">
          <w:pPr>
            <w:pStyle w:val="11"/>
            <w:tabs>
              <w:tab w:val="right" w:leader="dot" w:pos="9345"/>
            </w:tabs>
            <w:rPr>
              <w:rFonts w:eastAsiaTheme="minorEastAsia"/>
              <w:noProof/>
              <w:lang w:eastAsia="ru-RU"/>
            </w:rPr>
          </w:pPr>
          <w:hyperlink w:anchor="_Toc492911726" w:history="1">
            <w:r w:rsidRPr="005451E6">
              <w:rPr>
                <w:rStyle w:val="a9"/>
                <w:noProof/>
              </w:rPr>
              <w:t>Рынок аренды жилой недвижимости</w:t>
            </w:r>
            <w:r>
              <w:rPr>
                <w:noProof/>
                <w:webHidden/>
              </w:rPr>
              <w:tab/>
            </w:r>
            <w:r>
              <w:rPr>
                <w:noProof/>
                <w:webHidden/>
              </w:rPr>
              <w:fldChar w:fldCharType="begin"/>
            </w:r>
            <w:r>
              <w:rPr>
                <w:noProof/>
                <w:webHidden/>
              </w:rPr>
              <w:instrText xml:space="preserve"> PAGEREF _Toc492911726 \h </w:instrText>
            </w:r>
            <w:r>
              <w:rPr>
                <w:noProof/>
                <w:webHidden/>
              </w:rPr>
            </w:r>
            <w:r>
              <w:rPr>
                <w:noProof/>
                <w:webHidden/>
              </w:rPr>
              <w:fldChar w:fldCharType="separate"/>
            </w:r>
            <w:r w:rsidR="002745EF">
              <w:rPr>
                <w:noProof/>
                <w:webHidden/>
              </w:rPr>
              <w:t>62</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27" w:history="1">
            <w:r w:rsidRPr="005451E6">
              <w:rPr>
                <w:rStyle w:val="a9"/>
                <w:noProof/>
              </w:rPr>
              <w:t>Городской округ Самара</w:t>
            </w:r>
            <w:r>
              <w:rPr>
                <w:noProof/>
                <w:webHidden/>
              </w:rPr>
              <w:tab/>
            </w:r>
            <w:r>
              <w:rPr>
                <w:noProof/>
                <w:webHidden/>
              </w:rPr>
              <w:fldChar w:fldCharType="begin"/>
            </w:r>
            <w:r>
              <w:rPr>
                <w:noProof/>
                <w:webHidden/>
              </w:rPr>
              <w:instrText xml:space="preserve"> PAGEREF _Toc492911727 \h </w:instrText>
            </w:r>
            <w:r>
              <w:rPr>
                <w:noProof/>
                <w:webHidden/>
              </w:rPr>
            </w:r>
            <w:r>
              <w:rPr>
                <w:noProof/>
                <w:webHidden/>
              </w:rPr>
              <w:fldChar w:fldCharType="separate"/>
            </w:r>
            <w:r w:rsidR="002745EF">
              <w:rPr>
                <w:noProof/>
                <w:webHidden/>
              </w:rPr>
              <w:t>62</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28" w:history="1">
            <w:r w:rsidRPr="005451E6">
              <w:rPr>
                <w:rStyle w:val="a9"/>
                <w:noProof/>
              </w:rPr>
              <w:t>Структура предложения</w:t>
            </w:r>
            <w:r>
              <w:rPr>
                <w:noProof/>
                <w:webHidden/>
              </w:rPr>
              <w:tab/>
            </w:r>
            <w:r>
              <w:rPr>
                <w:noProof/>
                <w:webHidden/>
              </w:rPr>
              <w:fldChar w:fldCharType="begin"/>
            </w:r>
            <w:r>
              <w:rPr>
                <w:noProof/>
                <w:webHidden/>
              </w:rPr>
              <w:instrText xml:space="preserve"> PAGEREF _Toc492911728 \h </w:instrText>
            </w:r>
            <w:r>
              <w:rPr>
                <w:noProof/>
                <w:webHidden/>
              </w:rPr>
            </w:r>
            <w:r>
              <w:rPr>
                <w:noProof/>
                <w:webHidden/>
              </w:rPr>
              <w:fldChar w:fldCharType="separate"/>
            </w:r>
            <w:r w:rsidR="002745EF">
              <w:rPr>
                <w:noProof/>
                <w:webHidden/>
              </w:rPr>
              <w:t>62</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29" w:history="1">
            <w:r w:rsidRPr="005451E6">
              <w:rPr>
                <w:rStyle w:val="a9"/>
                <w:noProof/>
              </w:rPr>
              <w:t>Анализ арендной платы</w:t>
            </w:r>
            <w:r>
              <w:rPr>
                <w:noProof/>
                <w:webHidden/>
              </w:rPr>
              <w:tab/>
            </w:r>
            <w:r>
              <w:rPr>
                <w:noProof/>
                <w:webHidden/>
              </w:rPr>
              <w:fldChar w:fldCharType="begin"/>
            </w:r>
            <w:r>
              <w:rPr>
                <w:noProof/>
                <w:webHidden/>
              </w:rPr>
              <w:instrText xml:space="preserve"> PAGEREF _Toc492911729 \h </w:instrText>
            </w:r>
            <w:r>
              <w:rPr>
                <w:noProof/>
                <w:webHidden/>
              </w:rPr>
            </w:r>
            <w:r>
              <w:rPr>
                <w:noProof/>
                <w:webHidden/>
              </w:rPr>
              <w:fldChar w:fldCharType="separate"/>
            </w:r>
            <w:r w:rsidR="002745EF">
              <w:rPr>
                <w:noProof/>
                <w:webHidden/>
              </w:rPr>
              <w:t>64</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30" w:history="1">
            <w:r w:rsidRPr="005451E6">
              <w:rPr>
                <w:rStyle w:val="a9"/>
                <w:noProof/>
              </w:rPr>
              <w:t>Городской округ Тольятти</w:t>
            </w:r>
            <w:r>
              <w:rPr>
                <w:noProof/>
                <w:webHidden/>
              </w:rPr>
              <w:tab/>
            </w:r>
            <w:r>
              <w:rPr>
                <w:noProof/>
                <w:webHidden/>
              </w:rPr>
              <w:fldChar w:fldCharType="begin"/>
            </w:r>
            <w:r>
              <w:rPr>
                <w:noProof/>
                <w:webHidden/>
              </w:rPr>
              <w:instrText xml:space="preserve"> PAGEREF _Toc492911730 \h </w:instrText>
            </w:r>
            <w:r>
              <w:rPr>
                <w:noProof/>
                <w:webHidden/>
              </w:rPr>
            </w:r>
            <w:r>
              <w:rPr>
                <w:noProof/>
                <w:webHidden/>
              </w:rPr>
              <w:fldChar w:fldCharType="separate"/>
            </w:r>
            <w:r w:rsidR="002745EF">
              <w:rPr>
                <w:noProof/>
                <w:webHidden/>
              </w:rPr>
              <w:t>68</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31" w:history="1">
            <w:r w:rsidRPr="005451E6">
              <w:rPr>
                <w:rStyle w:val="a9"/>
                <w:noProof/>
              </w:rPr>
              <w:t>Структура предложения</w:t>
            </w:r>
            <w:r>
              <w:rPr>
                <w:noProof/>
                <w:webHidden/>
              </w:rPr>
              <w:tab/>
            </w:r>
            <w:r>
              <w:rPr>
                <w:noProof/>
                <w:webHidden/>
              </w:rPr>
              <w:fldChar w:fldCharType="begin"/>
            </w:r>
            <w:r>
              <w:rPr>
                <w:noProof/>
                <w:webHidden/>
              </w:rPr>
              <w:instrText xml:space="preserve"> PAGEREF _Toc492911731 \h </w:instrText>
            </w:r>
            <w:r>
              <w:rPr>
                <w:noProof/>
                <w:webHidden/>
              </w:rPr>
            </w:r>
            <w:r>
              <w:rPr>
                <w:noProof/>
                <w:webHidden/>
              </w:rPr>
              <w:fldChar w:fldCharType="separate"/>
            </w:r>
            <w:r w:rsidR="002745EF">
              <w:rPr>
                <w:noProof/>
                <w:webHidden/>
              </w:rPr>
              <w:t>68</w:t>
            </w:r>
            <w:r>
              <w:rPr>
                <w:noProof/>
                <w:webHidden/>
              </w:rPr>
              <w:fldChar w:fldCharType="end"/>
            </w:r>
          </w:hyperlink>
        </w:p>
        <w:p w:rsidR="008B77BD" w:rsidRDefault="008B77BD">
          <w:pPr>
            <w:pStyle w:val="31"/>
            <w:tabs>
              <w:tab w:val="right" w:leader="dot" w:pos="9345"/>
            </w:tabs>
            <w:rPr>
              <w:rFonts w:eastAsiaTheme="minorEastAsia"/>
              <w:noProof/>
              <w:lang w:eastAsia="ru-RU"/>
            </w:rPr>
          </w:pPr>
          <w:hyperlink w:anchor="_Toc492911732" w:history="1">
            <w:r w:rsidRPr="005451E6">
              <w:rPr>
                <w:rStyle w:val="a9"/>
                <w:noProof/>
              </w:rPr>
              <w:t>Анализ арендной платы</w:t>
            </w:r>
            <w:r>
              <w:rPr>
                <w:noProof/>
                <w:webHidden/>
              </w:rPr>
              <w:tab/>
            </w:r>
            <w:r>
              <w:rPr>
                <w:noProof/>
                <w:webHidden/>
              </w:rPr>
              <w:fldChar w:fldCharType="begin"/>
            </w:r>
            <w:r>
              <w:rPr>
                <w:noProof/>
                <w:webHidden/>
              </w:rPr>
              <w:instrText xml:space="preserve"> PAGEREF _Toc492911732 \h </w:instrText>
            </w:r>
            <w:r>
              <w:rPr>
                <w:noProof/>
                <w:webHidden/>
              </w:rPr>
            </w:r>
            <w:r>
              <w:rPr>
                <w:noProof/>
                <w:webHidden/>
              </w:rPr>
              <w:fldChar w:fldCharType="separate"/>
            </w:r>
            <w:r w:rsidR="002745EF">
              <w:rPr>
                <w:noProof/>
                <w:webHidden/>
              </w:rPr>
              <w:t>71</w:t>
            </w:r>
            <w:r>
              <w:rPr>
                <w:noProof/>
                <w:webHidden/>
              </w:rPr>
              <w:fldChar w:fldCharType="end"/>
            </w:r>
          </w:hyperlink>
        </w:p>
        <w:p w:rsidR="008B77BD" w:rsidRDefault="008B77BD">
          <w:pPr>
            <w:pStyle w:val="11"/>
            <w:tabs>
              <w:tab w:val="right" w:leader="dot" w:pos="9345"/>
            </w:tabs>
            <w:rPr>
              <w:rFonts w:eastAsiaTheme="minorEastAsia"/>
              <w:noProof/>
              <w:lang w:eastAsia="ru-RU"/>
            </w:rPr>
          </w:pPr>
          <w:hyperlink w:anchor="_Toc492911733" w:history="1">
            <w:r w:rsidRPr="005451E6">
              <w:rPr>
                <w:rStyle w:val="a9"/>
                <w:noProof/>
              </w:rPr>
              <w:t>Приложения</w:t>
            </w:r>
            <w:r>
              <w:rPr>
                <w:noProof/>
                <w:webHidden/>
              </w:rPr>
              <w:tab/>
            </w:r>
            <w:r>
              <w:rPr>
                <w:noProof/>
                <w:webHidden/>
              </w:rPr>
              <w:fldChar w:fldCharType="begin"/>
            </w:r>
            <w:r>
              <w:rPr>
                <w:noProof/>
                <w:webHidden/>
              </w:rPr>
              <w:instrText xml:space="preserve"> PAGEREF _Toc492911733 \h </w:instrText>
            </w:r>
            <w:r>
              <w:rPr>
                <w:noProof/>
                <w:webHidden/>
              </w:rPr>
            </w:r>
            <w:r>
              <w:rPr>
                <w:noProof/>
                <w:webHidden/>
              </w:rPr>
              <w:fldChar w:fldCharType="separate"/>
            </w:r>
            <w:r w:rsidR="002745EF">
              <w:rPr>
                <w:noProof/>
                <w:webHidden/>
              </w:rPr>
              <w:t>74</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34" w:history="1">
            <w:r w:rsidRPr="005451E6">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август 2017 года</w:t>
            </w:r>
            <w:r>
              <w:rPr>
                <w:noProof/>
                <w:webHidden/>
              </w:rPr>
              <w:tab/>
            </w:r>
            <w:r>
              <w:rPr>
                <w:noProof/>
                <w:webHidden/>
              </w:rPr>
              <w:fldChar w:fldCharType="begin"/>
            </w:r>
            <w:r>
              <w:rPr>
                <w:noProof/>
                <w:webHidden/>
              </w:rPr>
              <w:instrText xml:space="preserve"> PAGEREF _Toc492911734 \h </w:instrText>
            </w:r>
            <w:r>
              <w:rPr>
                <w:noProof/>
                <w:webHidden/>
              </w:rPr>
            </w:r>
            <w:r>
              <w:rPr>
                <w:noProof/>
                <w:webHidden/>
              </w:rPr>
              <w:fldChar w:fldCharType="separate"/>
            </w:r>
            <w:r w:rsidR="002745EF">
              <w:rPr>
                <w:noProof/>
                <w:webHidden/>
              </w:rPr>
              <w:t>74</w:t>
            </w:r>
            <w:r>
              <w:rPr>
                <w:noProof/>
                <w:webHidden/>
              </w:rPr>
              <w:fldChar w:fldCharType="end"/>
            </w:r>
          </w:hyperlink>
        </w:p>
        <w:p w:rsidR="008B77BD" w:rsidRDefault="008B77BD">
          <w:pPr>
            <w:pStyle w:val="21"/>
            <w:tabs>
              <w:tab w:val="right" w:leader="dot" w:pos="9345"/>
            </w:tabs>
            <w:rPr>
              <w:rFonts w:eastAsiaTheme="minorEastAsia"/>
              <w:noProof/>
              <w:lang w:eastAsia="ru-RU"/>
            </w:rPr>
          </w:pPr>
          <w:hyperlink w:anchor="_Toc492911735" w:history="1">
            <w:r w:rsidRPr="005451E6">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август 2017 года</w:t>
            </w:r>
            <w:r>
              <w:rPr>
                <w:noProof/>
                <w:webHidden/>
              </w:rPr>
              <w:tab/>
            </w:r>
            <w:r>
              <w:rPr>
                <w:noProof/>
                <w:webHidden/>
              </w:rPr>
              <w:fldChar w:fldCharType="begin"/>
            </w:r>
            <w:r>
              <w:rPr>
                <w:noProof/>
                <w:webHidden/>
              </w:rPr>
              <w:instrText xml:space="preserve"> PAGEREF _Toc492911735 \h </w:instrText>
            </w:r>
            <w:r>
              <w:rPr>
                <w:noProof/>
                <w:webHidden/>
              </w:rPr>
            </w:r>
            <w:r>
              <w:rPr>
                <w:noProof/>
                <w:webHidden/>
              </w:rPr>
              <w:fldChar w:fldCharType="separate"/>
            </w:r>
            <w:r w:rsidR="002745EF">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492911709"/>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C94DDE">
        <w:rPr>
          <w:lang w:val="en-US"/>
        </w:rPr>
        <w:t>N</w:t>
      </w:r>
      <w:r w:rsidR="00C94DDE" w:rsidRPr="00C94DDE">
        <w:t>1.</w:t>
      </w:r>
      <w:r w:rsidR="00C94DDE">
        <w:rPr>
          <w:lang w:val="en-US"/>
        </w:rPr>
        <w:t>RU</w:t>
      </w:r>
      <w:r w:rsidR="00C94DDE">
        <w:t xml:space="preserve"> Недвижимость» (</w:t>
      </w:r>
      <w:hyperlink r:id="rId15" w:history="1">
        <w:r w:rsidR="00C94DDE" w:rsidRPr="00247139">
          <w:rPr>
            <w:rStyle w:val="a9"/>
          </w:rPr>
          <w:t>https://samara.n1.ru/</w:t>
        </w:r>
      </w:hyperlink>
      <w:r w:rsidR="00C94DDE">
        <w:t xml:space="preserve">), </w:t>
      </w:r>
      <w:r w:rsidRPr="005D0FCB">
        <w:t>«Волга-Инфо недвижимость» (</w:t>
      </w:r>
      <w:hyperlink r:id="rId16" w:history="1">
        <w:r w:rsidRPr="00455F9C">
          <w:rPr>
            <w:rStyle w:val="a9"/>
          </w:rPr>
          <w:t>http://www.volga-info.ru/togliatti/search/kvartiryi/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w:t>
      </w:r>
      <w:r w:rsidR="00220FCE">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2</w:t>
      </w:r>
      <w:r w:rsidR="00220FCE">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lastRenderedPageBreak/>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3</w:t>
      </w:r>
      <w:r w:rsidR="00220FCE">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lastRenderedPageBreak/>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4</w:t>
      </w:r>
      <w:r w:rsidR="00220FCE">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lastRenderedPageBreak/>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5</w:t>
      </w:r>
      <w:r w:rsidR="00220FCE">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lastRenderedPageBreak/>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6</w:t>
      </w:r>
      <w:r w:rsidR="00220FCE">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lastRenderedPageBreak/>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7</w:t>
      </w:r>
      <w:r w:rsidR="00220FCE">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492911710"/>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5B51A0">
        <w:t>13 </w:t>
      </w:r>
      <w:r w:rsidR="001B2911">
        <w:t>039</w:t>
      </w:r>
      <w:r w:rsidRPr="004831A6">
        <w:t xml:space="preserve"> уникальн</w:t>
      </w:r>
      <w:r w:rsidR="009B0268">
        <w:t>ых</w:t>
      </w:r>
      <w:r w:rsidRPr="004831A6">
        <w:t xml:space="preserve"> предложени</w:t>
      </w:r>
      <w:r w:rsidR="001B2911">
        <w:t>й</w:t>
      </w:r>
      <w:r>
        <w:t xml:space="preserve"> к продаже, опубликованны</w:t>
      </w:r>
      <w:r w:rsidR="005B51A0">
        <w:t>х</w:t>
      </w:r>
      <w:r>
        <w:t xml:space="preserve"> в СМИ</w:t>
      </w:r>
      <w:r w:rsidR="0015184D">
        <w:t xml:space="preserve"> в </w:t>
      </w:r>
      <w:r w:rsidR="001B2911">
        <w:t>августе</w:t>
      </w:r>
      <w:r w:rsidR="0015184D">
        <w:t xml:space="preserve"> 201</w:t>
      </w:r>
      <w:r w:rsidR="00732B1F">
        <w:t>7</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8</w:t>
      </w:r>
      <w:r w:rsidR="00220FCE">
        <w:rPr>
          <w:noProof/>
        </w:rPr>
        <w:fldChar w:fldCharType="end"/>
      </w:r>
    </w:p>
    <w:tbl>
      <w:tblPr>
        <w:tblW w:w="5000" w:type="pct"/>
        <w:jc w:val="center"/>
        <w:tblLook w:val="04A0" w:firstRow="1" w:lastRow="0" w:firstColumn="1" w:lastColumn="0" w:noHBand="0" w:noVBand="1"/>
      </w:tblPr>
      <w:tblGrid>
        <w:gridCol w:w="1632"/>
        <w:gridCol w:w="1145"/>
        <w:gridCol w:w="850"/>
        <w:gridCol w:w="850"/>
        <w:gridCol w:w="850"/>
        <w:gridCol w:w="850"/>
        <w:gridCol w:w="850"/>
        <w:gridCol w:w="850"/>
        <w:gridCol w:w="850"/>
        <w:gridCol w:w="844"/>
      </w:tblGrid>
      <w:tr w:rsidR="001B2911" w:rsidRPr="001B2911" w:rsidTr="001B2911">
        <w:trPr>
          <w:trHeight w:val="570"/>
          <w:jc w:val="center"/>
        </w:trPr>
        <w:tc>
          <w:tcPr>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Городской округ</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Количество жителей (тыс. чел.)</w:t>
            </w:r>
          </w:p>
        </w:tc>
        <w:tc>
          <w:tcPr>
            <w:tcW w:w="1774" w:type="pct"/>
            <w:gridSpan w:val="4"/>
            <w:tcBorders>
              <w:top w:val="single" w:sz="4" w:space="0" w:color="auto"/>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Количество предложений</w:t>
            </w:r>
          </w:p>
        </w:tc>
        <w:tc>
          <w:tcPr>
            <w:tcW w:w="1774" w:type="pct"/>
            <w:gridSpan w:val="4"/>
            <w:tcBorders>
              <w:top w:val="single" w:sz="4" w:space="0" w:color="auto"/>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1B2911" w:rsidRPr="001B2911" w:rsidTr="001B2911">
        <w:trPr>
          <w:trHeight w:val="600"/>
          <w:jc w:val="center"/>
        </w:trPr>
        <w:tc>
          <w:tcPr>
            <w:tcW w:w="853" w:type="pct"/>
            <w:vMerge/>
            <w:tcBorders>
              <w:top w:val="single" w:sz="4" w:space="0" w:color="auto"/>
              <w:left w:val="single" w:sz="4" w:space="0" w:color="auto"/>
              <w:bottom w:val="single" w:sz="4" w:space="0" w:color="auto"/>
              <w:right w:val="single" w:sz="4" w:space="0" w:color="auto"/>
            </w:tcBorders>
            <w:vAlign w:val="center"/>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всего</w:t>
            </w: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1-комн.</w:t>
            </w: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2-комн.</w:t>
            </w: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3-комн.</w:t>
            </w: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по всем типам</w:t>
            </w: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1-комн.</w:t>
            </w: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2-комн.</w:t>
            </w:r>
          </w:p>
        </w:tc>
        <w:tc>
          <w:tcPr>
            <w:tcW w:w="444" w:type="pct"/>
            <w:tcBorders>
              <w:top w:val="nil"/>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3-комн.</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Самара</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1 169,8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5 028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2 089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1 767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1 172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55 422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56 935</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54 177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54 601</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Тольятти</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710,6</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4 689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1 850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1 530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1 309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39 201</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40 309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38 799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38 106</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Новокуйбышевск</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105,2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598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174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254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170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39 712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40 920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38 694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39 997</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Сызрань</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174,0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1 017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300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410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307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37 046</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38 574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35 372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37 787</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Жигулевск</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58,7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406</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129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167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110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29 470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31 202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29 257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27 763</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Кинель</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57,9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249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76</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112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61</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37 486</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38 480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37 257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36 669</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Октябрьск</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26,5</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135</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67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23 014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22 995</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23 318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22 492</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Отрадный</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47,5</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348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125</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140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83</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31 950</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32 412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31 614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31 821</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Чапаевск</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72,9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458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159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192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107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27 497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26 702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27 923</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27 913</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Похвистнево</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29,3</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111</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52</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27 989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28 695</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27 787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27 541</w:t>
            </w:r>
          </w:p>
        </w:tc>
      </w:tr>
      <w:tr w:rsidR="001B2911" w:rsidRPr="001B2911" w:rsidTr="001B2911">
        <w:trPr>
          <w:trHeight w:val="300"/>
          <w:jc w:val="center"/>
        </w:trPr>
        <w:tc>
          <w:tcPr>
            <w:tcW w:w="853" w:type="pct"/>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ИТОГО:</w:t>
            </w:r>
          </w:p>
        </w:tc>
        <w:tc>
          <w:tcPr>
            <w:tcW w:w="598"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2 452,3</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13 039</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4 964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4 691</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3 384</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44 108</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46 143</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42 907</w:t>
            </w:r>
          </w:p>
        </w:tc>
        <w:tc>
          <w:tcPr>
            <w:tcW w:w="444" w:type="pct"/>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sz w:val="18"/>
                <w:szCs w:val="18"/>
                <w:lang w:eastAsia="ru-RU"/>
              </w:rPr>
            </w:pPr>
            <w:r w:rsidRPr="001B2911">
              <w:rPr>
                <w:rFonts w:ascii="Calibri" w:eastAsia="Times New Roman" w:hAnsi="Calibri" w:cs="Calibri"/>
                <w:color w:val="000000"/>
                <w:sz w:val="18"/>
                <w:szCs w:val="18"/>
                <w:lang w:eastAsia="ru-RU"/>
              </w:rPr>
              <w:t>42 787</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w:t>
      </w:r>
      <w:r w:rsidR="00220FCE">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1B2911" w:rsidP="00D52789">
      <w:pPr>
        <w:spacing w:after="0" w:line="360" w:lineRule="auto"/>
        <w:jc w:val="center"/>
      </w:pPr>
      <w:r>
        <w:rPr>
          <w:noProof/>
          <w:lang w:eastAsia="ru-RU"/>
        </w:rPr>
        <w:drawing>
          <wp:inline distT="0" distB="0" distL="0" distR="0" wp14:anchorId="3078696A" wp14:editId="04455C37">
            <wp:extent cx="4934309" cy="2001329"/>
            <wp:effectExtent l="0" t="0" r="19050"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w:t>
      </w:r>
      <w:r w:rsidR="00220FCE">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1B2911" w:rsidP="00D52789">
      <w:pPr>
        <w:spacing w:after="0" w:line="360" w:lineRule="auto"/>
        <w:jc w:val="center"/>
      </w:pPr>
      <w:r>
        <w:rPr>
          <w:noProof/>
          <w:lang w:eastAsia="ru-RU"/>
        </w:rPr>
        <w:drawing>
          <wp:inline distT="0" distB="0" distL="0" distR="0" wp14:anchorId="60C99FA6" wp14:editId="612C09C9">
            <wp:extent cx="5934973" cy="3450566"/>
            <wp:effectExtent l="0" t="0" r="27940" b="171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w:t>
      </w:r>
      <w:r w:rsidR="00220FCE">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1B2911" w:rsidP="00A424D9">
      <w:pPr>
        <w:spacing w:after="0" w:line="360" w:lineRule="auto"/>
        <w:jc w:val="center"/>
      </w:pPr>
      <w:r>
        <w:rPr>
          <w:noProof/>
          <w:lang w:eastAsia="ru-RU"/>
        </w:rPr>
        <w:drawing>
          <wp:inline distT="0" distB="0" distL="0" distR="0" wp14:anchorId="37541083" wp14:editId="4F5AA743">
            <wp:extent cx="5940425" cy="2512526"/>
            <wp:effectExtent l="0" t="0" r="22225" b="215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4</w:t>
      </w:r>
      <w:r w:rsidR="00220FCE">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1B2911" w:rsidP="00A424D9">
      <w:pPr>
        <w:spacing w:after="0" w:line="360" w:lineRule="auto"/>
        <w:jc w:val="center"/>
      </w:pPr>
      <w:r>
        <w:rPr>
          <w:noProof/>
          <w:lang w:eastAsia="ru-RU"/>
        </w:rPr>
        <w:drawing>
          <wp:inline distT="0" distB="0" distL="0" distR="0" wp14:anchorId="41C8E685" wp14:editId="7468EEB1">
            <wp:extent cx="8479766" cy="3605842"/>
            <wp:effectExtent l="0" t="0" r="17145"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9</w:t>
      </w:r>
      <w:r w:rsidR="00220FCE">
        <w:rPr>
          <w:noProof/>
        </w:rPr>
        <w:fldChar w:fldCharType="end"/>
      </w:r>
    </w:p>
    <w:tbl>
      <w:tblPr>
        <w:tblW w:w="5302" w:type="dxa"/>
        <w:jc w:val="center"/>
        <w:tblInd w:w="93" w:type="dxa"/>
        <w:tblLook w:val="04A0" w:firstRow="1" w:lastRow="0" w:firstColumn="1" w:lastColumn="0" w:noHBand="0" w:noVBand="1"/>
      </w:tblPr>
      <w:tblGrid>
        <w:gridCol w:w="1845"/>
        <w:gridCol w:w="1295"/>
        <w:gridCol w:w="2162"/>
      </w:tblGrid>
      <w:tr w:rsidR="001B2911" w:rsidRPr="001B2911" w:rsidTr="001B2911">
        <w:trPr>
          <w:trHeight w:val="938"/>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lang w:eastAsia="ru-RU"/>
              </w:rPr>
            </w:pPr>
            <w:r w:rsidRPr="001B2911">
              <w:rPr>
                <w:rFonts w:ascii="Calibri" w:eastAsia="Times New Roman" w:hAnsi="Calibri" w:cs="Calibri"/>
                <w:color w:val="000000"/>
                <w:lang w:eastAsia="ru-RU"/>
              </w:rPr>
              <w:t>Количество жителей (тыс. чел.)</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1B2911" w:rsidRPr="001B2911" w:rsidRDefault="001B2911" w:rsidP="001B2911">
            <w:pPr>
              <w:spacing w:after="0" w:line="240" w:lineRule="auto"/>
              <w:jc w:val="center"/>
              <w:rPr>
                <w:rFonts w:ascii="Calibri" w:eastAsia="Times New Roman" w:hAnsi="Calibri" w:cs="Calibri"/>
                <w:color w:val="000000"/>
                <w:lang w:eastAsia="ru-RU"/>
              </w:rPr>
            </w:pPr>
            <w:r w:rsidRPr="001B2911">
              <w:rPr>
                <w:rFonts w:ascii="Calibri" w:eastAsia="Times New Roman" w:hAnsi="Calibri" w:cs="Calibri"/>
                <w:color w:val="000000"/>
                <w:lang w:eastAsia="ru-RU"/>
              </w:rPr>
              <w:t>Средняя удельная цена предложения 1 кв.м общей площади, руб.</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1 169,8</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55 422</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710,6</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39 201</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105,2</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39 712</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174,0</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37 046</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58,7</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29 470</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57,9</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37 486</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26,5</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23 014</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47,5</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31 950</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72,9</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27 497</w:t>
            </w:r>
          </w:p>
        </w:tc>
      </w:tr>
      <w:tr w:rsidR="001B2911" w:rsidRPr="001B2911" w:rsidTr="001B2911">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rPr>
                <w:rFonts w:ascii="Calibri" w:eastAsia="Times New Roman" w:hAnsi="Calibri" w:cs="Calibri"/>
                <w:color w:val="000000"/>
                <w:lang w:eastAsia="ru-RU"/>
              </w:rPr>
            </w:pPr>
            <w:r w:rsidRPr="001B2911">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29,3</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27 989</w:t>
            </w:r>
          </w:p>
        </w:tc>
      </w:tr>
      <w:tr w:rsidR="001B2911" w:rsidRPr="001B2911" w:rsidTr="001B2911">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2911" w:rsidRPr="001B2911" w:rsidRDefault="001B2911" w:rsidP="001B2911">
            <w:pPr>
              <w:spacing w:after="0" w:line="240" w:lineRule="auto"/>
              <w:jc w:val="center"/>
              <w:rPr>
                <w:rFonts w:ascii="Calibri" w:eastAsia="Times New Roman" w:hAnsi="Calibri" w:cs="Calibri"/>
                <w:color w:val="000000"/>
                <w:lang w:eastAsia="ru-RU"/>
              </w:rPr>
            </w:pPr>
            <w:r w:rsidRPr="001B2911">
              <w:rPr>
                <w:rFonts w:ascii="Calibri" w:eastAsia="Times New Roman" w:hAnsi="Calibri" w:cs="Calibri"/>
                <w:color w:val="000000"/>
                <w:lang w:eastAsia="ru-RU"/>
              </w:rPr>
              <w:t>Коэфф. корреляции</w:t>
            </w:r>
          </w:p>
        </w:tc>
        <w:tc>
          <w:tcPr>
            <w:tcW w:w="2162" w:type="dxa"/>
            <w:tcBorders>
              <w:top w:val="nil"/>
              <w:left w:val="nil"/>
              <w:bottom w:val="single" w:sz="4" w:space="0" w:color="auto"/>
              <w:right w:val="single" w:sz="4" w:space="0" w:color="auto"/>
            </w:tcBorders>
            <w:shd w:val="clear" w:color="auto" w:fill="auto"/>
            <w:noWrap/>
            <w:vAlign w:val="bottom"/>
            <w:hideMark/>
          </w:tcPr>
          <w:p w:rsidR="001B2911" w:rsidRPr="001B2911" w:rsidRDefault="001B2911" w:rsidP="001B2911">
            <w:pPr>
              <w:spacing w:after="0" w:line="240" w:lineRule="auto"/>
              <w:jc w:val="right"/>
              <w:rPr>
                <w:rFonts w:ascii="Calibri" w:eastAsia="Times New Roman" w:hAnsi="Calibri" w:cs="Calibri"/>
                <w:color w:val="000000"/>
                <w:lang w:eastAsia="ru-RU"/>
              </w:rPr>
            </w:pPr>
            <w:r w:rsidRPr="001B2911">
              <w:rPr>
                <w:rFonts w:ascii="Calibri" w:eastAsia="Times New Roman" w:hAnsi="Calibri" w:cs="Calibri"/>
                <w:color w:val="000000"/>
                <w:lang w:eastAsia="ru-RU"/>
              </w:rPr>
              <w:t>0,839931</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5</w:t>
      </w:r>
      <w:r w:rsidR="00220FCE">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1B2911" w:rsidP="00A1477F">
      <w:pPr>
        <w:spacing w:after="0" w:line="360" w:lineRule="auto"/>
        <w:jc w:val="center"/>
      </w:pPr>
      <w:r>
        <w:rPr>
          <w:noProof/>
          <w:lang w:eastAsia="ru-RU"/>
        </w:rPr>
        <w:drawing>
          <wp:inline distT="0" distB="0" distL="0" distR="0" wp14:anchorId="3337D451" wp14:editId="421B2A7F">
            <wp:extent cx="5400136" cy="3165895"/>
            <wp:effectExtent l="0" t="0" r="1016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10</w:t>
      </w:r>
      <w:r w:rsidR="00220FCE">
        <w:rPr>
          <w:noProof/>
        </w:rPr>
        <w:fldChar w:fldCharType="end"/>
      </w:r>
    </w:p>
    <w:tbl>
      <w:tblPr>
        <w:tblW w:w="5000" w:type="pct"/>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77640C" w:rsidRPr="0077640C" w:rsidTr="0077640C">
        <w:trPr>
          <w:trHeight w:val="20"/>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авг.16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сен.16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окт.16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ноя.16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дек.16</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янв.17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фев.17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мар.17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апр.17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май.17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июн.17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июл.17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авг.17</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60 977р.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60 343р.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60 190р.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60 386р.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62 149р.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59 984р.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61 684р.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63 708р.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58 383р.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55 877р.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55 683р.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55 344р.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55 422р.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41 766р.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41 793р.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41 453р.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41 155р.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41 220р.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41 078р.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40 875р.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40 403р.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39 822р.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39 366р.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39 018р.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38 904р.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39 201р.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42 515р.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42 280р.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42 093р.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41 546р.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41 644р.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41 337р.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41 262р.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40 890р.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40 510р.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40 047р.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39 831р.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39 222р.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39 712р.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39 404р.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39 041р.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39 446р.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39 307р.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39 014р.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39 733р.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39 065р.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38 694р.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38 076р.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37 951р.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37 622р.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36 948р.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37 046р.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31 977р.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32 410р.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31 952р.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30 911р.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30 522р.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30 987р.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31 493р.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30 340р.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29 898р.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29 878р.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29 486р.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29 125р.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29 470р.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41 054р.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39 971р.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40 444р.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40 039р.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38 559р.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39 489р.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39 395р.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38 915р.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39 094р.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38 916р.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38 181р.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37 697р.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37 486р.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24 459р.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25 343р.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24 848р.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24 575р.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25 428р.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25 420р.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24 526р.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23 884р.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24 203р.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24 375р.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23 739р.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23 314р.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23 014р.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33 387р.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33 071р.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32 921р.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33 274р.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32 727р.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33 152р.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32 760р.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32 816р.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32 443р.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32 029р.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31 569р.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31 570р.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31 950р.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28 338р.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28 126р.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28 389р.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28 873р.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28 393р.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28 107р.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28 058р.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28 627р.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27 518р.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27 495р.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27 508р.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27 020р.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27 497р.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29 888р.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29 978р.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29 725р.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29 373р.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29 074р.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29 427р.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29 715р.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28 857р.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29 559р.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29 739р.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28 495р.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28 467р.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27 989р.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47 220р.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46 385р.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45 837р.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46 259р.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43 883р.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44 895р.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43 123р.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41 533р.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40 933р.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44 882р.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44 545р.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44 476р.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44 108р.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480р.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-835р.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-548р.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422р.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-2 376р.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1 012р.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-1 772р.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-1 591р.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-599р.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3 948р.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-69р.</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-368р.</w:t>
            </w:r>
          </w:p>
        </w:tc>
      </w:tr>
      <w:tr w:rsidR="0077640C" w:rsidRPr="0077640C" w:rsidTr="0077640C">
        <w:trPr>
          <w:trHeight w:val="20"/>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1,03%</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-1,77%</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-1,18%</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0,92%</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-5,14%</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2,31%</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-3,95%</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-3,69%</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-1,44%</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9,65%</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-0,75%</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-0,16%</w:t>
            </w:r>
          </w:p>
        </w:tc>
        <w:tc>
          <w:tcPr>
            <w:tcW w:w="31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Calibri" w:eastAsia="Times New Roman" w:hAnsi="Calibri" w:cs="Calibri"/>
                <w:color w:val="000000"/>
                <w:sz w:val="18"/>
                <w:szCs w:val="18"/>
                <w:lang w:eastAsia="ru-RU"/>
              </w:rPr>
            </w:pPr>
            <w:r w:rsidRPr="0077640C">
              <w:rPr>
                <w:rFonts w:ascii="Calibri" w:eastAsia="Times New Roman" w:hAnsi="Calibri" w:cs="Calibri"/>
                <w:color w:val="000000"/>
                <w:sz w:val="18"/>
                <w:szCs w:val="18"/>
                <w:lang w:eastAsia="ru-RU"/>
              </w:rPr>
              <w:t>-0,83%</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6</w:t>
      </w:r>
      <w:r w:rsidR="00220FCE">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77640C" w:rsidP="003923CF">
      <w:pPr>
        <w:spacing w:after="0" w:line="360" w:lineRule="auto"/>
        <w:jc w:val="center"/>
      </w:pPr>
      <w:r>
        <w:rPr>
          <w:noProof/>
          <w:lang w:eastAsia="ru-RU"/>
        </w:rPr>
        <w:drawing>
          <wp:inline distT="0" distB="0" distL="0" distR="0" wp14:anchorId="2B574A84" wp14:editId="661F37BA">
            <wp:extent cx="8419381" cy="3804249"/>
            <wp:effectExtent l="0" t="0" r="20320" b="254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220FCE">
        <w:fldChar w:fldCharType="begin"/>
      </w:r>
      <w:r w:rsidR="00220FCE">
        <w:instrText xml:space="preserve"> SEQ Рисунок \* ARABIC </w:instrText>
      </w:r>
      <w:r w:rsidR="00220FCE">
        <w:fldChar w:fldCharType="separate"/>
      </w:r>
      <w:r w:rsidR="002745EF">
        <w:rPr>
          <w:noProof/>
        </w:rPr>
        <w:t>7</w:t>
      </w:r>
      <w:r w:rsidR="00220FCE">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77640C" w:rsidP="003923CF">
      <w:pPr>
        <w:spacing w:after="0" w:line="360" w:lineRule="auto"/>
        <w:jc w:val="center"/>
      </w:pPr>
      <w:r>
        <w:rPr>
          <w:noProof/>
          <w:lang w:eastAsia="ru-RU"/>
        </w:rPr>
        <w:drawing>
          <wp:inline distT="0" distB="0" distL="0" distR="0" wp14:anchorId="5849072E" wp14:editId="5317074A">
            <wp:extent cx="8117457" cy="4373593"/>
            <wp:effectExtent l="0" t="0" r="17145" b="2730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220FCE">
        <w:fldChar w:fldCharType="begin"/>
      </w:r>
      <w:r w:rsidR="00220FCE">
        <w:instrText xml:space="preserve"> SEQ Рисунок \* ARABIC </w:instrText>
      </w:r>
      <w:r w:rsidR="00220FCE">
        <w:fldChar w:fldCharType="separate"/>
      </w:r>
      <w:r w:rsidR="002745EF">
        <w:rPr>
          <w:noProof/>
        </w:rPr>
        <w:t>8</w:t>
      </w:r>
      <w:r w:rsidR="00220FCE">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77640C" w:rsidP="008E3D6E">
      <w:pPr>
        <w:spacing w:after="0" w:line="360" w:lineRule="auto"/>
        <w:jc w:val="center"/>
      </w:pPr>
      <w:r>
        <w:rPr>
          <w:noProof/>
          <w:lang w:eastAsia="ru-RU"/>
        </w:rPr>
        <w:drawing>
          <wp:inline distT="0" distB="0" distL="0" distR="0" wp14:anchorId="1ECEB375" wp14:editId="7BF9E639">
            <wp:extent cx="8134709" cy="4321834"/>
            <wp:effectExtent l="0" t="0" r="19050" b="215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9</w:t>
      </w:r>
      <w:r w:rsidR="00220FCE">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77640C" w:rsidP="003923CF">
      <w:pPr>
        <w:spacing w:after="0" w:line="360" w:lineRule="auto"/>
        <w:jc w:val="center"/>
      </w:pPr>
      <w:r>
        <w:rPr>
          <w:noProof/>
          <w:lang w:eastAsia="ru-RU"/>
        </w:rPr>
        <w:drawing>
          <wp:inline distT="0" distB="0" distL="0" distR="0" wp14:anchorId="31D5F4EE" wp14:editId="753D62D2">
            <wp:extent cx="8531525" cy="3614468"/>
            <wp:effectExtent l="0" t="0" r="22225" b="241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492911711"/>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1F6120" w:rsidRDefault="001F6120" w:rsidP="001F6120">
      <w:pPr>
        <w:spacing w:after="0" w:line="360" w:lineRule="auto"/>
        <w:ind w:firstLine="709"/>
        <w:jc w:val="both"/>
      </w:pPr>
    </w:p>
    <w:p w:rsidR="00961C33" w:rsidRDefault="00961C33" w:rsidP="00961C33">
      <w:pPr>
        <w:spacing w:after="0" w:line="360" w:lineRule="auto"/>
        <w:ind w:firstLine="709"/>
        <w:jc w:val="both"/>
      </w:pPr>
      <w:r>
        <w:t>В августе 2017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(июль 2017 года) носила положительный характер. Величина динамики средней удельной цены предложения составила 77 руб. (0,14%). Данная величина находится в пределах погрешности проводимых вычислений (0,53%) и может быть принята незначимой.</w:t>
      </w:r>
    </w:p>
    <w:p w:rsidR="00961C33" w:rsidRDefault="00961C33" w:rsidP="00961C33">
      <w:pPr>
        <w:spacing w:after="0" w:line="360" w:lineRule="auto"/>
        <w:ind w:firstLine="709"/>
        <w:jc w:val="both"/>
      </w:pPr>
      <w:r>
        <w:t>По отношению к аналогичному периоду прошлого года (август 2016 года) общее падение средней удельной цены предложения одного квадратного метра общей площади квартир в многоквартирных домах на вторичном рынке в г. Самара составило 5 556 рублей (9,11%).</w:t>
      </w:r>
    </w:p>
    <w:p w:rsidR="00961C33" w:rsidRDefault="00961C33" w:rsidP="00961C33">
      <w:pPr>
        <w:spacing w:after="0" w:line="360" w:lineRule="auto"/>
        <w:ind w:firstLine="709"/>
        <w:jc w:val="both"/>
      </w:pPr>
      <w:r>
        <w:t>Динамика с начала года (январь 2017 года) носит отрицательный характер и составляет 4 562 рубля (7,61%).</w:t>
      </w:r>
    </w:p>
    <w:p w:rsidR="00C35666" w:rsidRDefault="00961C33" w:rsidP="00961C33">
      <w:pPr>
        <w:spacing w:after="0" w:line="360" w:lineRule="auto"/>
        <w:ind w:firstLine="709"/>
        <w:jc w:val="both"/>
      </w:pPr>
      <w:r>
        <w:t>Несмотря на периодическую разнонаправленную динамику средней удельной цены предложения одного квадратного метра общей площади квартир в многоквартирных домах на вторичном рынке в г. Самары, долгосрочный тренд свидетельствует о неуклонном снижении средней удельной цены предложения на вторичном рынке жилой недвижимости г. Самары.</w:t>
      </w:r>
    </w:p>
    <w:p w:rsidR="0015113E" w:rsidRDefault="0015113E" w:rsidP="006D5764">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961C33" w:rsidRDefault="00961C33" w:rsidP="00961C33">
      <w:pPr>
        <w:spacing w:after="0" w:line="360" w:lineRule="auto"/>
        <w:ind w:firstLine="709"/>
        <w:jc w:val="both"/>
      </w:pPr>
      <w:r>
        <w:t>В августе 2017 года вторичный рынок жилой недвижимости г. Тольятти характеризовался положительной динамикой средней удельной цены предложения. По отношению к предыдущему периоду (июль 2017 года) рост средней удельной цены предложения составил 297 руб. (0,76%).</w:t>
      </w:r>
    </w:p>
    <w:p w:rsidR="00961C33" w:rsidRDefault="00961C33" w:rsidP="00961C33">
      <w:pPr>
        <w:spacing w:after="0" w:line="360" w:lineRule="auto"/>
        <w:ind w:firstLine="709"/>
        <w:jc w:val="both"/>
      </w:pPr>
      <w:r>
        <w:t>По отношению к аналогичному периоду прошлого года (август 2016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2 565 рублей (6,14%).</w:t>
      </w:r>
    </w:p>
    <w:p w:rsidR="00961C33" w:rsidRDefault="00961C33" w:rsidP="00961C33">
      <w:pPr>
        <w:spacing w:after="0" w:line="360" w:lineRule="auto"/>
        <w:ind w:firstLine="709"/>
        <w:jc w:val="both"/>
      </w:pPr>
      <w:r>
        <w:t>Незначительная положительная коррекция средней удельной цены предложения одного квадратного метра общей площади квартир в многоквартирных домах на вторичном рынке, отмеченная в августе 2017 близка к погрешности проводимых вычислений (0,42%), и может быть принята не значимой.</w:t>
      </w:r>
    </w:p>
    <w:p w:rsidR="00C35666" w:rsidRDefault="00961C33" w:rsidP="00961C33">
      <w:pPr>
        <w:spacing w:after="0" w:line="360" w:lineRule="auto"/>
        <w:ind w:firstLine="709"/>
        <w:jc w:val="both"/>
      </w:pPr>
      <w:r>
        <w:t>Динамика с начала года (январь 2017 года) носит отрицательный характер и составляет 1 877 рублей (4,57%).</w:t>
      </w:r>
    </w:p>
    <w:p w:rsidR="006D5764" w:rsidRDefault="006D5764" w:rsidP="0096117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lastRenderedPageBreak/>
        <w:t>Рынок новостроек г.Самара</w:t>
      </w:r>
    </w:p>
    <w:p w:rsidR="00C35666" w:rsidRDefault="00C35666" w:rsidP="00C35666">
      <w:pPr>
        <w:spacing w:after="0" w:line="360" w:lineRule="auto"/>
        <w:ind w:firstLine="709"/>
        <w:jc w:val="both"/>
      </w:pPr>
    </w:p>
    <w:p w:rsidR="00961C33" w:rsidRDefault="00961C33" w:rsidP="00961C33">
      <w:pPr>
        <w:spacing w:after="0" w:line="360" w:lineRule="auto"/>
        <w:ind w:firstLine="709"/>
        <w:jc w:val="both"/>
      </w:pPr>
      <w:r>
        <w:t>В августе 2017 динамика средней удельной цены предложения 1 кв.м общей площади новостроек носила положительный характер и составила 893 руб. (1,97%).</w:t>
      </w:r>
    </w:p>
    <w:p w:rsidR="001F6120" w:rsidRDefault="00961C33" w:rsidP="00961C33">
      <w:pPr>
        <w:spacing w:after="0" w:line="360" w:lineRule="auto"/>
        <w:ind w:firstLine="709"/>
        <w:jc w:val="both"/>
      </w:pPr>
      <w:r>
        <w:t>Не смотря на положительную коррекцию средней удельной цены предложения одного квадратного метра общей площади новостроек, отмеченную в августе 2017, общая экономическая ситуация не способствует активности покупателей на рынке недвижимости.</w:t>
      </w:r>
    </w:p>
    <w:p w:rsidR="00961171" w:rsidRDefault="00961171" w:rsidP="00961171">
      <w:pPr>
        <w:spacing w:after="0" w:line="360" w:lineRule="auto"/>
        <w:ind w:firstLine="709"/>
        <w:jc w:val="both"/>
      </w:pPr>
    </w:p>
    <w:p w:rsidR="00D82119" w:rsidRPr="00D82119" w:rsidRDefault="00D82119" w:rsidP="00D82119">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492911712"/>
      <w:r>
        <w:t>Данные официальной статистики</w:t>
      </w:r>
      <w:bookmarkEnd w:id="4"/>
      <w:bookmarkEnd w:id="5"/>
    </w:p>
    <w:p w:rsidR="00321425" w:rsidRDefault="00321425" w:rsidP="00321425">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11</w:t>
      </w:r>
      <w:r w:rsidR="00220FCE">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FA4A1D">
        <w:rPr>
          <w:b/>
        </w:rPr>
        <w:t>ию</w:t>
      </w:r>
      <w:r w:rsidR="0077640C">
        <w:rPr>
          <w:b/>
        </w:rPr>
        <w:t>л</w:t>
      </w:r>
      <w:r w:rsidR="00FA4A1D">
        <w:rPr>
          <w:b/>
        </w:rPr>
        <w:t>ь</w:t>
      </w:r>
      <w:r>
        <w:rPr>
          <w:b/>
        </w:rPr>
        <w:t xml:space="preserve"> 201</w:t>
      </w:r>
      <w:r w:rsidR="0015777B">
        <w:rPr>
          <w:b/>
        </w:rPr>
        <w:t>7</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884"/>
        <w:gridCol w:w="1266"/>
        <w:gridCol w:w="705"/>
        <w:gridCol w:w="705"/>
        <w:gridCol w:w="1167"/>
        <w:gridCol w:w="844"/>
      </w:tblGrid>
      <w:tr w:rsidR="0077640C" w:rsidRPr="0077640C" w:rsidTr="0077640C">
        <w:trPr>
          <w:trHeight w:val="750"/>
          <w:jc w:val="center"/>
        </w:trPr>
        <w:tc>
          <w:tcPr>
            <w:tcW w:w="2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 </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Июль 2017 г.</w:t>
            </w:r>
          </w:p>
        </w:tc>
        <w:tc>
          <w:tcPr>
            <w:tcW w:w="799" w:type="pct"/>
            <w:gridSpan w:val="2"/>
            <w:tcBorders>
              <w:top w:val="single" w:sz="4" w:space="0" w:color="auto"/>
              <w:left w:val="nil"/>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Июль 2017 г. в % к</w:t>
            </w:r>
          </w:p>
        </w:tc>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Январь - июль 2017 г.</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Январь - июль 2017 г. в % к январю - июлю 2016 г.</w:t>
            </w:r>
          </w:p>
        </w:tc>
      </w:tr>
      <w:tr w:rsidR="0077640C" w:rsidRPr="0077640C" w:rsidTr="0077640C">
        <w:trPr>
          <w:trHeight w:val="1125"/>
          <w:jc w:val="center"/>
        </w:trPr>
        <w:tc>
          <w:tcPr>
            <w:tcW w:w="2584" w:type="pct"/>
            <w:vMerge/>
            <w:tcBorders>
              <w:top w:val="single" w:sz="4" w:space="0" w:color="auto"/>
              <w:left w:val="single" w:sz="4" w:space="0" w:color="auto"/>
              <w:bottom w:val="single" w:sz="4" w:space="0" w:color="auto"/>
              <w:right w:val="single" w:sz="4" w:space="0" w:color="auto"/>
            </w:tcBorders>
            <w:vAlign w:val="center"/>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июню 2017 г.</w:t>
            </w:r>
          </w:p>
        </w:tc>
        <w:tc>
          <w:tcPr>
            <w:tcW w:w="400" w:type="pct"/>
            <w:tcBorders>
              <w:top w:val="nil"/>
              <w:left w:val="nil"/>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июлю 2016 г.</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77640C" w:rsidRPr="0077640C" w:rsidRDefault="0077640C" w:rsidP="0077640C">
            <w:pPr>
              <w:spacing w:after="0" w:line="240" w:lineRule="auto"/>
              <w:rPr>
                <w:rFonts w:ascii="Arial" w:eastAsia="Times New Roman" w:hAnsi="Arial" w:cs="Arial"/>
                <w:sz w:val="18"/>
                <w:szCs w:val="18"/>
                <w:lang w:eastAsia="ru-RU"/>
              </w:rPr>
            </w:pP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Оборот организаций,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239 568,1</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95,7</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104,2</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1 622 862,6</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106,6</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Индекс промышленного производства, %</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97,5</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100,2</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101,0</w:t>
            </w:r>
          </w:p>
        </w:tc>
      </w:tr>
      <w:tr w:rsidR="0077640C" w:rsidRPr="0077640C" w:rsidTr="0077640C">
        <w:trPr>
          <w:trHeight w:val="1020"/>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 </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 </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 </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 </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 </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добыча полезных ископаемых</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19 637,5</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89,3</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93,8</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151 723,9</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116,6</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обрабатывающие производства</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71 639,6</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88,7</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106,3</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500 804,1</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105,4</w:t>
            </w:r>
          </w:p>
        </w:tc>
      </w:tr>
      <w:tr w:rsidR="0077640C" w:rsidRPr="0077640C" w:rsidTr="0077640C">
        <w:trPr>
          <w:trHeight w:val="510"/>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6 646,2</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96,2</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95,0</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65 106,9</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98,9</w:t>
            </w:r>
          </w:p>
        </w:tc>
      </w:tr>
      <w:tr w:rsidR="0077640C" w:rsidRPr="0077640C" w:rsidTr="0077640C">
        <w:trPr>
          <w:trHeight w:val="600"/>
          <w:jc w:val="center"/>
        </w:trPr>
        <w:tc>
          <w:tcPr>
            <w:tcW w:w="2584" w:type="pct"/>
            <w:tcBorders>
              <w:top w:val="nil"/>
              <w:left w:val="single" w:sz="4" w:space="0" w:color="auto"/>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3 494,9</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103,9</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106,8</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19 897,8</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117,7</w:t>
            </w:r>
          </w:p>
        </w:tc>
      </w:tr>
      <w:tr w:rsidR="0077640C" w:rsidRPr="0077640C" w:rsidTr="0077640C">
        <w:trPr>
          <w:trHeight w:val="510"/>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15 755,0</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85,9</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76,5</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86 382,4</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93,5</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Ввод в действие жилых домов, тыс. кв. м общей площади</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112,1</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126,7</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170,8</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656,1</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113,7</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в т.ч. индивидуальными застройщиками</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47,6</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101,3</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109,8</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276,1</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90,7</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Транспортировка и хранение, млн. рублей</w:t>
            </w:r>
            <w:r w:rsidRPr="0077640C">
              <w:rPr>
                <w:rFonts w:ascii="Arial" w:eastAsia="Times New Roman" w:hAnsi="Arial" w:cs="Arial"/>
                <w:sz w:val="18"/>
                <w:szCs w:val="18"/>
                <w:vertAlign w:val="superscript"/>
                <w:lang w:eastAsia="ru-RU"/>
              </w:rPr>
              <w:t>2)</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13 790,2</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105,1</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101,1</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86 398,5</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99,4</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Деятельность в области информации и связи, млн. рублей</w:t>
            </w:r>
            <w:r w:rsidRPr="0077640C">
              <w:rPr>
                <w:rFonts w:ascii="Arial" w:eastAsia="Times New Roman" w:hAnsi="Arial" w:cs="Arial"/>
                <w:sz w:val="18"/>
                <w:szCs w:val="18"/>
                <w:vertAlign w:val="superscript"/>
                <w:lang w:eastAsia="ru-RU"/>
              </w:rPr>
              <w:t>2)</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3 987,7</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100,1</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121,3</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26 160,7</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121,7</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Оборот розничной торговли,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51 603,5</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101,7</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98,3</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343 366,2</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98,3</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Оборот общественного питания,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1 925,7</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97,9</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93,6</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13 477,9</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93,7</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Оборот оптовой торговли,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65 931,6</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98,1</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95,1</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430 333,3</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96,7</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Объем платных услуг населению,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12 479,5</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95,3</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97,1</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87 673,2</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98,5</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Объем бытовых услуг, млн. рублей</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1 027,7</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97,1</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92,1</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7 212,4</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99,8</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Индекс потребительских цен, %</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99,8</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103,0</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104,1</w:t>
            </w:r>
          </w:p>
        </w:tc>
      </w:tr>
      <w:tr w:rsidR="0077640C" w:rsidRPr="0077640C" w:rsidTr="0077640C">
        <w:trPr>
          <w:trHeight w:val="25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Индекс цен производителей промышленных товаров, %</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99,5</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101,8</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104,7</w:t>
            </w:r>
          </w:p>
        </w:tc>
      </w:tr>
      <w:tr w:rsidR="0077640C" w:rsidRPr="0077640C" w:rsidTr="0077640C">
        <w:trPr>
          <w:trHeight w:val="765"/>
          <w:jc w:val="center"/>
        </w:trPr>
        <w:tc>
          <w:tcPr>
            <w:tcW w:w="2584" w:type="pct"/>
            <w:tcBorders>
              <w:top w:val="nil"/>
              <w:left w:val="single" w:sz="4"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93"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18,0</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95,6</w:t>
            </w:r>
          </w:p>
        </w:tc>
        <w:tc>
          <w:tcPr>
            <w:tcW w:w="400"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right"/>
              <w:rPr>
                <w:rFonts w:ascii="Arial" w:eastAsia="Times New Roman" w:hAnsi="Arial" w:cs="Arial"/>
                <w:sz w:val="18"/>
                <w:szCs w:val="18"/>
                <w:lang w:eastAsia="ru-RU"/>
              </w:rPr>
            </w:pPr>
            <w:r w:rsidRPr="0077640C">
              <w:rPr>
                <w:rFonts w:ascii="Arial" w:eastAsia="Times New Roman" w:hAnsi="Arial" w:cs="Arial"/>
                <w:sz w:val="18"/>
                <w:szCs w:val="18"/>
                <w:lang w:eastAsia="ru-RU"/>
              </w:rPr>
              <w:t>76,7</w:t>
            </w:r>
          </w:p>
        </w:tc>
        <w:tc>
          <w:tcPr>
            <w:tcW w:w="497"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c>
          <w:tcPr>
            <w:tcW w:w="426" w:type="pct"/>
            <w:tcBorders>
              <w:top w:val="nil"/>
              <w:left w:val="nil"/>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jc w:val="center"/>
              <w:rPr>
                <w:rFonts w:ascii="Arial" w:eastAsia="Times New Roman" w:hAnsi="Arial" w:cs="Arial"/>
                <w:sz w:val="18"/>
                <w:szCs w:val="18"/>
                <w:lang w:eastAsia="ru-RU"/>
              </w:rPr>
            </w:pPr>
            <w:r w:rsidRPr="0077640C">
              <w:rPr>
                <w:rFonts w:ascii="Arial" w:eastAsia="Times New Roman" w:hAnsi="Arial" w:cs="Arial"/>
                <w:sz w:val="18"/>
                <w:szCs w:val="18"/>
                <w:lang w:eastAsia="ru-RU"/>
              </w:rPr>
              <w:t>х</w:t>
            </w:r>
          </w:p>
        </w:tc>
      </w:tr>
      <w:tr w:rsidR="0077640C" w:rsidRPr="0077640C" w:rsidTr="0077640C">
        <w:trPr>
          <w:trHeight w:val="255"/>
          <w:jc w:val="center"/>
        </w:trPr>
        <w:tc>
          <w:tcPr>
            <w:tcW w:w="2584" w:type="pct"/>
            <w:tcBorders>
              <w:top w:val="nil"/>
              <w:left w:val="nil"/>
              <w:bottom w:val="nil"/>
              <w:right w:val="nil"/>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693" w:type="pct"/>
            <w:tcBorders>
              <w:top w:val="nil"/>
              <w:left w:val="nil"/>
              <w:bottom w:val="nil"/>
              <w:right w:val="nil"/>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400" w:type="pct"/>
            <w:tcBorders>
              <w:top w:val="nil"/>
              <w:left w:val="nil"/>
              <w:bottom w:val="nil"/>
              <w:right w:val="nil"/>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400" w:type="pct"/>
            <w:tcBorders>
              <w:top w:val="nil"/>
              <w:left w:val="nil"/>
              <w:bottom w:val="nil"/>
              <w:right w:val="nil"/>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497" w:type="pct"/>
            <w:tcBorders>
              <w:top w:val="nil"/>
              <w:left w:val="nil"/>
              <w:bottom w:val="nil"/>
              <w:right w:val="nil"/>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p>
        </w:tc>
        <w:tc>
          <w:tcPr>
            <w:tcW w:w="426" w:type="pct"/>
            <w:tcBorders>
              <w:top w:val="nil"/>
              <w:left w:val="nil"/>
              <w:bottom w:val="nil"/>
              <w:right w:val="nil"/>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p>
        </w:tc>
      </w:tr>
      <w:tr w:rsidR="0077640C" w:rsidRPr="0077640C" w:rsidTr="0077640C">
        <w:trPr>
          <w:trHeight w:val="525"/>
          <w:jc w:val="center"/>
        </w:trPr>
        <w:tc>
          <w:tcPr>
            <w:tcW w:w="5000" w:type="pct"/>
            <w:gridSpan w:val="6"/>
            <w:tcBorders>
              <w:top w:val="nil"/>
              <w:left w:val="nil"/>
              <w:bottom w:val="nil"/>
              <w:right w:val="nil"/>
            </w:tcBorders>
            <w:shd w:val="clear" w:color="auto" w:fill="auto"/>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vertAlign w:val="superscript"/>
                <w:lang w:eastAsia="ru-RU"/>
              </w:rPr>
              <w:t>1)</w:t>
            </w:r>
            <w:r w:rsidRPr="0077640C">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r w:rsidR="0077640C" w:rsidRPr="0077640C" w:rsidTr="0077640C">
        <w:trPr>
          <w:trHeight w:val="255"/>
          <w:jc w:val="center"/>
        </w:trPr>
        <w:tc>
          <w:tcPr>
            <w:tcW w:w="5000" w:type="pct"/>
            <w:gridSpan w:val="6"/>
            <w:tcBorders>
              <w:top w:val="nil"/>
              <w:left w:val="nil"/>
              <w:bottom w:val="nil"/>
              <w:right w:val="nil"/>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8"/>
                <w:szCs w:val="18"/>
                <w:lang w:eastAsia="ru-RU"/>
              </w:rPr>
            </w:pPr>
            <w:r w:rsidRPr="0077640C">
              <w:rPr>
                <w:rFonts w:ascii="Arial" w:eastAsia="Times New Roman" w:hAnsi="Arial" w:cs="Arial"/>
                <w:sz w:val="18"/>
                <w:szCs w:val="18"/>
                <w:vertAlign w:val="superscript"/>
                <w:lang w:eastAsia="ru-RU"/>
              </w:rPr>
              <w:t>2)</w:t>
            </w:r>
            <w:r w:rsidRPr="0077640C">
              <w:rPr>
                <w:rFonts w:ascii="Arial" w:eastAsia="Times New Roman" w:hAnsi="Arial" w:cs="Arial"/>
                <w:sz w:val="18"/>
                <w:szCs w:val="18"/>
                <w:lang w:eastAsia="ru-RU"/>
              </w:rPr>
              <w:t>Темп роста в действующих ценах</w:t>
            </w:r>
          </w:p>
        </w:tc>
      </w:tr>
    </w:tbl>
    <w:p w:rsidR="009E45BB" w:rsidRDefault="009E45BB" w:rsidP="00321425">
      <w:pPr>
        <w:spacing w:after="0" w:line="360" w:lineRule="auto"/>
        <w:ind w:firstLine="709"/>
        <w:jc w:val="both"/>
      </w:pPr>
    </w:p>
    <w:p w:rsidR="00FA4A1D" w:rsidRDefault="00FA4A1D" w:rsidP="00321425">
      <w:pPr>
        <w:spacing w:after="0" w:line="360" w:lineRule="auto"/>
        <w:ind w:firstLine="709"/>
        <w:jc w:val="both"/>
      </w:pPr>
    </w:p>
    <w:p w:rsidR="00321425" w:rsidRDefault="00321425" w:rsidP="00321425">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003685">
        <w:t xml:space="preserve">за </w:t>
      </w:r>
      <w:r w:rsidR="0077640C" w:rsidRPr="0077640C">
        <w:t>январь–июль 2017 года предприятиями и организациями всех форм собственности, а также населением за счет собственных и заемных средств, введено в эксплуатацию 656,1 тыс.кв. метров общей площади жилых домов, или 113,7% к соответствующему периоду прошлого года. Индивидуальными застройщиками построено 276,1 тыс.кв. метров общей площади жилых домов, или 42,1% от общего объема жилья, введенного в январе–июле 2017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12</w:t>
      </w:r>
      <w:r w:rsidR="00220FCE">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15777B">
        <w:rPr>
          <w:b/>
        </w:rPr>
        <w:t>7</w:t>
      </w:r>
      <w:r w:rsidRPr="002A4EE9">
        <w:rPr>
          <w:b/>
        </w:rPr>
        <w:t xml:space="preserve"> году</w:t>
      </w:r>
    </w:p>
    <w:tbl>
      <w:tblPr>
        <w:tblW w:w="5000" w:type="pct"/>
        <w:jc w:val="center"/>
        <w:tblLook w:val="04A0" w:firstRow="1" w:lastRow="0" w:firstColumn="1" w:lastColumn="0" w:noHBand="0" w:noVBand="1"/>
      </w:tblPr>
      <w:tblGrid>
        <w:gridCol w:w="1211"/>
        <w:gridCol w:w="1069"/>
        <w:gridCol w:w="1457"/>
        <w:gridCol w:w="1273"/>
        <w:gridCol w:w="1644"/>
        <w:gridCol w:w="1273"/>
        <w:gridCol w:w="1644"/>
      </w:tblGrid>
      <w:tr w:rsidR="0077640C" w:rsidRPr="0077640C" w:rsidTr="0077640C">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Введено, общей (полезной)</w:t>
            </w:r>
            <w:r w:rsidRPr="0077640C">
              <w:rPr>
                <w:rFonts w:ascii="Arial" w:eastAsia="Times New Roman" w:hAnsi="Arial" w:cs="Arial"/>
                <w:sz w:val="16"/>
                <w:szCs w:val="16"/>
                <w:vertAlign w:val="superscript"/>
                <w:lang w:eastAsia="ru-RU"/>
              </w:rPr>
              <w:t>1)</w:t>
            </w:r>
            <w:r w:rsidRPr="0077640C">
              <w:rPr>
                <w:rFonts w:ascii="Arial" w:eastAsia="Times New Roman" w:hAnsi="Arial" w:cs="Arial"/>
                <w:sz w:val="16"/>
                <w:szCs w:val="16"/>
                <w:lang w:eastAsia="ru-RU"/>
              </w:rPr>
              <w:t xml:space="preserve"> площади, тыс. м</w:t>
            </w:r>
            <w:r w:rsidRPr="0077640C">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 т.ч. индивидуальное строительство в % к</w:t>
            </w:r>
          </w:p>
        </w:tc>
      </w:tr>
      <w:tr w:rsidR="0077640C" w:rsidRPr="0077640C" w:rsidTr="0077640C">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77640C" w:rsidRPr="0077640C" w:rsidRDefault="0077640C" w:rsidP="0077640C">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соответствующему периоду 2016 г.</w:t>
            </w:r>
          </w:p>
        </w:tc>
        <w:tc>
          <w:tcPr>
            <w:tcW w:w="641" w:type="pct"/>
            <w:tcBorders>
              <w:top w:val="nil"/>
              <w:left w:val="nil"/>
              <w:bottom w:val="nil"/>
              <w:right w:val="single" w:sz="4"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соответствующему периоду 2016 г.</w:t>
            </w:r>
          </w:p>
        </w:tc>
      </w:tr>
      <w:tr w:rsidR="0077640C" w:rsidRPr="0077640C" w:rsidTr="0077640C">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74,9</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38,1</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10,0</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130,9</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17,7</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148,1</w:t>
            </w:r>
          </w:p>
        </w:tc>
      </w:tr>
      <w:tr w:rsidR="0077640C" w:rsidRPr="0077640C" w:rsidTr="0077640C">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159,1</w:t>
            </w:r>
          </w:p>
        </w:tc>
        <w:tc>
          <w:tcPr>
            <w:tcW w:w="789" w:type="pct"/>
            <w:tcBorders>
              <w:top w:val="nil"/>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17,5</w:t>
            </w:r>
          </w:p>
        </w:tc>
        <w:tc>
          <w:tcPr>
            <w:tcW w:w="633" w:type="pct"/>
            <w:tcBorders>
              <w:top w:val="nil"/>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 2,1 р.</w:t>
            </w:r>
          </w:p>
        </w:tc>
        <w:tc>
          <w:tcPr>
            <w:tcW w:w="789" w:type="pct"/>
            <w:tcBorders>
              <w:top w:val="nil"/>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 2,2 р.</w:t>
            </w:r>
          </w:p>
        </w:tc>
        <w:tc>
          <w:tcPr>
            <w:tcW w:w="641" w:type="pct"/>
            <w:tcBorders>
              <w:top w:val="nil"/>
              <w:left w:val="nil"/>
              <w:bottom w:val="single" w:sz="4"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45,8</w:t>
            </w:r>
          </w:p>
        </w:tc>
        <w:tc>
          <w:tcPr>
            <w:tcW w:w="789" w:type="pct"/>
            <w:tcBorders>
              <w:top w:val="nil"/>
              <w:left w:val="nil"/>
              <w:bottom w:val="single" w:sz="4" w:space="0" w:color="auto"/>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38,8</w:t>
            </w:r>
          </w:p>
        </w:tc>
      </w:tr>
      <w:tr w:rsidR="0077640C" w:rsidRPr="0077640C" w:rsidTr="0077640C">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51,3</w:t>
            </w:r>
          </w:p>
        </w:tc>
        <w:tc>
          <w:tcPr>
            <w:tcW w:w="789" w:type="pct"/>
            <w:tcBorders>
              <w:top w:val="nil"/>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28,1</w:t>
            </w:r>
          </w:p>
        </w:tc>
        <w:tc>
          <w:tcPr>
            <w:tcW w:w="633" w:type="pct"/>
            <w:tcBorders>
              <w:top w:val="nil"/>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32,3</w:t>
            </w:r>
          </w:p>
        </w:tc>
        <w:tc>
          <w:tcPr>
            <w:tcW w:w="789" w:type="pct"/>
            <w:tcBorders>
              <w:top w:val="nil"/>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47,9</w:t>
            </w:r>
          </w:p>
        </w:tc>
        <w:tc>
          <w:tcPr>
            <w:tcW w:w="641" w:type="pct"/>
            <w:tcBorders>
              <w:top w:val="nil"/>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161,0</w:t>
            </w:r>
          </w:p>
        </w:tc>
        <w:tc>
          <w:tcPr>
            <w:tcW w:w="789" w:type="pct"/>
            <w:tcBorders>
              <w:top w:val="nil"/>
              <w:left w:val="nil"/>
              <w:bottom w:val="nil"/>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56,8</w:t>
            </w:r>
          </w:p>
        </w:tc>
      </w:tr>
      <w:tr w:rsidR="0077640C" w:rsidRPr="0077640C" w:rsidTr="0077640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105,7</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50,8</w:t>
            </w:r>
          </w:p>
        </w:tc>
        <w:tc>
          <w:tcPr>
            <w:tcW w:w="633"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в 2,1 р.</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184,5</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180,9</w:t>
            </w:r>
          </w:p>
        </w:tc>
        <w:tc>
          <w:tcPr>
            <w:tcW w:w="789" w:type="pct"/>
            <w:tcBorders>
              <w:top w:val="single" w:sz="4" w:space="0" w:color="auto"/>
              <w:left w:val="nil"/>
              <w:bottom w:val="nil"/>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112,6</w:t>
            </w:r>
          </w:p>
        </w:tc>
      </w:tr>
      <w:tr w:rsidR="0077640C" w:rsidRPr="0077640C" w:rsidTr="0077640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64,5</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47,1</w:t>
            </w:r>
          </w:p>
        </w:tc>
        <w:tc>
          <w:tcPr>
            <w:tcW w:w="633"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61,1</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87,2</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92,7</w:t>
            </w:r>
          </w:p>
        </w:tc>
        <w:tc>
          <w:tcPr>
            <w:tcW w:w="789" w:type="pct"/>
            <w:tcBorders>
              <w:top w:val="single" w:sz="4" w:space="0" w:color="auto"/>
              <w:left w:val="nil"/>
              <w:bottom w:val="nil"/>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114,1</w:t>
            </w:r>
          </w:p>
        </w:tc>
      </w:tr>
      <w:tr w:rsidR="0077640C" w:rsidRPr="0077640C" w:rsidTr="0077640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июнь</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88,5</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47,0</w:t>
            </w:r>
          </w:p>
        </w:tc>
        <w:tc>
          <w:tcPr>
            <w:tcW w:w="633"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137,2</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61,7</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99,8</w:t>
            </w:r>
          </w:p>
        </w:tc>
        <w:tc>
          <w:tcPr>
            <w:tcW w:w="789" w:type="pct"/>
            <w:tcBorders>
              <w:top w:val="single" w:sz="4" w:space="0" w:color="auto"/>
              <w:left w:val="nil"/>
              <w:bottom w:val="nil"/>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86,0</w:t>
            </w:r>
          </w:p>
        </w:tc>
      </w:tr>
      <w:tr w:rsidR="0077640C" w:rsidRPr="0077640C" w:rsidTr="0077640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июль</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112,1</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47,6</w:t>
            </w:r>
          </w:p>
        </w:tc>
        <w:tc>
          <w:tcPr>
            <w:tcW w:w="633"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126,7</w:t>
            </w:r>
          </w:p>
        </w:tc>
        <w:tc>
          <w:tcPr>
            <w:tcW w:w="789"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170,8</w:t>
            </w:r>
          </w:p>
        </w:tc>
        <w:tc>
          <w:tcPr>
            <w:tcW w:w="641" w:type="pct"/>
            <w:tcBorders>
              <w:top w:val="single" w:sz="4" w:space="0" w:color="auto"/>
              <w:left w:val="nil"/>
              <w:bottom w:val="nil"/>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101,3</w:t>
            </w:r>
          </w:p>
        </w:tc>
        <w:tc>
          <w:tcPr>
            <w:tcW w:w="789" w:type="pct"/>
            <w:tcBorders>
              <w:top w:val="single" w:sz="4" w:space="0" w:color="auto"/>
              <w:left w:val="nil"/>
              <w:bottom w:val="nil"/>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109,8</w:t>
            </w:r>
          </w:p>
        </w:tc>
      </w:tr>
      <w:tr w:rsidR="0077640C" w:rsidRPr="0077640C" w:rsidTr="0077640C">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7640C" w:rsidRPr="0077640C" w:rsidRDefault="0077640C" w:rsidP="0077640C">
            <w:pPr>
              <w:spacing w:after="0" w:line="240" w:lineRule="auto"/>
              <w:rPr>
                <w:rFonts w:ascii="Arial" w:eastAsia="Times New Roman" w:hAnsi="Arial" w:cs="Arial"/>
                <w:sz w:val="16"/>
                <w:szCs w:val="16"/>
                <w:lang w:eastAsia="ru-RU"/>
              </w:rPr>
            </w:pPr>
            <w:r w:rsidRPr="0077640C">
              <w:rPr>
                <w:rFonts w:ascii="Arial" w:eastAsia="Times New Roman" w:hAnsi="Arial" w:cs="Arial"/>
                <w:sz w:val="16"/>
                <w:szCs w:val="16"/>
                <w:lang w:eastAsia="ru-RU"/>
              </w:rPr>
              <w:t>январь-июль</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656,1</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276,1</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113,7</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77640C" w:rsidRPr="0077640C" w:rsidRDefault="0077640C" w:rsidP="0077640C">
            <w:pPr>
              <w:spacing w:after="0" w:line="240" w:lineRule="auto"/>
              <w:jc w:val="center"/>
              <w:rPr>
                <w:rFonts w:ascii="Arial" w:eastAsia="Times New Roman" w:hAnsi="Arial" w:cs="Arial"/>
                <w:sz w:val="16"/>
                <w:szCs w:val="16"/>
                <w:lang w:eastAsia="ru-RU"/>
              </w:rPr>
            </w:pPr>
            <w:r w:rsidRPr="0077640C">
              <w:rPr>
                <w:rFonts w:ascii="Arial" w:eastAsia="Times New Roman" w:hAnsi="Arial" w:cs="Arial"/>
                <w:sz w:val="16"/>
                <w:szCs w:val="16"/>
                <w:lang w:eastAsia="ru-RU"/>
              </w:rPr>
              <w:t>90,7</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492911713"/>
      <w:r>
        <w:t>Вторичный рынок жилья</w:t>
      </w:r>
      <w:bookmarkEnd w:id="6"/>
      <w:bookmarkEnd w:id="7"/>
    </w:p>
    <w:p w:rsidR="0009593A" w:rsidRDefault="0009593A" w:rsidP="0009593A">
      <w:pPr>
        <w:pStyle w:val="2"/>
        <w:jc w:val="center"/>
      </w:pPr>
      <w:bookmarkStart w:id="8" w:name="_Toc492911714"/>
      <w:r>
        <w:t>Городской округ Самара</w:t>
      </w:r>
      <w:bookmarkEnd w:id="8"/>
    </w:p>
    <w:p w:rsidR="0009593A" w:rsidRDefault="0009593A" w:rsidP="0009593A">
      <w:pPr>
        <w:pStyle w:val="3"/>
        <w:jc w:val="center"/>
      </w:pPr>
      <w:bookmarkStart w:id="9" w:name="_Toc397419401"/>
      <w:bookmarkStart w:id="10" w:name="_Toc492911715"/>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4870B7">
        <w:t>5 </w:t>
      </w:r>
      <w:r w:rsidR="00615B4C">
        <w:t>028</w:t>
      </w:r>
      <w:r w:rsidR="00EE546D">
        <w:t xml:space="preserve"> </w:t>
      </w:r>
      <w:r>
        <w:t>уникальн</w:t>
      </w:r>
      <w:r w:rsidR="008128B2">
        <w:t>ы</w:t>
      </w:r>
      <w:r w:rsidR="00FB5CB7">
        <w:t>х</w:t>
      </w:r>
      <w:r>
        <w:t xml:space="preserve"> предложени</w:t>
      </w:r>
      <w:r w:rsidR="00EA7CC3">
        <w:t>й</w:t>
      </w:r>
      <w:r>
        <w:t>, опубликованны</w:t>
      </w:r>
      <w:r w:rsidR="00EA7CC3">
        <w:t>х</w:t>
      </w:r>
      <w:r>
        <w:t xml:space="preserve"> в </w:t>
      </w:r>
      <w:r w:rsidR="00615B4C">
        <w:t>августе</w:t>
      </w:r>
      <w:r>
        <w:t xml:space="preserve"> 201</w:t>
      </w:r>
      <w:r w:rsidR="003C0D59">
        <w:t>7</w:t>
      </w:r>
      <w:r>
        <w:t xml:space="preserve"> года</w:t>
      </w:r>
      <w:r w:rsidR="00FB5CB7">
        <w:t xml:space="preserve"> на сайте «</w:t>
      </w:r>
      <w:r w:rsidR="00FB5CB7">
        <w:rPr>
          <w:lang w:val="en-US"/>
        </w:rPr>
        <w:t>N</w:t>
      </w:r>
      <w:r w:rsidR="00FB5CB7" w:rsidRPr="00C94DDE">
        <w:t>1.</w:t>
      </w:r>
      <w:r w:rsidR="00FB5CB7">
        <w:rPr>
          <w:lang w:val="en-US"/>
        </w:rPr>
        <w:t>RU</w:t>
      </w:r>
      <w:r w:rsidR="00FB5CB7">
        <w:t xml:space="preserve"> Недвижимость» (</w:t>
      </w:r>
      <w:hyperlink r:id="rId28" w:history="1">
        <w:r w:rsidR="00FB5CB7" w:rsidRPr="00247139">
          <w:rPr>
            <w:rStyle w:val="a9"/>
          </w:rPr>
          <w:t>https://samara.n1.ru/</w:t>
        </w:r>
      </w:hyperlink>
      <w:r w:rsidR="00FB5CB7">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220FCE">
        <w:fldChar w:fldCharType="begin"/>
      </w:r>
      <w:r w:rsidR="00220FCE">
        <w:instrText xml:space="preserve"> SEQ </w:instrText>
      </w:r>
      <w:r w:rsidR="00220FCE">
        <w:instrText xml:space="preserve">Рисунок \* ARABIC </w:instrText>
      </w:r>
      <w:r w:rsidR="00220FCE">
        <w:fldChar w:fldCharType="separate"/>
      </w:r>
      <w:r w:rsidR="002745EF">
        <w:rPr>
          <w:noProof/>
        </w:rPr>
        <w:t>10</w:t>
      </w:r>
      <w:r w:rsidR="00220FCE">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FC431F" w:rsidP="0009593A">
      <w:pPr>
        <w:spacing w:after="0" w:line="360" w:lineRule="auto"/>
        <w:jc w:val="center"/>
      </w:pPr>
      <w:r>
        <w:rPr>
          <w:noProof/>
          <w:lang w:eastAsia="ru-RU"/>
        </w:rPr>
        <w:drawing>
          <wp:inline distT="0" distB="0" distL="0" distR="0" wp14:anchorId="0685519E" wp14:editId="565010DE">
            <wp:extent cx="4572000" cy="3638550"/>
            <wp:effectExtent l="0" t="0" r="19050" b="19050"/>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FC431F">
        <w:t>20,9</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11</w:t>
      </w:r>
      <w:r w:rsidR="00220FCE">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FC431F" w:rsidP="0009593A">
      <w:pPr>
        <w:spacing w:after="0" w:line="360" w:lineRule="auto"/>
        <w:jc w:val="center"/>
      </w:pPr>
      <w:r>
        <w:rPr>
          <w:noProof/>
          <w:lang w:eastAsia="ru-RU"/>
        </w:rPr>
        <w:drawing>
          <wp:inline distT="0" distB="0" distL="0" distR="0" wp14:anchorId="7D5F2261" wp14:editId="10AE20ED">
            <wp:extent cx="4572000" cy="2743200"/>
            <wp:effectExtent l="19050" t="0" r="19050" b="19050"/>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FC431F">
        <w:t>40,5</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12</w:t>
      </w:r>
      <w:r w:rsidR="00220FCE">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FC431F" w:rsidP="0009593A">
      <w:pPr>
        <w:spacing w:after="0" w:line="360" w:lineRule="auto"/>
        <w:jc w:val="center"/>
      </w:pPr>
      <w:r>
        <w:rPr>
          <w:noProof/>
          <w:lang w:eastAsia="ru-RU"/>
        </w:rPr>
        <w:drawing>
          <wp:inline distT="0" distB="0" distL="0" distR="0" wp14:anchorId="5348A7C0" wp14:editId="74AF608F">
            <wp:extent cx="5934973" cy="5426015"/>
            <wp:effectExtent l="0" t="0" r="27940" b="22860"/>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246379">
        <w:t>10,</w:t>
      </w:r>
      <w:r w:rsidR="00184707">
        <w:t>5</w:t>
      </w:r>
      <w:r w:rsidR="0075255D">
        <w:t>%</w:t>
      </w:r>
      <w:r w:rsidR="00A62503">
        <w:t xml:space="preserve"> </w:t>
      </w:r>
      <w:r w:rsidRPr="00C176E8">
        <w:t>от общего количества предложений</w:t>
      </w:r>
      <w:r>
        <w:t>, наименьшее –</w:t>
      </w:r>
      <w:r w:rsidR="00861E7E">
        <w:t xml:space="preserve"> </w:t>
      </w:r>
      <w:r w:rsidR="0034240C">
        <w:t>«</w:t>
      </w:r>
      <w:r w:rsidR="004870B7">
        <w:t>малосемейки</w:t>
      </w:r>
      <w:r w:rsidR="0034240C">
        <w:t>»</w:t>
      </w:r>
      <w:r w:rsidR="003C0D59">
        <w:t xml:space="preserve"> в </w:t>
      </w:r>
      <w:r w:rsidR="004870B7">
        <w:t>Самарском</w:t>
      </w:r>
      <w:r w:rsidR="00184707">
        <w:t>, Красноглинском</w:t>
      </w:r>
      <w:r w:rsidR="004870B7">
        <w:t xml:space="preserve"> и </w:t>
      </w:r>
      <w:r w:rsidR="00184707">
        <w:t>Куйбышевском</w:t>
      </w:r>
      <w:r w:rsidR="003C0D59">
        <w:t xml:space="preserve"> район</w:t>
      </w:r>
      <w:r w:rsidR="004870B7">
        <w:t>ах</w:t>
      </w:r>
      <w:r w:rsidR="0034240C">
        <w:t xml:space="preserve"> – </w:t>
      </w:r>
      <w:r w:rsidR="004870B7">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13</w:t>
      </w:r>
      <w:r w:rsidR="00220FCE">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E354E4" w:rsidP="0009593A">
      <w:pPr>
        <w:spacing w:after="0" w:line="360" w:lineRule="auto"/>
        <w:jc w:val="center"/>
      </w:pPr>
      <w:r>
        <w:rPr>
          <w:noProof/>
          <w:lang w:eastAsia="ru-RU"/>
        </w:rPr>
        <w:drawing>
          <wp:inline distT="0" distB="0" distL="0" distR="0" wp14:anchorId="58D45406" wp14:editId="48E902D0">
            <wp:extent cx="5934973" cy="4761781"/>
            <wp:effectExtent l="0" t="0" r="27940" b="2032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292861">
        <w:t>Промышленном</w:t>
      </w:r>
      <w:r>
        <w:t xml:space="preserve"> районе – </w:t>
      </w:r>
      <w:r w:rsidR="00246379">
        <w:t>8,</w:t>
      </w:r>
      <w:r w:rsidR="00E354E4">
        <w:t>6</w:t>
      </w:r>
      <w:r>
        <w:t>% от общего количества предложений, наименьшее –</w:t>
      </w:r>
      <w:r w:rsidR="00EA7CC3">
        <w:t xml:space="preserve"> </w:t>
      </w:r>
      <w:r w:rsidR="00D569AA">
        <w:t>трех</w:t>
      </w:r>
      <w:r w:rsidR="002A4A2B">
        <w:t>комнатные</w:t>
      </w:r>
      <w:r>
        <w:t xml:space="preserve"> квартиры в </w:t>
      </w:r>
      <w:r w:rsidR="004870B7">
        <w:t>Самарском</w:t>
      </w:r>
      <w:r>
        <w:t xml:space="preserve"> район</w:t>
      </w:r>
      <w:r w:rsidR="0034240C">
        <w:t>е</w:t>
      </w:r>
      <w:r>
        <w:t xml:space="preserve"> – </w:t>
      </w:r>
      <w:r w:rsidR="004870B7">
        <w:t>1,</w:t>
      </w:r>
      <w:r w:rsidR="00246379">
        <w:t>0</w:t>
      </w:r>
      <w:r>
        <w:t>%</w:t>
      </w:r>
      <w:r w:rsidR="00374D62">
        <w:t xml:space="preserve"> от общего количества предложений</w:t>
      </w:r>
      <w:r>
        <w:t>.</w:t>
      </w:r>
    </w:p>
    <w:p w:rsidR="0034240C" w:rsidRDefault="0034240C"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EE546D">
      <w:pPr>
        <w:pStyle w:val="3"/>
        <w:jc w:val="center"/>
      </w:pPr>
      <w:bookmarkStart w:id="11" w:name="_Toc397419402"/>
      <w:bookmarkStart w:id="12" w:name="_Toc492911716"/>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13</w:t>
      </w:r>
      <w:r w:rsidR="00220FCE">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E354E4" w:rsidRPr="00E354E4" w:rsidTr="00E354E4">
        <w:trPr>
          <w:trHeight w:val="665"/>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3-комн.</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5 028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2 089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1 767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1 172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55 422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56 935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54 177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54 601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0,73%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0,91%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75 361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67 552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77 285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83 230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2 035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985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386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58 264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58 001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58 705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58 174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0,82%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903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315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53 957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56 874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54 698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51 038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0,92%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1 167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50 219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54 618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49 110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45 522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0,79%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47 649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47 696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45 751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50 258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4,47%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268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55 717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56 323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49 267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65 191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63 893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62 129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71 424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90 710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89 158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86 267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92 794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10,84%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7,48%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8,60%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68 271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66 955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69 551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67 244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7,54%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7,32%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64 352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74 816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60 971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63 873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6,56%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2,73%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29,62%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55 489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54 509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52 247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61 502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10,49%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8,97%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8,58%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56 457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56 457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72 339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74 181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72 456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70 762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3,70%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86 733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89 501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95 298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82 806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74 139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76 506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75 616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68 678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3,68%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63 276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68 783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65 605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58 694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2,78%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64 569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70 140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61 892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62 421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6,86%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24,73%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64 595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55 904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61 328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69 649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7,88%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19,76%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13,31%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9,52%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67 687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67 687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383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62 704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63 245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61 858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62 964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70 778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64 368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72 045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89 268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19,44%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63 681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63 659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63 351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64 345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2,74%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64 881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66 397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65 955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62 799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6,01%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55 912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59 858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55 391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49 883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2,17%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2,72%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4,69%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52 934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56 529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55 340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49 280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9,47%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62 522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62 522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8,78%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8,78%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211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56 457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60 612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54 247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52 394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2,83%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60 939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62 937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61 841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55 476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2,65%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59 896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64 408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57 580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55 896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52 012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57 034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50 198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47 203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47 109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49 409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45 183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48 406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9,19%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15,92%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62 501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62 501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10,68%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10,68%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50 604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53 182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49 566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47 255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0,99%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53 250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54 452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51 438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52 586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2,63%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3,86%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52 135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54 526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53 695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48 652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47 834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52 045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47 137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43 513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2,75%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40 162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39 529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40 869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39 925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9,29%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7,63%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54 034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54 322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49 201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9,60%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1 051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280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56 081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58 329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54 811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54 150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0,88%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67 390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63 539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64 570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74 374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3,01%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6,96%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59 676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60 162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59 098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59 539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3,08%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55 742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59 929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57 162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51 599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49 713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54 962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48 379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45 024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42 930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45 494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41 018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41 843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6,82%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9,44%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55 871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56 817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48 870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3,60%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16,78%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53 652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56 057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51 815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51 844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2,82%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57 696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58 616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56 715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57 447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2,03%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2,70%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3,77%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55 269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55 471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54 934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55 619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6,82%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255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117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51 579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54 777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49 926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47 484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3,17%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45 772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48 610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43 334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46 124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55 644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56 842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49 803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5,61%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16,09%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494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43 367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44 310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42 546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42 706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280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43 896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44 014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43 653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43 883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44 161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46 994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43 623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42 844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3,63%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3,77%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42 525</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45 857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41 428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41 676</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3,02%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38 227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40 152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37 274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39 358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5,79%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8,58%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12,45%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39 814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39 814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21,67%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21,67%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284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41 102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44 447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38 139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39 384</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1,78%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3,16%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43 710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46 784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39 713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40 075</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6,02%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5,50%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23</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41 038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41 251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40 493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41 320</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3,18%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4,43%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6,38%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6,19%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39 451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42 330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37 424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39 347</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3,12%</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4,64%</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4,72%</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34 323</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36 779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33 991</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32 348</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4,89%</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8,50%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6,48%</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15,41%</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354E4" w:rsidRPr="00E354E4" w:rsidRDefault="00E354E4" w:rsidP="00E354E4">
            <w:pPr>
              <w:spacing w:after="0" w:line="240" w:lineRule="auto"/>
              <w:jc w:val="center"/>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52 220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52 220</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r w:rsidR="00E354E4" w:rsidRPr="00E354E4" w:rsidTr="00E354E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12,07%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jc w:val="right"/>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12,07%</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E354E4" w:rsidRPr="00E354E4" w:rsidRDefault="00E354E4" w:rsidP="00E354E4">
            <w:pPr>
              <w:spacing w:after="0" w:line="240" w:lineRule="auto"/>
              <w:rPr>
                <w:rFonts w:ascii="Calibri" w:eastAsia="Times New Roman" w:hAnsi="Calibri" w:cs="Calibri"/>
                <w:color w:val="000000"/>
                <w:sz w:val="18"/>
                <w:szCs w:val="18"/>
                <w:lang w:eastAsia="ru-RU"/>
              </w:rPr>
            </w:pPr>
            <w:r w:rsidRPr="00E354E4">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CA1D8E">
        <w:t>двух</w:t>
      </w:r>
      <w:r>
        <w:t xml:space="preserve">комнатных «элиток» в </w:t>
      </w:r>
      <w:r w:rsidR="00CA1D8E">
        <w:t>Ленинском</w:t>
      </w:r>
      <w:r>
        <w:t xml:space="preserve"> районе, а минимальная</w:t>
      </w:r>
      <w:r w:rsidR="00D70689">
        <w:t xml:space="preserve"> –</w:t>
      </w:r>
      <w:r>
        <w:t xml:space="preserve"> у </w:t>
      </w:r>
      <w:r w:rsidR="00CA1D8E">
        <w:t>тре</w:t>
      </w:r>
      <w:r w:rsidR="00292861">
        <w:t>х</w:t>
      </w:r>
      <w:r w:rsidR="005B3F30">
        <w:t>комнатных</w:t>
      </w:r>
      <w:r>
        <w:t xml:space="preserve"> «</w:t>
      </w:r>
      <w:r w:rsidR="00CA1D8E">
        <w:t>сталинок</w:t>
      </w:r>
      <w:r>
        <w:t xml:space="preserve">» в </w:t>
      </w:r>
      <w:r w:rsidR="00CA1D8E">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14</w:t>
      </w:r>
      <w:r w:rsidR="00220FCE">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CA1D8E" w:rsidP="001F1BE9">
      <w:pPr>
        <w:spacing w:after="0" w:line="360" w:lineRule="auto"/>
        <w:ind w:left="-426" w:right="-314"/>
        <w:jc w:val="center"/>
      </w:pPr>
      <w:r>
        <w:rPr>
          <w:noProof/>
          <w:lang w:eastAsia="ru-RU"/>
        </w:rPr>
        <w:drawing>
          <wp:inline distT="0" distB="0" distL="0" distR="0" wp14:anchorId="76B7DDF0" wp14:editId="33A53C9C">
            <wp:extent cx="9851366" cy="4554747"/>
            <wp:effectExtent l="0" t="0" r="17145" b="17780"/>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15</w:t>
      </w:r>
      <w:r w:rsidR="00220FCE">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B050C9" w:rsidP="0009593A">
      <w:pPr>
        <w:spacing w:after="0" w:line="360" w:lineRule="auto"/>
        <w:jc w:val="center"/>
      </w:pPr>
      <w:r>
        <w:rPr>
          <w:noProof/>
          <w:lang w:eastAsia="ru-RU"/>
        </w:rPr>
        <w:drawing>
          <wp:inline distT="0" distB="0" distL="0" distR="0" wp14:anchorId="386805B7" wp14:editId="43D49274">
            <wp:extent cx="5745192" cy="3036498"/>
            <wp:effectExtent l="0" t="0" r="27305" b="1206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16</w:t>
      </w:r>
      <w:r w:rsidR="00220FCE">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B050C9" w:rsidP="0009593A">
      <w:pPr>
        <w:spacing w:after="0" w:line="360" w:lineRule="auto"/>
        <w:jc w:val="center"/>
      </w:pPr>
      <w:r>
        <w:rPr>
          <w:noProof/>
          <w:lang w:eastAsia="ru-RU"/>
        </w:rPr>
        <w:drawing>
          <wp:inline distT="0" distB="0" distL="0" distR="0" wp14:anchorId="047EDC9F" wp14:editId="38885008">
            <wp:extent cx="5940425" cy="3619336"/>
            <wp:effectExtent l="0" t="0" r="22225" b="1968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17</w:t>
      </w:r>
      <w:r w:rsidR="00220FCE">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B050C9" w:rsidP="001F50C3">
      <w:pPr>
        <w:spacing w:after="0" w:line="360" w:lineRule="auto"/>
        <w:jc w:val="center"/>
      </w:pPr>
      <w:r>
        <w:rPr>
          <w:noProof/>
          <w:lang w:eastAsia="ru-RU"/>
        </w:rPr>
        <w:drawing>
          <wp:inline distT="0" distB="0" distL="0" distR="0" wp14:anchorId="1DD293DA" wp14:editId="17F4B4C8">
            <wp:extent cx="5934973" cy="4140679"/>
            <wp:effectExtent l="0" t="0" r="27940" b="12700"/>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4F08BB" w:rsidRDefault="004F08BB" w:rsidP="00D213AF">
      <w:pPr>
        <w:spacing w:after="0" w:line="360" w:lineRule="auto"/>
        <w:ind w:firstLine="709"/>
        <w:jc w:val="both"/>
      </w:pPr>
    </w:p>
    <w:p w:rsidR="00D213AF" w:rsidRDefault="00D213AF" w:rsidP="00D213AF">
      <w:pPr>
        <w:pStyle w:val="ac"/>
        <w:numPr>
          <w:ilvl w:val="0"/>
          <w:numId w:val="19"/>
        </w:numPr>
        <w:spacing w:after="0" w:line="360" w:lineRule="auto"/>
        <w:jc w:val="both"/>
      </w:pPr>
      <w:r>
        <w:t xml:space="preserve">Самарский район – </w:t>
      </w:r>
      <w:r w:rsidR="00B050C9">
        <w:t>90 710</w:t>
      </w:r>
      <w:r>
        <w:t xml:space="preserve"> «элитки», </w:t>
      </w:r>
      <w:r w:rsidR="002D4A16">
        <w:t>68 </w:t>
      </w:r>
      <w:r w:rsidR="00B050C9">
        <w:t>271</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B050C9">
        <w:t>86 733</w:t>
      </w:r>
      <w:r>
        <w:t xml:space="preserve"> «элитки», </w:t>
      </w:r>
      <w:r w:rsidR="00B050C9">
        <w:t>74 139</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Куйбышевски</w:t>
      </w:r>
      <w:r w:rsidR="00E40EAA">
        <w:t>й</w:t>
      </w:r>
      <w:r>
        <w:t xml:space="preserve"> район, </w:t>
      </w:r>
      <w:r w:rsidR="00831CF4">
        <w:t>минимальная средняя удельная цена предложения у «</w:t>
      </w:r>
      <w:r w:rsidR="00DD5E54">
        <w:t>сталинок</w:t>
      </w:r>
      <w:r w:rsidR="00831CF4">
        <w:t xml:space="preserve">» в </w:t>
      </w:r>
      <w:r w:rsidR="00512735">
        <w:t>Куйбышевском</w:t>
      </w:r>
      <w:r w:rsidR="00831CF4">
        <w:t xml:space="preserve"> районе – </w:t>
      </w:r>
      <w:r w:rsidR="00B050C9">
        <w:t>34 323</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18</w:t>
      </w:r>
      <w:r w:rsidR="00220FCE">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B050C9" w:rsidP="00D213AF">
      <w:pPr>
        <w:spacing w:after="0" w:line="360" w:lineRule="auto"/>
        <w:jc w:val="center"/>
      </w:pPr>
      <w:r>
        <w:rPr>
          <w:noProof/>
          <w:lang w:eastAsia="ru-RU"/>
        </w:rPr>
        <w:drawing>
          <wp:inline distT="0" distB="0" distL="0" distR="0" wp14:anchorId="51B4DB4F" wp14:editId="1DB3F765">
            <wp:extent cx="5934973" cy="2242868"/>
            <wp:effectExtent l="0" t="0" r="27940" b="2413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19</w:t>
      </w:r>
      <w:r w:rsidR="00220FCE">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B050C9" w:rsidP="00D213AF">
      <w:pPr>
        <w:spacing w:after="0" w:line="360" w:lineRule="auto"/>
        <w:jc w:val="center"/>
      </w:pPr>
      <w:r>
        <w:rPr>
          <w:noProof/>
          <w:lang w:eastAsia="ru-RU"/>
        </w:rPr>
        <w:drawing>
          <wp:inline distT="0" distB="0" distL="0" distR="0" wp14:anchorId="009A8921" wp14:editId="5E934BF4">
            <wp:extent cx="5934973" cy="2518914"/>
            <wp:effectExtent l="0" t="0" r="27940" b="15240"/>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492911717"/>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D911A4">
        <w:t>августе</w:t>
      </w:r>
      <w:r>
        <w:t xml:space="preserve"> 201</w:t>
      </w:r>
      <w:r w:rsidR="00F15DB7">
        <w:t>7</w:t>
      </w:r>
      <w:r>
        <w:t xml:space="preserve"> года </w:t>
      </w:r>
      <w:r w:rsidR="00D646C0">
        <w:t>прошл</w:t>
      </w:r>
      <w:r w:rsidR="007C2198">
        <w:t>а</w:t>
      </w:r>
      <w:r w:rsidR="00D646C0">
        <w:t xml:space="preserve"> </w:t>
      </w:r>
      <w:r w:rsidR="00D911A4">
        <w:t>незначительная 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6532DF">
        <w:t>ию</w:t>
      </w:r>
      <w:r w:rsidR="00D911A4">
        <w:t>л</w:t>
      </w:r>
      <w:r w:rsidR="006532DF">
        <w:t>ь</w:t>
      </w:r>
      <w:r>
        <w:t xml:space="preserve"> 201</w:t>
      </w:r>
      <w:r w:rsidR="005A2758">
        <w:t>7</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D911A4">
        <w:t>77</w:t>
      </w:r>
      <w:r>
        <w:t xml:space="preserve"> руб. (</w:t>
      </w:r>
      <w:r w:rsidR="00DD1663">
        <w:t>0,</w:t>
      </w:r>
      <w:r w:rsidR="00D911A4">
        <w:t>14</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20</w:t>
      </w:r>
      <w:r w:rsidR="00220FCE">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D911A4" w:rsidP="00FA0438">
      <w:pPr>
        <w:spacing w:after="0" w:line="360" w:lineRule="auto"/>
        <w:ind w:left="-426"/>
        <w:jc w:val="center"/>
      </w:pPr>
      <w:r>
        <w:rPr>
          <w:noProof/>
          <w:lang w:eastAsia="ru-RU"/>
        </w:rPr>
        <w:drawing>
          <wp:inline distT="0" distB="0" distL="0" distR="0" wp14:anchorId="119C4E2A" wp14:editId="4057D600">
            <wp:extent cx="5934973" cy="5365630"/>
            <wp:effectExtent l="0" t="0" r="27940" b="2603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21</w:t>
      </w:r>
      <w:r w:rsidR="00220FCE">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D911A4" w:rsidP="0009593A">
      <w:pPr>
        <w:spacing w:after="0" w:line="360" w:lineRule="auto"/>
        <w:jc w:val="center"/>
      </w:pPr>
      <w:r>
        <w:rPr>
          <w:noProof/>
          <w:lang w:eastAsia="ru-RU"/>
        </w:rPr>
        <w:drawing>
          <wp:inline distT="0" distB="0" distL="0" distR="0" wp14:anchorId="2EBBF292" wp14:editId="381EBF20">
            <wp:extent cx="5940425" cy="3703186"/>
            <wp:effectExtent l="0" t="0" r="22225" b="12065"/>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D911A4">
        <w:t>август</w:t>
      </w:r>
      <w:r w:rsidR="00512C91">
        <w:t xml:space="preserve"> 201</w:t>
      </w:r>
      <w:r w:rsidR="00F15DB7">
        <w:t>6</w:t>
      </w:r>
      <w:r w:rsidR="00512C91">
        <w:t xml:space="preserve"> года</w:t>
      </w:r>
      <w:r>
        <w:t>)</w:t>
      </w:r>
      <w:r w:rsidR="00512C91">
        <w:t xml:space="preserve"> общ</w:t>
      </w:r>
      <w:r w:rsidR="00252E1B">
        <w:t>ее</w:t>
      </w:r>
      <w:r w:rsidR="00512C91">
        <w:t xml:space="preserve"> </w:t>
      </w:r>
      <w:r w:rsidR="00252E1B">
        <w:t>падение</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составил</w:t>
      </w:r>
      <w:r w:rsidR="00252E1B">
        <w:t>о</w:t>
      </w:r>
      <w:r w:rsidR="00512C91">
        <w:t xml:space="preserve"> </w:t>
      </w:r>
      <w:r w:rsidR="00DD1663">
        <w:t>5 </w:t>
      </w:r>
      <w:r w:rsidR="00D911A4">
        <w:t>556</w:t>
      </w:r>
      <w:r w:rsidR="00112CFB">
        <w:t xml:space="preserve"> рубл</w:t>
      </w:r>
      <w:r w:rsidR="001F2A43">
        <w:t>ей</w:t>
      </w:r>
      <w:r w:rsidR="00112CFB">
        <w:t xml:space="preserve"> (</w:t>
      </w:r>
      <w:r w:rsidR="006532DF">
        <w:t>9,</w:t>
      </w:r>
      <w:r w:rsidR="00D911A4">
        <w:t>11</w:t>
      </w:r>
      <w:r w:rsidR="00112CFB">
        <w:t>%).</w:t>
      </w:r>
    </w:p>
    <w:p w:rsidR="00AB2B80" w:rsidRDefault="00BD4655" w:rsidP="0009593A">
      <w:pPr>
        <w:spacing w:after="0" w:line="360" w:lineRule="auto"/>
        <w:ind w:firstLine="709"/>
        <w:jc w:val="both"/>
      </w:pPr>
      <w:r>
        <w:t xml:space="preserve">Динамика с начала года (январь 2017 года) носит </w:t>
      </w:r>
      <w:r w:rsidR="00252E1B">
        <w:t>отрицательный</w:t>
      </w:r>
      <w:r>
        <w:t xml:space="preserve"> характер и составляет </w:t>
      </w:r>
      <w:r w:rsidR="00F761FE">
        <w:t>4 </w:t>
      </w:r>
      <w:r w:rsidR="00D911A4">
        <w:t>562</w:t>
      </w:r>
      <w:r>
        <w:t xml:space="preserve"> рубл</w:t>
      </w:r>
      <w:r w:rsidR="00D911A4">
        <w:t>я</w:t>
      </w:r>
      <w:r>
        <w:t xml:space="preserve"> (</w:t>
      </w:r>
      <w:r w:rsidR="00DD1663">
        <w:t>7,</w:t>
      </w:r>
      <w:r w:rsidR="00D911A4">
        <w:t>61</w:t>
      </w:r>
      <w:r>
        <w:t>%).</w:t>
      </w:r>
    </w:p>
    <w:p w:rsidR="00BD4655" w:rsidRDefault="00252E1B" w:rsidP="0009593A">
      <w:pPr>
        <w:spacing w:after="0" w:line="360" w:lineRule="auto"/>
        <w:ind w:firstLine="709"/>
        <w:jc w:val="both"/>
      </w:pPr>
      <w:r>
        <w:t xml:space="preserve">Несмотря на периодические резкие скачки средней удельной цены предложения одного квадратного метра общей площади </w:t>
      </w:r>
      <w:r w:rsidRPr="003B6CFB">
        <w:t>квартир в многоквартирных домах на вторичном рынке</w:t>
      </w:r>
      <w:r>
        <w:t xml:space="preserve"> в г. Самары, вызванные спонтанными действиями участников рынка в нестабильный период, долгосрочный тренд свидетельствует о </w:t>
      </w:r>
      <w:r w:rsidR="00EF03DB">
        <w:t>неуклонном снижении средней удельной цены предложения на вторичном рынке жилой недвижимости г. Самары</w:t>
      </w:r>
      <w:r>
        <w:t>.</w:t>
      </w:r>
    </w:p>
    <w:p w:rsidR="00CD22C5" w:rsidRDefault="00CD22C5" w:rsidP="0009593A">
      <w:pPr>
        <w:spacing w:after="0" w:line="360" w:lineRule="auto"/>
        <w:ind w:firstLine="709"/>
        <w:jc w:val="both"/>
      </w:pPr>
    </w:p>
    <w:p w:rsidR="00CD22C5" w:rsidRDefault="00CD22C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14</w:t>
      </w:r>
      <w:r w:rsidR="00220FCE">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D911A4" w:rsidRPr="00D911A4" w:rsidTr="00D911A4">
        <w:trPr>
          <w:trHeight w:val="397"/>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авг.16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сен.16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окт.16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ноя.16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дек.16</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янв.17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фев.17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мар.17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апр.17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май.17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июн.17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июл.17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авг.17</w:t>
            </w:r>
          </w:p>
        </w:tc>
      </w:tr>
      <w:tr w:rsidR="00D911A4" w:rsidRPr="00D911A4" w:rsidTr="00D911A4">
        <w:trPr>
          <w:trHeight w:val="397"/>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60 977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60 343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60 190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60 386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62 149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59 984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61 684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63 708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58 383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55 877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55 683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55 344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55 422</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128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-153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1 763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-2 165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1 700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2 024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-5 325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-2 506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-194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-339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77</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-1,04%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-0,25%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2,92%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-3,48%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2,83%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-8,36%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-4,29%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-0,35%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-0,61%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0,14%</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64 154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63 553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63 064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63 480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64 684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62 387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63 743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65 311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59 904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57 899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57 405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56 994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56 935</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358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-601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416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1 204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-2 297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1 357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1 567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-5 407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-2 005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-412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-59</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0,56%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-0,94%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-0,77%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1,90%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-3,55%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2,17%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2,46%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-8,28%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-3,35%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-0,85%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-0,10%</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59 060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58 603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58 722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58 732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61 486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58 451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60 623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62 816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57 151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54 598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54 331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54 153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54 177</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-457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2 754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-3 036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2 173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2 193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-5 666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-2 552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23</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-0,77%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0,20%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0,02%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4,69%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3,72%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3,62%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-9,02%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-4,47%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0,04%</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57 971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57 008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57 056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57 424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59 059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57 422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59 600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62 260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57 392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54 478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54 711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54 221</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54 601</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-963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1 635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-1 637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2 177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2 660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-4 868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-2 915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234</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-490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380</w:t>
            </w:r>
          </w:p>
        </w:tc>
      </w:tr>
      <w:tr w:rsidR="00D911A4" w:rsidRPr="00D911A4" w:rsidTr="00D911A4">
        <w:trPr>
          <w:trHeight w:val="397"/>
          <w:jc w:val="center"/>
        </w:trPr>
        <w:tc>
          <w:tcPr>
            <w:tcW w:w="336"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D911A4" w:rsidRPr="00D911A4" w:rsidRDefault="00D911A4" w:rsidP="00D911A4">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D911A4" w:rsidRPr="00D911A4" w:rsidRDefault="00D911A4" w:rsidP="00D911A4">
            <w:pPr>
              <w:spacing w:after="0" w:line="240" w:lineRule="auto"/>
              <w:jc w:val="center"/>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0,08%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2,85%</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-2,77%</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3,79%</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4,46%</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-7,82%</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-5,08%</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D911A4" w:rsidRPr="00D911A4" w:rsidRDefault="00D911A4" w:rsidP="00D911A4">
            <w:pPr>
              <w:spacing w:after="0" w:line="240" w:lineRule="auto"/>
              <w:jc w:val="right"/>
              <w:rPr>
                <w:rFonts w:ascii="Calibri" w:eastAsia="Times New Roman" w:hAnsi="Calibri" w:cs="Calibri"/>
                <w:color w:val="000000"/>
                <w:sz w:val="18"/>
                <w:szCs w:val="18"/>
                <w:lang w:eastAsia="ru-RU"/>
              </w:rPr>
            </w:pPr>
            <w:r w:rsidRPr="00D911A4">
              <w:rPr>
                <w:rFonts w:ascii="Calibri" w:eastAsia="Times New Roman" w:hAnsi="Calibri" w:cs="Calibri"/>
                <w:color w:val="000000"/>
                <w:sz w:val="18"/>
                <w:szCs w:val="18"/>
                <w:lang w:eastAsia="ru-RU"/>
              </w:rPr>
              <w:t>0,70%</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492911718"/>
      <w:r>
        <w:t>Городской округ Тольятти</w:t>
      </w:r>
      <w:bookmarkEnd w:id="15"/>
    </w:p>
    <w:p w:rsidR="00004D6E" w:rsidRDefault="00004D6E" w:rsidP="00004D6E">
      <w:pPr>
        <w:pStyle w:val="3"/>
        <w:jc w:val="center"/>
      </w:pPr>
      <w:bookmarkStart w:id="16" w:name="_Toc492911719"/>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A968A2">
        <w:t>4 </w:t>
      </w:r>
      <w:r w:rsidR="009A4011">
        <w:t>689</w:t>
      </w:r>
      <w:r>
        <w:t xml:space="preserve"> уникальн</w:t>
      </w:r>
      <w:r w:rsidR="00D97534">
        <w:t>ых</w:t>
      </w:r>
      <w:r>
        <w:t xml:space="preserve"> предложени</w:t>
      </w:r>
      <w:r w:rsidR="00A968A2">
        <w:t>я</w:t>
      </w:r>
      <w:r>
        <w:t>, опубликованны</w:t>
      </w:r>
      <w:r w:rsidR="00D97534">
        <w:t>х</w:t>
      </w:r>
      <w:r>
        <w:t xml:space="preserve"> в </w:t>
      </w:r>
      <w:r w:rsidR="009A4011">
        <w:t>августе</w:t>
      </w:r>
      <w:r>
        <w:t xml:space="preserve"> 201</w:t>
      </w:r>
      <w:r w:rsidR="00D971B5">
        <w:t>7</w:t>
      </w:r>
      <w:r>
        <w:t xml:space="preserve"> года на сайте «Волга-Инфо недвижимость» (</w:t>
      </w:r>
      <w:r w:rsidRPr="00EB4E0F">
        <w:t>http://www.volga-info.ru/togliatti/search/kvartiryi/</w:t>
      </w:r>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22</w:t>
      </w:r>
      <w:r w:rsidR="00220FCE">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9A4011" w:rsidP="00DE2470">
      <w:pPr>
        <w:spacing w:after="0" w:line="360" w:lineRule="auto"/>
        <w:jc w:val="center"/>
      </w:pPr>
      <w:r>
        <w:rPr>
          <w:noProof/>
          <w:lang w:eastAsia="ru-RU"/>
        </w:rPr>
        <w:drawing>
          <wp:inline distT="0" distB="0" distL="0" distR="0" wp14:anchorId="7D04C643" wp14:editId="44F8748B">
            <wp:extent cx="4572000" cy="2743200"/>
            <wp:effectExtent l="38100" t="0" r="19050" b="1905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9924CA">
        <w:t>60,</w:t>
      </w:r>
      <w:r w:rsidR="009A4011">
        <w:t>4</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23</w:t>
      </w:r>
      <w:r w:rsidR="00220FCE">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9A4011" w:rsidP="00DE2470">
      <w:pPr>
        <w:spacing w:after="0" w:line="360" w:lineRule="auto"/>
        <w:jc w:val="center"/>
      </w:pPr>
      <w:r>
        <w:rPr>
          <w:noProof/>
          <w:lang w:eastAsia="ru-RU"/>
        </w:rPr>
        <w:drawing>
          <wp:inline distT="0" distB="0" distL="0" distR="0" wp14:anchorId="0C845A95" wp14:editId="5AEDD959">
            <wp:extent cx="4572000" cy="2505075"/>
            <wp:effectExtent l="38100" t="0" r="19050" b="952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930E44">
        <w:t>35,</w:t>
      </w:r>
      <w:r w:rsidR="009A4011">
        <w:t>1</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24</w:t>
      </w:r>
      <w:r w:rsidR="00220FCE">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9A4011" w:rsidP="00DE2470">
      <w:pPr>
        <w:spacing w:after="0" w:line="360" w:lineRule="auto"/>
        <w:jc w:val="center"/>
      </w:pPr>
      <w:r>
        <w:rPr>
          <w:noProof/>
          <w:lang w:eastAsia="ru-RU"/>
        </w:rPr>
        <w:drawing>
          <wp:inline distT="0" distB="0" distL="0" distR="0" wp14:anchorId="73B1CA34" wp14:editId="12B41DA3">
            <wp:extent cx="5934973" cy="4960189"/>
            <wp:effectExtent l="0" t="0" r="27940" b="12065"/>
            <wp:docPr id="322" name="Диаграмма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9A4011">
        <w:t>23,6</w:t>
      </w:r>
      <w:r w:rsidRPr="00C176E8">
        <w:t>% от общего количества предложений</w:t>
      </w:r>
      <w:r>
        <w:t xml:space="preserve">, наименьшее – «сталинки» </w:t>
      </w:r>
      <w:r w:rsidR="00FD7E34">
        <w:t xml:space="preserve">в </w:t>
      </w:r>
      <w:r w:rsidR="00E626BD">
        <w:t>«Шлюзовом»</w:t>
      </w:r>
      <w:r>
        <w:t xml:space="preserve"> </w:t>
      </w:r>
      <w:r w:rsidR="00CC5576">
        <w:t>–</w:t>
      </w:r>
      <w:r w:rsidR="00EA242F">
        <w:t xml:space="preserve"> </w:t>
      </w:r>
      <w:r>
        <w:t>0,</w:t>
      </w:r>
      <w:r w:rsidR="009924CA">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25</w:t>
      </w:r>
      <w:r w:rsidR="00220FCE">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44516E" w:rsidP="00DE2470">
      <w:pPr>
        <w:spacing w:after="0" w:line="360" w:lineRule="auto"/>
        <w:jc w:val="center"/>
      </w:pPr>
      <w:r>
        <w:rPr>
          <w:noProof/>
          <w:lang w:eastAsia="ru-RU"/>
        </w:rPr>
        <w:drawing>
          <wp:inline distT="0" distB="0" distL="0" distR="0" wp14:anchorId="5533D6C9" wp14:editId="2E76312A">
            <wp:extent cx="5929314" cy="3505200"/>
            <wp:effectExtent l="0" t="0" r="14605" b="19050"/>
            <wp:docPr id="323" name="Диаграмма 3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5F076A">
        <w:t>23,</w:t>
      </w:r>
      <w:r w:rsidR="0044516E">
        <w:t>4</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7361D3">
        <w:t>3</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492911720"/>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15</w:t>
      </w:r>
      <w:r w:rsidR="00220FCE">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FB6288" w:rsidRPr="00FB6288" w:rsidTr="00FB6288">
        <w:trPr>
          <w:trHeight w:val="20"/>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3-комн.</w:t>
            </w:r>
          </w:p>
        </w:tc>
      </w:tr>
      <w:tr w:rsidR="00FB6288" w:rsidRPr="00FB6288" w:rsidTr="00FB628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4 689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1 850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1 530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1 309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39 201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40 309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38 799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38 106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0,42%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0,76%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49 072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48 059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50 776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48 709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1 329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616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41 220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41 365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40 827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41 497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1,98%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1 646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632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493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521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39 593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41 098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39 824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37 548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1 076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279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35 021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37 232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34 309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33 209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36 155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37 385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36 699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33 595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1,80%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1,94%</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38 395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36 000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41 283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37 196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5,28%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6,97%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9,68%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10,16%</w:t>
            </w:r>
          </w:p>
        </w:tc>
      </w:tr>
      <w:tr w:rsidR="00FB6288" w:rsidRPr="00FB6288" w:rsidTr="00FB628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1 254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546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473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37 286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38 239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35 880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37 901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2,07%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47 747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47 229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50 763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46 324</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5,40%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7,31%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7,16%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318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38 091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38 399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36 379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40 402</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40 483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41 622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39 938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38 917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2,77%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4,55%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582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265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93</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34 573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36 328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33 423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33 622</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1,28%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36 370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37 323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34 320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32 862</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7,41%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13,39%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12</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39 950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36 000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42 974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40 119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5,34%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6,97%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9,02%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11,01%</w:t>
            </w:r>
          </w:p>
        </w:tc>
      </w:tr>
      <w:tr w:rsidR="00FB6288" w:rsidRPr="00FB6288" w:rsidTr="00FB628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2 834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1 097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848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889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40 640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41 791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40 926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38 946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0,50%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0,68%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81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49 552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48 409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50 781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49 505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2,49%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4,93%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911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202</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42 629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42 594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42 563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42 797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1 107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40 268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41 751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40 877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38 081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0,61%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121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35 946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39 671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36 077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33 118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252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36 353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37 851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37 003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33 858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1,98%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40 006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41 378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40 479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38 106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2,20%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40 375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41 256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41 189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37 805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5,37%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6,38%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63</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41 245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43 261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41 400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39 201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2,84%</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14</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35 748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33 752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37 518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34 661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6,49%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5,75%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37 834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37 649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38 883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36 517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4,59%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7,59%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4,63%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16,37%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32 938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32 938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0,37%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0,37%</w:t>
            </w:r>
          </w:p>
        </w:tc>
      </w:tr>
      <w:tr w:rsidR="00FB6288" w:rsidRPr="00FB6288" w:rsidTr="00FB628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33 885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36 305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34 126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30 917</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2,76%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31 515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34 902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32 957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28 278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6,50%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8,91%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13,13%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9,29%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35 526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37 935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35 613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32 300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32 542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34 904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32 292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30 248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4,88%</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33 586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34 003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35 279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31 181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4,11%</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5,39%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28 446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28 600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28 343</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10,55%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23,23%</w:t>
            </w:r>
          </w:p>
        </w:tc>
      </w:tr>
      <w:tr w:rsidR="00FB6288" w:rsidRPr="00FB6288" w:rsidTr="00FB6288">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28 216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29 923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28 287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25 009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25</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28 216</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29 923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28 287</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25 009</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2,14%</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3,13%</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2,91%</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r w:rsidR="00FB6288" w:rsidRPr="00FB6288" w:rsidTr="00FB6288">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F076A">
        <w:t>двух</w:t>
      </w:r>
      <w:r w:rsidR="008D6D56">
        <w:t>комнатных</w:t>
      </w:r>
      <w:r>
        <w:t xml:space="preserve"> «элиток» в «</w:t>
      </w:r>
      <w:r w:rsidR="007361D3">
        <w:t>Новом</w:t>
      </w:r>
      <w:r>
        <w:t xml:space="preserve"> городе», а минимальная</w:t>
      </w:r>
      <w:r w:rsidR="00D70689">
        <w:t xml:space="preserve"> –</w:t>
      </w:r>
      <w:r>
        <w:t xml:space="preserve"> у </w:t>
      </w:r>
      <w:r w:rsidR="00E16EDB">
        <w:t>трехкомнатных квартир типа «современная панель» в «Поволжском»</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26</w:t>
      </w:r>
      <w:r w:rsidR="00220FCE">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FB6288" w:rsidP="00DE2470">
      <w:pPr>
        <w:spacing w:after="0" w:line="360" w:lineRule="auto"/>
        <w:jc w:val="center"/>
      </w:pPr>
      <w:r>
        <w:rPr>
          <w:noProof/>
          <w:lang w:eastAsia="ru-RU"/>
        </w:rPr>
        <w:drawing>
          <wp:inline distT="0" distB="0" distL="0" distR="0" wp14:anchorId="0B682357" wp14:editId="2A5F98CC">
            <wp:extent cx="8859328" cy="4451230"/>
            <wp:effectExtent l="0" t="0" r="18415" b="2603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27</w:t>
      </w:r>
      <w:r w:rsidR="00220FCE">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FB6288" w:rsidP="00DE2470">
      <w:pPr>
        <w:spacing w:after="0" w:line="360" w:lineRule="auto"/>
        <w:jc w:val="center"/>
      </w:pPr>
      <w:r>
        <w:rPr>
          <w:noProof/>
          <w:lang w:eastAsia="ru-RU"/>
        </w:rPr>
        <w:drawing>
          <wp:inline distT="0" distB="0" distL="0" distR="0" wp14:anchorId="15A5B104" wp14:editId="02B0089C">
            <wp:extent cx="5940425" cy="2825212"/>
            <wp:effectExtent l="0" t="0" r="22225" b="13335"/>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28</w:t>
      </w:r>
      <w:r w:rsidR="00220FCE">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FB6288" w:rsidP="00DE2470">
      <w:pPr>
        <w:spacing w:after="0" w:line="360" w:lineRule="auto"/>
        <w:jc w:val="center"/>
      </w:pPr>
      <w:r>
        <w:rPr>
          <w:noProof/>
          <w:lang w:eastAsia="ru-RU"/>
        </w:rPr>
        <w:drawing>
          <wp:inline distT="0" distB="0" distL="0" distR="0" wp14:anchorId="757326D4" wp14:editId="58A93048">
            <wp:extent cx="5934973" cy="3347049"/>
            <wp:effectExtent l="0" t="0" r="27940" b="25400"/>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492911721"/>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16</w:t>
      </w:r>
      <w:r w:rsidR="00220FCE">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FB6288" w:rsidRPr="00FB6288" w:rsidTr="00FB6288">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авг.16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сен.16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окт.16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ноя.16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дек.16</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янв.17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фев.17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апр.17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май.17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июн.17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июл.17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авг.17</w:t>
            </w:r>
          </w:p>
        </w:tc>
      </w:tr>
      <w:tr w:rsidR="00FB6288" w:rsidRPr="00FB6288" w:rsidTr="00FB628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41 766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41 793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41 453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41 155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41 220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41 078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40 875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40 403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39 822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39 366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39 018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38 904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39 201</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-142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-203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-471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-581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-456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-348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297</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-0,34%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-0,49%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0,76%</w:t>
            </w:r>
          </w:p>
        </w:tc>
      </w:tr>
      <w:tr w:rsidR="00FB6288" w:rsidRPr="00FB6288" w:rsidTr="00FB628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43 742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43 925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43 326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43 147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43 130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42 731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42 600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42 030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41 319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40 980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40 247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40 124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40 309</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-262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182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-599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-570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-711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-339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-733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-123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185</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-0,59%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0,46%</w:t>
            </w:r>
          </w:p>
        </w:tc>
      </w:tr>
      <w:tr w:rsidR="00FB6288" w:rsidRPr="00FB6288" w:rsidTr="00FB628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41 205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41 005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40 947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40 489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40 392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40 407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39 915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39 259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38 728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38 377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38 412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38 799</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70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-200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-458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-96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-491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-657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-530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387</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0,17%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-0,49%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-0,14%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-1,12%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0,28%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-1,64%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1,01%</w:t>
            </w:r>
          </w:p>
        </w:tc>
      </w:tr>
      <w:tr w:rsidR="00FB6288" w:rsidRPr="00FB6288" w:rsidTr="00FB6288">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39 774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39 836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39 608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39 400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39 750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39 521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39 134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38 770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38 395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37 893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38 048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37 801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38 106</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62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-208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350</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-229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-364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-374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-502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-246</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305</w:t>
            </w:r>
          </w:p>
        </w:tc>
      </w:tr>
      <w:tr w:rsidR="00FB6288" w:rsidRPr="00FB6288" w:rsidTr="00FB6288">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FB6288" w:rsidRPr="00FB6288" w:rsidRDefault="00FB6288" w:rsidP="00FB6288">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FB6288" w:rsidRPr="00FB6288" w:rsidRDefault="00FB6288" w:rsidP="00FB6288">
            <w:pPr>
              <w:spacing w:after="0" w:line="240" w:lineRule="auto"/>
              <w:jc w:val="center"/>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-0,35%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-0,52%</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-0,98%</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-0,93%</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-0,97%</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-1,31%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FB6288" w:rsidRPr="00FB6288" w:rsidRDefault="00FB6288" w:rsidP="00FB6288">
            <w:pPr>
              <w:spacing w:after="0" w:line="240" w:lineRule="auto"/>
              <w:jc w:val="right"/>
              <w:rPr>
                <w:rFonts w:ascii="Calibri" w:eastAsia="Times New Roman" w:hAnsi="Calibri" w:cs="Calibri"/>
                <w:color w:val="000000"/>
                <w:sz w:val="18"/>
                <w:szCs w:val="18"/>
                <w:lang w:eastAsia="ru-RU"/>
              </w:rPr>
            </w:pPr>
            <w:r w:rsidRPr="00FB6288">
              <w:rPr>
                <w:rFonts w:ascii="Calibri" w:eastAsia="Times New Roman" w:hAnsi="Calibri" w:cs="Calibri"/>
                <w:color w:val="000000"/>
                <w:sz w:val="18"/>
                <w:szCs w:val="18"/>
                <w:lang w:eastAsia="ru-RU"/>
              </w:rPr>
              <w:t>0,81%</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29</w:t>
      </w:r>
      <w:r w:rsidR="00220FCE">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3D17E1" w:rsidP="00DE2470">
      <w:pPr>
        <w:spacing w:after="0" w:line="360" w:lineRule="auto"/>
        <w:jc w:val="center"/>
      </w:pPr>
      <w:r>
        <w:rPr>
          <w:noProof/>
          <w:lang w:eastAsia="ru-RU"/>
        </w:rPr>
        <w:drawing>
          <wp:inline distT="0" distB="0" distL="0" distR="0" wp14:anchorId="1420D4DE" wp14:editId="42A74BE0">
            <wp:extent cx="5940425" cy="2987073"/>
            <wp:effectExtent l="0" t="0" r="22225" b="2286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30</w:t>
      </w:r>
      <w:r w:rsidR="00220FCE">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3D17E1" w:rsidP="00DE2470">
      <w:pPr>
        <w:spacing w:after="0" w:line="360" w:lineRule="auto"/>
        <w:jc w:val="center"/>
      </w:pPr>
      <w:r>
        <w:rPr>
          <w:noProof/>
          <w:lang w:eastAsia="ru-RU"/>
        </w:rPr>
        <w:drawing>
          <wp:inline distT="0" distB="0" distL="0" distR="0" wp14:anchorId="430B2B00" wp14:editId="777C4128">
            <wp:extent cx="5934973" cy="2958860"/>
            <wp:effectExtent l="0" t="0" r="27940" b="13335"/>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незначительной положительной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043FB1">
        <w:t>ию</w:t>
      </w:r>
      <w:r w:rsidR="003D17E1">
        <w:t>л</w:t>
      </w:r>
      <w:r w:rsidR="00043FB1">
        <w:t>ь</w:t>
      </w:r>
      <w:r w:rsidRPr="003475B7">
        <w:t xml:space="preserve"> 201</w:t>
      </w:r>
      <w:r w:rsidR="00447C4F">
        <w:t>7</w:t>
      </w:r>
      <w:r w:rsidRPr="003475B7">
        <w:t xml:space="preserve"> года) </w:t>
      </w:r>
      <w:r w:rsidR="003D17E1">
        <w:t>рост</w:t>
      </w:r>
      <w:r w:rsidR="00E44F0F">
        <w:t xml:space="preserve"> составил </w:t>
      </w:r>
      <w:r w:rsidR="003D17E1">
        <w:t>297</w:t>
      </w:r>
      <w:r w:rsidR="00E44F0F">
        <w:t xml:space="preserve"> руб. (</w:t>
      </w:r>
      <w:r w:rsidR="003336F9">
        <w:t>0,</w:t>
      </w:r>
      <w:r w:rsidR="003D17E1">
        <w:t>76</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3D17E1">
        <w:t>август</w:t>
      </w:r>
      <w:r>
        <w:t xml:space="preserve"> 201</w:t>
      </w:r>
      <w:r w:rsidR="004F4F46">
        <w:t>6</w:t>
      </w:r>
      <w:r>
        <w:t xml:space="preserve"> года) общее снижение средней удельной цены предложения одного квадратного метра общей площади квартир в многоквартирных домах на вторичном рынке в г. Тольятти составило </w:t>
      </w:r>
      <w:r w:rsidR="00775927">
        <w:t>2 </w:t>
      </w:r>
      <w:r w:rsidR="003D17E1">
        <w:t>565</w:t>
      </w:r>
      <w:r>
        <w:t xml:space="preserve"> рубл</w:t>
      </w:r>
      <w:r w:rsidR="003D17E1">
        <w:t>ей</w:t>
      </w:r>
      <w:r>
        <w:t xml:space="preserve"> (</w:t>
      </w:r>
      <w:r w:rsidR="003D17E1">
        <w:t>6,14</w:t>
      </w:r>
      <w:r>
        <w:t>%).</w:t>
      </w:r>
    </w:p>
    <w:p w:rsidR="00FE1083" w:rsidRDefault="00FE1083" w:rsidP="00F2258C">
      <w:pPr>
        <w:spacing w:after="0" w:line="360" w:lineRule="auto"/>
        <w:ind w:firstLine="709"/>
        <w:jc w:val="both"/>
      </w:pPr>
      <w:r w:rsidRPr="00FE1083">
        <w:t xml:space="preserve">Динамика с начала года (январь 2017 года) носит </w:t>
      </w:r>
      <w:r>
        <w:t>отрицательный</w:t>
      </w:r>
      <w:r w:rsidRPr="00FE1083">
        <w:t xml:space="preserve"> характер и составляет </w:t>
      </w:r>
      <w:r w:rsidR="003D17E1">
        <w:t>1 877</w:t>
      </w:r>
      <w:r w:rsidRPr="00FE1083">
        <w:t xml:space="preserve"> рубл</w:t>
      </w:r>
      <w:r w:rsidR="003D17E1">
        <w:t>ей</w:t>
      </w:r>
      <w:r w:rsidRPr="00FE1083">
        <w:t xml:space="preserve"> (</w:t>
      </w:r>
      <w:r w:rsidR="003D17E1">
        <w:t>4,57</w:t>
      </w:r>
      <w:r w:rsidRPr="00FE1083">
        <w:t>%).</w:t>
      </w:r>
    </w:p>
    <w:p w:rsidR="00DE2470" w:rsidRDefault="00DE2470" w:rsidP="00DE2470">
      <w:pPr>
        <w:spacing w:after="0" w:line="360" w:lineRule="auto"/>
        <w:ind w:firstLine="709"/>
        <w:jc w:val="both"/>
      </w:pP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492911722"/>
      <w:r>
        <w:t>Новостройки</w:t>
      </w:r>
      <w:bookmarkEnd w:id="21"/>
      <w:bookmarkEnd w:id="22"/>
    </w:p>
    <w:p w:rsidR="0037324B" w:rsidRDefault="0037324B" w:rsidP="0037324B">
      <w:pPr>
        <w:pStyle w:val="2"/>
        <w:jc w:val="center"/>
      </w:pPr>
      <w:bookmarkStart w:id="23" w:name="_Toc397419405"/>
      <w:bookmarkStart w:id="24" w:name="_Toc492911723"/>
      <w:r>
        <w:t>Городской округ Самара</w:t>
      </w:r>
      <w:bookmarkEnd w:id="24"/>
    </w:p>
    <w:p w:rsidR="0037324B" w:rsidRDefault="0037324B" w:rsidP="0037324B">
      <w:pPr>
        <w:pStyle w:val="3"/>
        <w:jc w:val="center"/>
      </w:pPr>
      <w:bookmarkStart w:id="25" w:name="_Toc492911724"/>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D310D7">
        <w:t>802</w:t>
      </w:r>
      <w:r w:rsidR="007C7F5F">
        <w:t xml:space="preserve"> </w:t>
      </w:r>
      <w:r>
        <w:t>предложени</w:t>
      </w:r>
      <w:r w:rsidR="00D310D7">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17</w:t>
      </w:r>
      <w:r w:rsidR="00220FCE">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D310D7" w:rsidRPr="00D310D7" w:rsidTr="00D310D7">
        <w:trPr>
          <w:trHeight w:val="779"/>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3-комн.</w:t>
            </w:r>
          </w:p>
        </w:tc>
      </w:tr>
      <w:tr w:rsidR="00D310D7" w:rsidRPr="00D310D7" w:rsidTr="00D310D7">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802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172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126</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55,54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42,12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66,55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94,23</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33 852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33 500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33 000</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64 000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65 529</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46 176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47 229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44 495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44 256</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45 793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47 244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43 341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42 000</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5 569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4 873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5 921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6 265</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435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906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1 121</w:t>
            </w:r>
          </w:p>
        </w:tc>
      </w:tr>
      <w:tr w:rsidR="00D310D7" w:rsidRPr="00D310D7" w:rsidTr="00D310D7">
        <w:trPr>
          <w:trHeight w:val="300"/>
          <w:jc w:val="center"/>
        </w:trPr>
        <w:tc>
          <w:tcPr>
            <w:tcW w:w="421" w:type="pct"/>
            <w:vMerge/>
            <w:tcBorders>
              <w:top w:val="nil"/>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0,85%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0,92%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2,04%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2,53%</w:t>
            </w:r>
          </w:p>
        </w:tc>
      </w:tr>
      <w:tr w:rsidR="00D310D7" w:rsidRPr="00D310D7" w:rsidTr="00D310D7">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77,40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51,40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90,39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56 128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64 591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56 128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66 148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66 148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60 636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60 781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65 370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58 487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60 412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65 370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58 592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3 059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778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1 925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2 736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1 556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2 223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2,38%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3,80%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 </w:t>
            </w:r>
          </w:p>
        </w:tc>
      </w:tr>
      <w:tr w:rsidR="00D310D7" w:rsidRPr="00D310D7" w:rsidTr="00D310D7">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17</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81,52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50,38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70,02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113,44</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46 991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46 999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46 991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48 000</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60 317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64 655</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57 730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59 204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53 353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59 694</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60 009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62 500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54 441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61 500</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4 868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5 167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4 125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3 373</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1 520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2 983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2 487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1 686</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2,63%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2,83%</w:t>
            </w:r>
          </w:p>
        </w:tc>
      </w:tr>
      <w:tr w:rsidR="00D310D7" w:rsidRPr="00D310D7" w:rsidTr="00D310D7">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lastRenderedPageBreak/>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329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52,21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41,51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68,36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92,84</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37 227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37 113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35 000</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65 529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63 000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62 004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65 529</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47 887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48 834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46 484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44 258</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48 750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49 750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45 238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43 500</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3 692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2 918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4 244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3 928</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346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322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1 045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1 023</w:t>
            </w:r>
          </w:p>
        </w:tc>
      </w:tr>
      <w:tr w:rsidR="00D310D7" w:rsidRPr="00D310D7" w:rsidTr="00D310D7">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0,72%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0,66%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2,25%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2,31%</w:t>
            </w:r>
          </w:p>
        </w:tc>
      </w:tr>
      <w:tr w:rsidR="00D310D7" w:rsidRPr="00D310D7" w:rsidTr="00D310D7">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18</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66,66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46,67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70,33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101,55</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36 296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34 459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37 000</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62 016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62 016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58 955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55 020</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42 872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43 570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42 995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41 304</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41 625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41 667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40 174</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4 127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3 993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4 886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2 880</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935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1 350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1 995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1 397</w:t>
            </w:r>
          </w:p>
        </w:tc>
      </w:tr>
      <w:tr w:rsidR="00D310D7" w:rsidRPr="00D310D7" w:rsidTr="00D310D7">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2,18%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3,10%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3,38%</w:t>
            </w:r>
          </w:p>
        </w:tc>
      </w:tr>
      <w:tr w:rsidR="00D310D7" w:rsidRPr="00D310D7" w:rsidTr="00D310D7">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56,40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44,43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67,78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89,17</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33 988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34 146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33 988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35 843</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60 857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60 107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60 857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44 678</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41 400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41 858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41 554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38 495</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39 611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39 389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37 000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3 717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3 619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3 870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2 657</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1 108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1 419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2 147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2 657</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2,68%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6,90%</w:t>
            </w:r>
          </w:p>
        </w:tc>
      </w:tr>
      <w:tr w:rsidR="00D310D7" w:rsidRPr="00D310D7" w:rsidTr="00D310D7">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56,24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44,59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65,03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87,01</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35 188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35 188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41 062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37 993</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64 000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40 829</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50 188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52 750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53 095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39 281</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51 794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39 241</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8 683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8 314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8 101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853</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2 935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3 545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7 246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696</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5,85%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6,72%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13,65%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1,77%</w:t>
            </w:r>
          </w:p>
        </w:tc>
      </w:tr>
      <w:tr w:rsidR="00D310D7" w:rsidRPr="00D310D7" w:rsidTr="00D310D7">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50,72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62,90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76,89</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37 356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37 960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37 356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38 000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59 000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57 836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42 000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41 740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41 725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42 792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39 710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39 972</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2 746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2 407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4 088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1 180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754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851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2 267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964</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1,81%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2,04%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2,43%</w:t>
            </w:r>
          </w:p>
        </w:tc>
      </w:tr>
      <w:tr w:rsidR="00D310D7" w:rsidRPr="00D310D7" w:rsidTr="00D310D7">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50,89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38,13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61,75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86,83</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33 200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36 333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35 700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33 200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41 000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43 000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37 457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37 771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37 773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35 331</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37 600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37 700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37 700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34 150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1 311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813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1 285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2 121</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271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642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1 604</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0,90%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0,72%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1,70%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4,54%</w:t>
            </w:r>
          </w:p>
        </w:tc>
      </w:tr>
      <w:tr w:rsidR="00D310D7" w:rsidRPr="00D310D7" w:rsidTr="00D310D7">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51,01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44,27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48,93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64,53</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33 000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33 852</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33 500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33 000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44 224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40 476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44 224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35 503</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34 901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37 557</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34 475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33 626</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33 500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37 950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33 500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33 000</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2 110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2 568</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1 651</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939</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944</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2 965</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953</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1 084</w:t>
            </w:r>
          </w:p>
        </w:tc>
      </w:tr>
      <w:tr w:rsidR="00D310D7" w:rsidRPr="00D310D7" w:rsidTr="00D310D7">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2,70%</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7,89%</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2,76%</w:t>
            </w:r>
          </w:p>
        </w:tc>
        <w:tc>
          <w:tcPr>
            <w:tcW w:w="484"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3,22%</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31</w:t>
      </w:r>
      <w:r w:rsidR="00220FCE">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D310D7" w:rsidP="0037324B">
      <w:pPr>
        <w:spacing w:after="0" w:line="360" w:lineRule="auto"/>
        <w:jc w:val="center"/>
        <w:rPr>
          <w:b/>
        </w:rPr>
      </w:pPr>
      <w:r>
        <w:rPr>
          <w:noProof/>
          <w:lang w:eastAsia="ru-RU"/>
        </w:rPr>
        <w:drawing>
          <wp:inline distT="0" distB="0" distL="0" distR="0" wp14:anchorId="54FF91DB" wp14:editId="5F7148B2">
            <wp:extent cx="5115464" cy="3243533"/>
            <wp:effectExtent l="38100" t="0" r="9525" b="14605"/>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7324B"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32</w:t>
      </w:r>
      <w:r w:rsidR="00220FCE">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D310D7" w:rsidP="0037324B">
      <w:pPr>
        <w:spacing w:after="0" w:line="360" w:lineRule="auto"/>
        <w:jc w:val="center"/>
      </w:pPr>
      <w:r>
        <w:rPr>
          <w:noProof/>
          <w:lang w:eastAsia="ru-RU"/>
        </w:rPr>
        <w:drawing>
          <wp:inline distT="0" distB="0" distL="0" distR="0" wp14:anchorId="21BDE906" wp14:editId="00D04378">
            <wp:extent cx="5589917" cy="6236898"/>
            <wp:effectExtent l="0" t="0" r="10795" b="12065"/>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Октябрьский район –</w:t>
      </w:r>
      <w:r w:rsidR="00447C4F">
        <w:t xml:space="preserve"> </w:t>
      </w:r>
      <w:r w:rsidR="00D310D7">
        <w:t>56,9</w:t>
      </w:r>
      <w:r>
        <w:t>%, при этом в структуре предложения на однокомнатны</w:t>
      </w:r>
      <w:r w:rsidR="003475B7">
        <w:t>е</w:t>
      </w:r>
      <w:r>
        <w:t xml:space="preserve"> квартиры приходится </w:t>
      </w:r>
      <w:r w:rsidR="00D310D7">
        <w:t>41,0</w:t>
      </w:r>
      <w:r>
        <w:t xml:space="preserve">%. Наименьшее количество предложений приходится на </w:t>
      </w:r>
      <w:r w:rsidR="00D310D7">
        <w:t>одно</w:t>
      </w:r>
      <w:r>
        <w:t xml:space="preserve">комнатные квартиры в </w:t>
      </w:r>
      <w:r w:rsidR="00D310D7">
        <w:t>Самарском</w:t>
      </w:r>
      <w:r w:rsidR="00745785">
        <w:t xml:space="preserve"> район</w:t>
      </w:r>
      <w:r w:rsidR="00954D50">
        <w:t>е</w:t>
      </w:r>
      <w:r>
        <w:t xml:space="preserve"> – </w:t>
      </w:r>
      <w:r w:rsidR="0074117D">
        <w:t>0,</w:t>
      </w:r>
      <w:r w:rsidR="00D310D7">
        <w:t>2</w:t>
      </w:r>
      <w:r>
        <w:t>%.</w:t>
      </w:r>
    </w:p>
    <w:p w:rsidR="007C7F5F" w:rsidRDefault="007C7F5F"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33</w:t>
      </w:r>
      <w:r w:rsidR="00220FCE">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D310D7" w:rsidP="0037324B">
      <w:pPr>
        <w:spacing w:after="0" w:line="360" w:lineRule="auto"/>
        <w:jc w:val="center"/>
        <w:rPr>
          <w:noProof/>
          <w:lang w:eastAsia="ru-RU"/>
        </w:rPr>
      </w:pPr>
      <w:r>
        <w:rPr>
          <w:noProof/>
          <w:lang w:eastAsia="ru-RU"/>
        </w:rPr>
        <w:drawing>
          <wp:inline distT="0" distB="0" distL="0" distR="0" wp14:anchorId="53383972" wp14:editId="3E9095C4">
            <wp:extent cx="5940425" cy="3525384"/>
            <wp:effectExtent l="0" t="0" r="22225" b="18415"/>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7728A5">
        <w:t>одно</w:t>
      </w:r>
      <w:r>
        <w:t xml:space="preserve">комнатных квартир в </w:t>
      </w:r>
      <w:r w:rsidR="003336F9">
        <w:t>Самарском</w:t>
      </w:r>
      <w:r>
        <w:t xml:space="preserve"> районе, наименьшее </w:t>
      </w:r>
      <w:r w:rsidR="003475B7">
        <w:t xml:space="preserve">– </w:t>
      </w:r>
      <w:r>
        <w:t xml:space="preserve">у </w:t>
      </w:r>
      <w:r w:rsidR="00571FBD">
        <w:t>трех</w:t>
      </w:r>
      <w:r>
        <w:t xml:space="preserve">комнатных квартир в </w:t>
      </w:r>
      <w:r w:rsidR="007728A5">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492911725"/>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18</w:t>
      </w:r>
      <w:r w:rsidR="00220FCE">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9"/>
        <w:gridCol w:w="819"/>
        <w:gridCol w:w="2725"/>
        <w:gridCol w:w="796"/>
        <w:gridCol w:w="796"/>
        <w:gridCol w:w="796"/>
        <w:gridCol w:w="796"/>
        <w:gridCol w:w="796"/>
        <w:gridCol w:w="796"/>
        <w:gridCol w:w="796"/>
        <w:gridCol w:w="796"/>
        <w:gridCol w:w="796"/>
        <w:gridCol w:w="810"/>
        <w:gridCol w:w="796"/>
        <w:gridCol w:w="796"/>
        <w:gridCol w:w="797"/>
      </w:tblGrid>
      <w:tr w:rsidR="00D310D7" w:rsidRPr="00D310D7" w:rsidTr="00D310D7">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авг.16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сен.16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окт.16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ноя.16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дек.16</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янв.17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фев.17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апр.17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май.17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июн.17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июл.17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авг.17</w:t>
            </w:r>
          </w:p>
        </w:tc>
      </w:tr>
      <w:tr w:rsidR="00D310D7" w:rsidRPr="00D310D7" w:rsidTr="00D310D7">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53 302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52 838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52 707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52 256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52 998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51 716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52 187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51 108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52 136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49 417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48 145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45 283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46 176</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-240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742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-1 282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-1 079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1 028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-2 719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-1 272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-2 862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893</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-0,45%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-0,87%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-0,25%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-0,86%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1,42%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-2,07%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-2,57%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1,97%</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53 653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53 087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53 016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53 230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53 993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52 933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53 571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52 345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52 286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50 057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49 724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45 971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47 229</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650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215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762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-1 060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638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-1 226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-2 230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-333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-3 753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1 259</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1,23%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-0,13%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1,43%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-1,96%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1,21%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-2,29%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-4,26%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-0,67%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-7,55%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2,74%</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53 073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52 606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52 552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51 663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51 441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50 752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50 553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49 667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50 959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49 169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46 094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44 047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44 495</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-802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-467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-889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-221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-690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-199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-887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-3 075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-2 047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449</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-0,88%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-0,10%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-1,69%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-0,43%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-1,75%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2,60%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-3,51%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-6,25%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1,02%</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52 676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52 430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51 869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50 243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52 610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48 543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50 412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49 195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54 626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47 557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47 190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44 256</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-2 137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-247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-561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-1 626</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2 367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-4 067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1 870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-1 218</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5 432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-7 069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-367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-1 809</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-1 124</w:t>
            </w:r>
          </w:p>
        </w:tc>
      </w:tr>
      <w:tr w:rsidR="00D310D7" w:rsidRPr="00D310D7" w:rsidTr="00D310D7">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D310D7" w:rsidRPr="00D310D7" w:rsidRDefault="00D310D7" w:rsidP="00D310D7">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D310D7" w:rsidRPr="00D310D7" w:rsidRDefault="00D310D7" w:rsidP="00D310D7">
            <w:pPr>
              <w:spacing w:after="0" w:line="240" w:lineRule="auto"/>
              <w:jc w:val="center"/>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-3,90%</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-0,47%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-1,07%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-3,14%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4,71%</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-7,73%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3,85%</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11,04%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-12,94%</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-0,77%</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-3,83%</w:t>
            </w:r>
          </w:p>
        </w:tc>
        <w:tc>
          <w:tcPr>
            <w:tcW w:w="270" w:type="pct"/>
            <w:tcBorders>
              <w:top w:val="nil"/>
              <w:left w:val="nil"/>
              <w:bottom w:val="single" w:sz="4" w:space="0" w:color="auto"/>
              <w:right w:val="single" w:sz="4" w:space="0" w:color="auto"/>
            </w:tcBorders>
            <w:shd w:val="clear" w:color="auto" w:fill="auto"/>
            <w:noWrap/>
            <w:vAlign w:val="bottom"/>
            <w:hideMark/>
          </w:tcPr>
          <w:p w:rsidR="00D310D7" w:rsidRPr="00D310D7" w:rsidRDefault="00D310D7" w:rsidP="00D310D7">
            <w:pPr>
              <w:spacing w:after="0" w:line="240" w:lineRule="auto"/>
              <w:jc w:val="right"/>
              <w:rPr>
                <w:rFonts w:ascii="Calibri" w:eastAsia="Times New Roman" w:hAnsi="Calibri" w:cs="Calibri"/>
                <w:color w:val="000000"/>
                <w:sz w:val="18"/>
                <w:szCs w:val="18"/>
                <w:lang w:eastAsia="ru-RU"/>
              </w:rPr>
            </w:pPr>
            <w:r w:rsidRPr="00D310D7">
              <w:rPr>
                <w:rFonts w:ascii="Calibri" w:eastAsia="Times New Roman" w:hAnsi="Calibri" w:cs="Calibri"/>
                <w:color w:val="000000"/>
                <w:sz w:val="18"/>
                <w:szCs w:val="18"/>
                <w:lang w:eastAsia="ru-RU"/>
              </w:rPr>
              <w:t>-2,48%</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34</w:t>
      </w:r>
      <w:r w:rsidR="00220FCE">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D310D7" w:rsidP="0037324B">
      <w:pPr>
        <w:spacing w:after="0" w:line="360" w:lineRule="auto"/>
        <w:jc w:val="center"/>
      </w:pPr>
      <w:r>
        <w:rPr>
          <w:noProof/>
          <w:lang w:eastAsia="ru-RU"/>
        </w:rPr>
        <w:drawing>
          <wp:inline distT="0" distB="0" distL="0" distR="0" wp14:anchorId="1C64C2D3" wp14:editId="69B099AC">
            <wp:extent cx="5934973" cy="3140015"/>
            <wp:effectExtent l="0" t="0" r="27940" b="22860"/>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35</w:t>
      </w:r>
      <w:r w:rsidR="00220FCE">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D310D7" w:rsidP="004953A8">
      <w:pPr>
        <w:spacing w:after="0" w:line="360" w:lineRule="auto"/>
        <w:jc w:val="center"/>
      </w:pPr>
      <w:r>
        <w:rPr>
          <w:noProof/>
          <w:lang w:eastAsia="ru-RU"/>
        </w:rPr>
        <w:drawing>
          <wp:inline distT="0" distB="0" distL="0" distR="0" wp14:anchorId="5A066543" wp14:editId="0375CA4E">
            <wp:extent cx="5934973" cy="3088256"/>
            <wp:effectExtent l="0" t="0" r="27940" b="1714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492911726"/>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492911727"/>
      <w:r>
        <w:t>Городской округ Самара</w:t>
      </w:r>
      <w:bookmarkEnd w:id="31"/>
    </w:p>
    <w:p w:rsidR="0037324B" w:rsidRDefault="0037324B" w:rsidP="00E85BC0">
      <w:pPr>
        <w:pStyle w:val="3"/>
        <w:jc w:val="center"/>
      </w:pPr>
      <w:bookmarkStart w:id="32" w:name="_Toc492911728"/>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677098">
        <w:t>1 934</w:t>
      </w:r>
      <w:r w:rsidRPr="00670795">
        <w:t xml:space="preserve"> уникальн</w:t>
      </w:r>
      <w:r w:rsidR="00D70CCA">
        <w:t>ых</w:t>
      </w:r>
      <w:r w:rsidRPr="00670795">
        <w:t xml:space="preserve"> предложени</w:t>
      </w:r>
      <w:r w:rsidR="00D70CCA">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5"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36</w:t>
      </w:r>
      <w:r w:rsidR="00220FCE">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677098" w:rsidP="0037324B">
      <w:pPr>
        <w:spacing w:after="0" w:line="360" w:lineRule="auto"/>
        <w:jc w:val="center"/>
      </w:pPr>
      <w:r>
        <w:rPr>
          <w:noProof/>
          <w:lang w:eastAsia="ru-RU"/>
        </w:rPr>
        <w:drawing>
          <wp:inline distT="0" distB="0" distL="0" distR="0" wp14:anchorId="19BDA415" wp14:editId="61E94289">
            <wp:extent cx="3405188" cy="1724025"/>
            <wp:effectExtent l="38100" t="0" r="24130" b="952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37</w:t>
      </w:r>
      <w:r w:rsidR="00220FCE">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677098" w:rsidP="0037324B">
      <w:pPr>
        <w:spacing w:after="0" w:line="360" w:lineRule="auto"/>
        <w:ind w:left="-567"/>
        <w:jc w:val="center"/>
      </w:pPr>
      <w:r>
        <w:rPr>
          <w:noProof/>
          <w:lang w:eastAsia="ru-RU"/>
        </w:rPr>
        <w:drawing>
          <wp:inline distT="0" distB="0" distL="0" distR="0" wp14:anchorId="69544519" wp14:editId="1657A3ED">
            <wp:extent cx="5940425" cy="2637600"/>
            <wp:effectExtent l="0" t="0" r="22225" b="10795"/>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38</w:t>
      </w:r>
      <w:r w:rsidR="00220FCE">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677098" w:rsidP="0037324B">
      <w:pPr>
        <w:spacing w:after="0" w:line="360" w:lineRule="auto"/>
        <w:jc w:val="center"/>
      </w:pPr>
      <w:r>
        <w:rPr>
          <w:noProof/>
          <w:lang w:eastAsia="ru-RU"/>
        </w:rPr>
        <w:drawing>
          <wp:inline distT="0" distB="0" distL="0" distR="0" wp14:anchorId="576FB1B5" wp14:editId="12404F6E">
            <wp:extent cx="5745192" cy="5805577"/>
            <wp:effectExtent l="0" t="0" r="27305" b="2413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492911729"/>
      <w:r>
        <w:t>Анализ арендной платы</w:t>
      </w:r>
      <w:bookmarkEnd w:id="33"/>
      <w:bookmarkEnd w:id="34"/>
    </w:p>
    <w:p w:rsidR="0037324B" w:rsidRDefault="0037324B" w:rsidP="0037324B">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19</w:t>
      </w:r>
      <w:r w:rsidR="00220FCE">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677098" w:rsidRPr="00677098" w:rsidTr="00677098">
        <w:trPr>
          <w:trHeight w:val="600"/>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3-комн.</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1 934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1 360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519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11 324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9 864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13 515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26 753</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995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664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297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34</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12 281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10 454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14 097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32 103</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346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244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10 873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9 718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13 187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17 355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330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10 188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9 328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12 342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16 500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11 195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9 450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12 833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22 500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8 024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7 878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16 474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11 875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18 450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34 600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19 980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22 917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34 600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11 111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10 600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11 750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7 667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7 667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205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12 846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10 528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14 791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40 625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14 101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11 081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16 141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46 500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10 787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9 548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13 188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10 844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10 708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11 250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13 864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10 917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13 667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23 000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7 429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7 429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522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359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11 686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9 989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13 969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28 781</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340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12 406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10 451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14 410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35 350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10 465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9 648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13 059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10 395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9 196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12 571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15 750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12 167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9 333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13 625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22 000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7 633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7 633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281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10 791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9 568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13 013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23 200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11 768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10 213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13 235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26 667</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10 461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9 672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10 236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9 359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12 523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18 000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10 845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9 683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12 467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19 271</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11 331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10 042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12 188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19 600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11 331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10 403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12 542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18 450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10 038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8 806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12 813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9 214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9 214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8 769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7 818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291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210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11 467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10 336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13 630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18 833</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12 461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11 451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13 707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21 600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11 545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10 062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13 586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16 857</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10 538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9 732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13 545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8 261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8 261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362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264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10 154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9 188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12 649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18 000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10 558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9 356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13 108</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9 827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8 787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12 800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18 000</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156</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9 987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9 211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12 095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8 393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8 393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9 389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9 340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9 471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9 471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9 571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9 400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8 500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8 500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10 359</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9 220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12 393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10 441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9 893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10 714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8 375</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13 833</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9 227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8 357</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10 750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12 500</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39</w:t>
      </w:r>
      <w:r w:rsidR="00220FCE">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677098" w:rsidP="0037324B">
      <w:pPr>
        <w:spacing w:after="0" w:line="360" w:lineRule="auto"/>
        <w:jc w:val="center"/>
      </w:pPr>
      <w:r>
        <w:rPr>
          <w:noProof/>
          <w:lang w:eastAsia="ru-RU"/>
        </w:rPr>
        <w:drawing>
          <wp:inline distT="0" distB="0" distL="0" distR="0" wp14:anchorId="46C54181" wp14:editId="15C00FCB">
            <wp:extent cx="5940425" cy="2961322"/>
            <wp:effectExtent l="0" t="0" r="22225" b="10795"/>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 кирпичных</w:t>
      </w:r>
      <w:r>
        <w:t xml:space="preserve"> «</w:t>
      </w:r>
      <w:r w:rsidR="004D4953">
        <w:t>улучшенок</w:t>
      </w:r>
      <w:r>
        <w:t xml:space="preserve">» </w:t>
      </w:r>
      <w:r w:rsidR="006C0C66">
        <w:t>–</w:t>
      </w:r>
      <w:r>
        <w:t xml:space="preserve"> </w:t>
      </w:r>
      <w:r w:rsidR="00677098">
        <w:t>32 103</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C23F77">
        <w:t>7 </w:t>
      </w:r>
      <w:r w:rsidR="00677098">
        <w:t>878</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492911730"/>
      <w:r>
        <w:t>Городской округ Тольятти</w:t>
      </w:r>
      <w:bookmarkEnd w:id="35"/>
    </w:p>
    <w:p w:rsidR="00F2763C" w:rsidRDefault="00F2763C" w:rsidP="00F2763C">
      <w:pPr>
        <w:pStyle w:val="3"/>
        <w:jc w:val="center"/>
      </w:pPr>
      <w:bookmarkStart w:id="36" w:name="_Toc492911731"/>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D70CCA">
        <w:t>1 </w:t>
      </w:r>
      <w:r w:rsidR="00C23F77">
        <w:t>0</w:t>
      </w:r>
      <w:r w:rsidR="00677098">
        <w:t>32</w:t>
      </w:r>
      <w:r w:rsidRPr="00670795">
        <w:t xml:space="preserve"> уникальных предложени</w:t>
      </w:r>
      <w:r w:rsidR="00A92B5A">
        <w:t>й</w:t>
      </w:r>
      <w:r>
        <w:t xml:space="preserve">, </w:t>
      </w:r>
      <w:r w:rsidRPr="00BA0696">
        <w:t>опубликованны</w:t>
      </w:r>
      <w:r w:rsidR="008D4048">
        <w:t>х</w:t>
      </w:r>
      <w:r>
        <w:t xml:space="preserve"> на сайте «Волга-Инфо недвижимость» (</w:t>
      </w:r>
      <w:hyperlink r:id="rId60" w:history="1">
        <w:r w:rsidRPr="00E2630D">
          <w:rPr>
            <w:rStyle w:val="a9"/>
          </w:rPr>
          <w:t>http://www.volga-info.ru/togliatti/search/arenda_zhilyih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40</w:t>
      </w:r>
      <w:r w:rsidR="00220FC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677098" w:rsidP="00F2763C">
      <w:pPr>
        <w:spacing w:after="0" w:line="360" w:lineRule="auto"/>
        <w:jc w:val="center"/>
      </w:pPr>
      <w:r>
        <w:rPr>
          <w:noProof/>
          <w:lang w:eastAsia="ru-RU"/>
        </w:rPr>
        <w:drawing>
          <wp:inline distT="0" distB="0" distL="0" distR="0" wp14:anchorId="54A6E0BB" wp14:editId="56FEA405">
            <wp:extent cx="3633788" cy="1781175"/>
            <wp:effectExtent l="38100" t="0" r="24130" b="9525"/>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41</w:t>
      </w:r>
      <w:r w:rsidR="00220FC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677098" w:rsidP="00F2763C">
      <w:pPr>
        <w:spacing w:after="0" w:line="360" w:lineRule="auto"/>
        <w:jc w:val="center"/>
      </w:pPr>
      <w:r>
        <w:rPr>
          <w:noProof/>
          <w:lang w:eastAsia="ru-RU"/>
        </w:rPr>
        <w:drawing>
          <wp:inline distT="0" distB="0" distL="0" distR="0" wp14:anchorId="4C967F84" wp14:editId="4F1477AE">
            <wp:extent cx="3683479" cy="2251495"/>
            <wp:effectExtent l="19050" t="0" r="12700" b="15875"/>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42</w:t>
      </w:r>
      <w:r w:rsidR="00220FC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677098" w:rsidP="00F2763C">
      <w:pPr>
        <w:spacing w:after="0" w:line="360" w:lineRule="auto"/>
        <w:jc w:val="center"/>
      </w:pPr>
      <w:r>
        <w:rPr>
          <w:noProof/>
          <w:lang w:eastAsia="ru-RU"/>
        </w:rPr>
        <w:drawing>
          <wp:inline distT="0" distB="0" distL="0" distR="0" wp14:anchorId="2F0ABB9F" wp14:editId="4A360AE4">
            <wp:extent cx="5710687" cy="6228272"/>
            <wp:effectExtent l="0" t="0" r="23495" b="20320"/>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панельных домах «современной» планировки.</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43</w:t>
      </w:r>
      <w:r w:rsidR="00220FC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677098" w:rsidP="00F2763C">
      <w:pPr>
        <w:spacing w:after="0" w:line="360" w:lineRule="auto"/>
        <w:jc w:val="center"/>
      </w:pPr>
      <w:r>
        <w:rPr>
          <w:noProof/>
          <w:lang w:eastAsia="ru-RU"/>
        </w:rPr>
        <w:drawing>
          <wp:inline distT="0" distB="0" distL="0" distR="0" wp14:anchorId="0643DEC4" wp14:editId="6213C851">
            <wp:extent cx="5201729" cy="5313872"/>
            <wp:effectExtent l="0" t="0" r="18415" b="20320"/>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492911732"/>
      <w:r>
        <w:t>Анализ арендной платы</w:t>
      </w:r>
      <w:bookmarkEnd w:id="37"/>
      <w:bookmarkEnd w:id="38"/>
    </w:p>
    <w:p w:rsidR="00F2763C" w:rsidRDefault="00F2763C" w:rsidP="00F2763C">
      <w:pPr>
        <w:pStyle w:val="aa"/>
      </w:pPr>
      <w:r>
        <w:t xml:space="preserve">Таблица </w:t>
      </w:r>
      <w:r w:rsidR="00220FCE">
        <w:fldChar w:fldCharType="begin"/>
      </w:r>
      <w:r w:rsidR="00220FCE">
        <w:instrText xml:space="preserve"> SEQ Таблица \* ARABIC </w:instrText>
      </w:r>
      <w:r w:rsidR="00220FCE">
        <w:fldChar w:fldCharType="separate"/>
      </w:r>
      <w:r w:rsidR="002745EF">
        <w:rPr>
          <w:noProof/>
        </w:rPr>
        <w:t>20</w:t>
      </w:r>
      <w:r w:rsidR="00220FCE">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677098" w:rsidRPr="00677098" w:rsidTr="00677098">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3-комн.</w:t>
            </w:r>
          </w:p>
        </w:tc>
      </w:tr>
      <w:tr w:rsidR="00677098" w:rsidRPr="00677098" w:rsidTr="0067709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1 032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524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320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188</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13 190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9 327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14 483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21 758</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24</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26 401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15 594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25 645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34 583</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328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67</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15 686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11 203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16 524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24 970</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393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67</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11 234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8 530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13 067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18 022</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8 972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7 438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9 754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13 316</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8 673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7 068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9 443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11 333</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14 125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12 500</w:t>
            </w:r>
          </w:p>
        </w:tc>
      </w:tr>
      <w:tr w:rsidR="00677098" w:rsidRPr="00677098" w:rsidTr="0067709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33</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11 550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8 249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12 319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21 394</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30 111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25 333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32 500</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11 817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8 878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13 295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22 286</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12 035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8 438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13 857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20 182</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9 214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7 388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10 014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15 429</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6 357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6 000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14 125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19 000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12 500</w:t>
            </w:r>
          </w:p>
        </w:tc>
      </w:tr>
      <w:tr w:rsidR="00677098" w:rsidRPr="00677098" w:rsidTr="0067709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695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356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202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137</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14 250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9 910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16 099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22 799</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25 863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15 594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25 679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35 278</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242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57</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17 192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12 171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18 169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26 018</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276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45</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11 332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8 705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13 706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17 811</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8 606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7 388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9 283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12 750</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9 114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7 389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9 765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11 333</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18</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10 099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7 805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10 643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14 500</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3</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10 658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8 167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11 950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11 333</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10 333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7 889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9 788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16 727</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9 036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7 300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9 400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10 750</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6 850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6 850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9 012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7 455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10 153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7 000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6 700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10 278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9 563</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8 625</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10 500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8 900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jc w:val="right"/>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8 900</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7098" w:rsidRPr="00677098" w:rsidRDefault="00677098" w:rsidP="00677098">
            <w:pPr>
              <w:spacing w:after="0" w:line="240" w:lineRule="auto"/>
              <w:jc w:val="center"/>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r w:rsidR="00677098" w:rsidRPr="00677098" w:rsidTr="0067709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677098" w:rsidRPr="00677098" w:rsidRDefault="00677098" w:rsidP="00677098">
            <w:pPr>
              <w:spacing w:after="0" w:line="240" w:lineRule="auto"/>
              <w:rPr>
                <w:rFonts w:ascii="Calibri" w:eastAsia="Times New Roman" w:hAnsi="Calibri" w:cs="Calibri"/>
                <w:color w:val="000000"/>
                <w:sz w:val="18"/>
                <w:szCs w:val="18"/>
                <w:lang w:eastAsia="ru-RU"/>
              </w:rPr>
            </w:pPr>
            <w:r w:rsidRPr="00677098">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t xml:space="preserve">Рисунок </w:t>
      </w:r>
      <w:r w:rsidR="00220FCE">
        <w:fldChar w:fldCharType="begin"/>
      </w:r>
      <w:r w:rsidR="00220FCE">
        <w:instrText xml:space="preserve"> SEQ Рисунок \* ARABIC </w:instrText>
      </w:r>
      <w:r w:rsidR="00220FCE">
        <w:fldChar w:fldCharType="separate"/>
      </w:r>
      <w:r w:rsidR="002745EF">
        <w:rPr>
          <w:noProof/>
        </w:rPr>
        <w:t>44</w:t>
      </w:r>
      <w:r w:rsidR="00220FCE">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677098" w:rsidP="00F2763C">
      <w:pPr>
        <w:spacing w:after="0" w:line="360" w:lineRule="auto"/>
        <w:jc w:val="center"/>
      </w:pPr>
      <w:r>
        <w:rPr>
          <w:noProof/>
          <w:lang w:eastAsia="ru-RU"/>
        </w:rPr>
        <w:drawing>
          <wp:inline distT="0" distB="0" distL="0" distR="0" wp14:anchorId="36FAB650" wp14:editId="30107504">
            <wp:extent cx="5940425" cy="4077444"/>
            <wp:effectExtent l="0" t="0" r="22225" b="1841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трехкомнатных «элиток» </w:t>
      </w:r>
      <w:r w:rsidR="00517854">
        <w:t>–</w:t>
      </w:r>
      <w:r>
        <w:t xml:space="preserve"> </w:t>
      </w:r>
      <w:r w:rsidR="00677098">
        <w:t>34 583</w:t>
      </w:r>
      <w:r>
        <w:t xml:space="preserve"> руб., минимальная </w:t>
      </w:r>
      <w:r w:rsidR="003475B7">
        <w:t xml:space="preserve">– </w:t>
      </w:r>
      <w:r>
        <w:t>у однокомнатных «</w:t>
      </w:r>
      <w:r w:rsidR="008D4048">
        <w:t>малометражек</w:t>
      </w:r>
      <w:r>
        <w:t xml:space="preserve">» </w:t>
      </w:r>
      <w:r w:rsidR="00517854">
        <w:t>–</w:t>
      </w:r>
      <w:r>
        <w:t xml:space="preserve"> </w:t>
      </w:r>
      <w:r w:rsidR="00D70CCA">
        <w:t>7 </w:t>
      </w:r>
      <w:r w:rsidR="00677098">
        <w:t>068</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492911733"/>
      <w:r>
        <w:lastRenderedPageBreak/>
        <w:t>Приложения</w:t>
      </w:r>
      <w:bookmarkEnd w:id="39"/>
    </w:p>
    <w:p w:rsidR="00F42902" w:rsidRDefault="00F42902" w:rsidP="00F42902">
      <w:pPr>
        <w:pStyle w:val="aa"/>
      </w:pPr>
      <w:r>
        <w:t xml:space="preserve">Приложение </w:t>
      </w:r>
      <w:r w:rsidR="00220FCE">
        <w:fldChar w:fldCharType="begin"/>
      </w:r>
      <w:r w:rsidR="00220FCE">
        <w:instrText xml:space="preserve"> SEQ Приложение \* ARABIC </w:instrText>
      </w:r>
      <w:r w:rsidR="00220FCE">
        <w:fldChar w:fldCharType="separate"/>
      </w:r>
      <w:r w:rsidR="002745EF">
        <w:rPr>
          <w:noProof/>
        </w:rPr>
        <w:t>1</w:t>
      </w:r>
      <w:r w:rsidR="00220FCE">
        <w:rPr>
          <w:noProof/>
        </w:rPr>
        <w:fldChar w:fldCharType="end"/>
      </w:r>
    </w:p>
    <w:p w:rsidR="00F42902" w:rsidRDefault="00F42902" w:rsidP="00F42902">
      <w:pPr>
        <w:pStyle w:val="2"/>
        <w:jc w:val="center"/>
      </w:pPr>
      <w:bookmarkStart w:id="40" w:name="_Toc397419411"/>
      <w:bookmarkStart w:id="41" w:name="_Toc492911734"/>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B050C9">
        <w:t>август</w:t>
      </w:r>
      <w:r w:rsidRPr="00D214A4">
        <w:t xml:space="preserve"> 201</w:t>
      </w:r>
      <w:r w:rsidR="00D7611C">
        <w:t>7</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B050C9" w:rsidRPr="00B050C9" w:rsidTr="00B050C9">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3-комн.</w:t>
            </w:r>
          </w:p>
        </w:tc>
      </w:tr>
      <w:tr w:rsidR="00B050C9" w:rsidRPr="00B050C9" w:rsidTr="00B050C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5 028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2 089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1 172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75,95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18 018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55 422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56 935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54 177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54 601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53 843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51 471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10 329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9 474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10 354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11 304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w:t>
            </w:r>
          </w:p>
        </w:tc>
      </w:tr>
      <w:tr w:rsidR="00B050C9" w:rsidRPr="00B050C9" w:rsidTr="00B050C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w:t>
            </w:r>
          </w:p>
        </w:tc>
      </w:tr>
      <w:tr w:rsidR="00B050C9" w:rsidRPr="00B050C9" w:rsidTr="00B050C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117,89</w:t>
            </w:r>
          </w:p>
        </w:tc>
      </w:tr>
      <w:tr w:rsidR="00B050C9" w:rsidRPr="00B050C9" w:rsidTr="00B050C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52 574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34 983</w:t>
            </w:r>
          </w:p>
        </w:tc>
      </w:tr>
      <w:tr w:rsidR="00B050C9" w:rsidRPr="00B050C9" w:rsidTr="00B050C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r>
      <w:tr w:rsidR="00B050C9" w:rsidRPr="00B050C9" w:rsidTr="00B050C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75 361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67 552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77 285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83 230</w:t>
            </w:r>
          </w:p>
        </w:tc>
      </w:tr>
      <w:tr w:rsidR="00B050C9" w:rsidRPr="00B050C9" w:rsidTr="00B050C9">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69 318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65 500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70 036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79 172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15 262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8 905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15 079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18 734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4 308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4 017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2 035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86,01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26 304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26 724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126 761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126 761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109 589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58 264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58 001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58 705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58 174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57 447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57 589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57 674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10 794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10 414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11 624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10 327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1 053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67,15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28 409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30 488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28 409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29 710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99 554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83 300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84 130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99 554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53 957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56 874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54 698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51 038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57 618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54 779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50 641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7 436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7 878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7 276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6 360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58,50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27 586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27 586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27 826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28 526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83 000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88 596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50 219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54 618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49 110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45 522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54 407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48 830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44 530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6 743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6 129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6 279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5 202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72,18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18 018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115 079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115 079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101 818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47 649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47 696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45 751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50 258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44 468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45 371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42 476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47 183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10 956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9 983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10 341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12 549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2 245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69 130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55 717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56 323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56 314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9 214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9 017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10 095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4 304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96,85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23 913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24 621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23 913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38 774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137 821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108 108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137 821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65 191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63 893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62 129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71 424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63 380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61 868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60 183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70 000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15 290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14 182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15 621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14 174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2 279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3 825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3 608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4 092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104,70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133,11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76 364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68 356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137 821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108 108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92 308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137 821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90 710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89 158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86 267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92 794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91 398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90 962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88 199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93 333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11 690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10 803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5 585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13 817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9 663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6 450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7 977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95,69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24 510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52 124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24 510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41 667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86 022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68 271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66 955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69 551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67 244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68 057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66 131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71 875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68 421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11 078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7 549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14 362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8 523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2 791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3 464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5 244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4 921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7,32%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64,00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54 412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54 412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55 581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54 412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89 124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89 124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73 333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64 352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74 816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60 971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63 873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60 895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80 912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60 588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63 873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7 611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13 603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2 352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9 461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4 222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19 237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1 663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18 922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29,62%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78,24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23 913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24 621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23 913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38 774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115 079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115 079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87 858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55 489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54 509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52 247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61 502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48 265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64 384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14 129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13 414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13 054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11 801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3 263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5 720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4 689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5 277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43 137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43 137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56 457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56 457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60 512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60 512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6 660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6 660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7 690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7 690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93,76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41 463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37 128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34 983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119 048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72 339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74 181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72 456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70 762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70 278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72 576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67 797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13 010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11 514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12 966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13 987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1 450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2 427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2 408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2 620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100,95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121,44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34 983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64 821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64 595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34 983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212 593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119 048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86 733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89 501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95 298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82 806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80 909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85 467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78 377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80 304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18 163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15 276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28 905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16 086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11 548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16 688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5 600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101,70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41 152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55 127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41 152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126 761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126 761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96 154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74 139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76 506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75 616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68 678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75 056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73 589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67 379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10 560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10 763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10 031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9 644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3 075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2 782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3 260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66,45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41 892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60 294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49 038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41 892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81 132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79 118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81 132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65 397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63 276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68 783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65 605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58 694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62 162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65 385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59 311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6 340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4 677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7 279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4 022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3 307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3 177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1 755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34,40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58,10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45 536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47 265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45 536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88 889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83 000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88 596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64 569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70 140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61 892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62 421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58 670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67 397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56 862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52 597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12 325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11 055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10 329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17 261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4 427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7 370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5 334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15 439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24,73%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69,51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37 128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41 463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37 128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37 952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101 818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82 759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100 503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101 818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64 595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55 904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61 328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69 649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64 159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68 919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14 835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11 047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14 140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13 254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5 088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11 047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8 163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6 627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9,52%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49 490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49 490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67 687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67 687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67 265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67 265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6 918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6 918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84,74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35 577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33 974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62 704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63 245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61 858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62 964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62 640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60 601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9 938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9 111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12 080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1 826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121,32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57 246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47 262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89 091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107 672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231 635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64 368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72 045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89 268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65 488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65 196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65 955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66 337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13 141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6 901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10 326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34 714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2 786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4 738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17 357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19,44%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90,17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40 087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40 087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41 031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41 019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115 385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109 589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63 681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63 659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63 351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64 345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63 260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61 594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64 444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9 476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9 423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8 600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1 765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 xml:space="preserve">"улучшенки" </w:t>
            </w:r>
            <w:r w:rsidRPr="00B050C9">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64,28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54 545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53 704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45 588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99 554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75 617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84 130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99 554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64 881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66 397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65 955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62 799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63 158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67 534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64 423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60 338</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7 295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5 834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6 694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8 231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2 023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3 236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3 156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3 777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59,07</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40 480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74 444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61 296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55 912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59 858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55 391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49 883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57 353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55 051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48 651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6 712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7 892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5 100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2 560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2 340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75,15</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32 059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35 577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33 974</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90 278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90 278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76 515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69 136</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52 934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56 529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55 340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49 280</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53 902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55 199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47 222</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10 862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14 864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11 425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7 173</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3 013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9 909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5 242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3 059</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6,21%</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80 465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80 465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62 522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62 522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63 636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9 506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9 506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5 488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5 488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74,03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19 444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98 780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98 780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87 156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56 457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60 612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54 247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52 394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55 317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59 688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52 174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51 710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8 682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7 541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8 627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7 893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1 485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91,57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38 095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31 818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98 780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84 615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98 780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87 156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60 939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62 937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61 841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55 476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60 979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62 624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60 159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54 598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9 855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8 072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11 402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9 699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1 390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1 665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2 920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2 924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67,64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48 605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48 148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48 246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78 710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78 710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68 730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59 896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64 408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57 580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55 896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58 730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63 413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55 825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6 308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5 564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4 409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2 201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2 782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1 839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57,40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30 208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46 032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30 208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36 441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71 111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59 286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52 012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57 034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50 198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47 203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56 774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49 486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46 521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5 316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4 135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1 398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69,89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19 444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39 091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23 469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19 444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72 464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63 291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61 758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72 464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47 109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49 409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45 183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48 406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46 364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46 410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44 313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49 254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8 094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6 813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7 210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10 900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2 698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4 542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3 497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7 707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15,92%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62 501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62 501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60 870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60 870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9 443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9 443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6 678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6 678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66,13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27 273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75 714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50 604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53 182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49 566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47 255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53 342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49 618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46 516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6 943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7 206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6 220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5 937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79,06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26 304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22 857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75 714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72 576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75 714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53 250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54 452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51 438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52 586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53 077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55 203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52 080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52 813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7 447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7 472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7 496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6 846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1 431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2 165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64,40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36 070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36 070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43 779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37 857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70 659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60 317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52 135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54 526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53 695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48 652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51 365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55 479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48 644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5 380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5 564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4 613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4 458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1 098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57,89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28 526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28 526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67 692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67 692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64 773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60 764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47 834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52 045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47 137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43 513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47 491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51 725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47 266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42 863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5 639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5 487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4 439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1 197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26 846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27 273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57 273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52 925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57 273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40 162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39 529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40 869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39 925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40 694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41 026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41 754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6 083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7 114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5 540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5 493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3 674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2 612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3 047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31 493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31 493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55 417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54 034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54 322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53 633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54 692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7 523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7 643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4 725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1 604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1 678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4 725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74,85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28 050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107 831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87 065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107 831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56 081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58 329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54 811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54 150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58 167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52 500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8 003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7 271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7 932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8 171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978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102,17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51 310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51 310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52 574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52 817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107 831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78 431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107 831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67 390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63 539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64 570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74 374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66 800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62 951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66 047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71 738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8 477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12 414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2 026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3 452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5 177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87,20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31 760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31 760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40 673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97 333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87 065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97 333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59 676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60 162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59 098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59 539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58 663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57 660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57 815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7 760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7 533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8 038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7 674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1 835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68,49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34 615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83 300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83 300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77 907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72 973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55 742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59 929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57 162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51 599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54 919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59 563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51 335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5 645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5 389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5 009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4 381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59,32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36 170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38 065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36 170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37 931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68 053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68 053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56 250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49 713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54 962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48 379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45 024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54 465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44 256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5 764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4 572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5 052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4 055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1 333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67,96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26 316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26 316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30 172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28 050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59 533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56 500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62 419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42 930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45 494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41 018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41 843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41 956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44 264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39 744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43 077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6 955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7 599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5 631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7 386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1 739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3 102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2 299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3 948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79 310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79 310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69 130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55 871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56 817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48 870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57 267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57 529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44 206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9 166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8 477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12 301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2 012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8 201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66,74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36 418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88 636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53 652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56 057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51 815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51 844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53 226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51 103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49 833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7 044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6 215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7 115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7 012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1 462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71,98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33 696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42 023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87 025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88 636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57 696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58 616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56 715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57 447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58 378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59 016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58 651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55 288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7 662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6 890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8 490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7 874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1 168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2 139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2 828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 xml:space="preserve">"улучшенки" </w:t>
            </w:r>
            <w:r w:rsidRPr="00B050C9">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70,79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45 833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46 296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45 833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70 313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70 313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66 667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55 269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55 471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54 934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55 619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55 718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53 704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5 794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4 101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6 056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6 568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2 900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2 855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3 792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57,79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37 288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77 088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70 968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77 088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58 929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51 579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54 777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49 926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47 484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51 702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54 763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49 565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46 077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3 797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4 673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4 320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1 504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72,69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34 559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34 559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36 418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70 492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70 492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45 772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48 610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43 334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46 124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44 045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47 765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41 179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47 561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6 092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5 229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5 321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3 153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3 089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2 952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24,81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33 854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91 667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63 913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55 644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56 842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49 803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50 273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9 814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9 820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10 602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2 894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3 186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8 015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65,88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24 486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24 486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26 724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64 615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43 367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44 310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42 546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42 706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42 702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42 182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5 085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5 130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5 100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4 731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956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68,63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26 724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65 217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62 500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43 896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44 014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43 653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43 883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43 288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43 270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5 278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5 704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5 938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2 067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48,35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66,88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34 043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37 825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34 043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34 746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64 615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58 583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64 615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44 161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46 994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43 623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42 844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43 860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46 454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43 860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41 429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4 616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4 565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2 126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1 614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59,66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31 148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37 188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31 148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57 419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51 471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42 525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45 857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41 428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41 676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41 964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40 849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3 917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4 547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3 375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3 205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1 257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74,24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24 486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34 188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24 486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32 635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43 849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48 961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38 227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40 152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37 274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39 358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37 143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36 882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36 607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5 195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2 982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5 466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4 898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2 215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3 443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3 032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4 898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12,45%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39 814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39 814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36 842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9 645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9 645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8 627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8 627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21,67%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49,92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68,82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27 586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18 018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58 955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55 637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41 102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44 447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38 139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39 384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41 064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43 485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36 603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39 183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6 149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5 777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5 868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5 341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1 305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52,80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58,11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80,36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58 955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55 637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43 710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46 784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39 713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40 075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41 883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45 122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39 377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6 420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5 747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6 326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4 546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1 253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1 509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2 391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2 205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6,02%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52,46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54,23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68,48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28 409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30 488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28 409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29 710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48 459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53 016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55 000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41 038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41 251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40 493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41 320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41 779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42 058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39 689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42 537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5 466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4 568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5 996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1 307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2 584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2 557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6,19%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46,45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59,27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27 586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27 586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27 826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33 000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57 609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57 609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51 818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39 451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42 330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37 424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39 347</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39 185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42 941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36 530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39 080</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4 882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4 169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4 877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3 943</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1 230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1 965</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1 951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1 859</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4,64%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4,72%</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47,97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31,98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47,72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66,55</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28 676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18 018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14 984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44 444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34 323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36 779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33 991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32 348</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34 296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35 620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34 043</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34 804</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4 962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4 422</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4 674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6 596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1 678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3 127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2 204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4 986</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15,41%</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050C9" w:rsidRPr="00B050C9" w:rsidRDefault="00B050C9" w:rsidP="00B050C9">
            <w:pPr>
              <w:spacing w:after="0" w:line="240" w:lineRule="auto"/>
              <w:jc w:val="center"/>
              <w:rPr>
                <w:rFonts w:ascii="Calibri" w:eastAsia="Times New Roman" w:hAnsi="Calibri" w:cs="Calibri"/>
                <w:color w:val="000000"/>
                <w:lang w:eastAsia="ru-RU"/>
              </w:rPr>
            </w:pPr>
            <w:r w:rsidRPr="00B050C9">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22,07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52 220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52 220</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49 286</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7 721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7 721</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6 304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6 304</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r w:rsidR="00B050C9" w:rsidRPr="00B050C9" w:rsidTr="00B050C9">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050C9" w:rsidRPr="00B050C9" w:rsidRDefault="00B050C9" w:rsidP="00B050C9">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jc w:val="right"/>
              <w:rPr>
                <w:rFonts w:ascii="Calibri" w:eastAsia="Times New Roman" w:hAnsi="Calibri" w:cs="Calibri"/>
                <w:color w:val="000000"/>
                <w:lang w:eastAsia="ru-RU"/>
              </w:rPr>
            </w:pPr>
            <w:r w:rsidRPr="00B050C9">
              <w:rPr>
                <w:rFonts w:ascii="Calibri" w:eastAsia="Times New Roman" w:hAnsi="Calibri" w:cs="Calibri"/>
                <w:color w:val="000000"/>
                <w:lang w:eastAsia="ru-RU"/>
              </w:rPr>
              <w:t>12,07%</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050C9" w:rsidRPr="00B050C9" w:rsidRDefault="00B050C9" w:rsidP="00B050C9">
            <w:pPr>
              <w:spacing w:after="0" w:line="240" w:lineRule="auto"/>
              <w:rPr>
                <w:rFonts w:ascii="Calibri" w:eastAsia="Times New Roman" w:hAnsi="Calibri" w:cs="Calibri"/>
                <w:color w:val="000000"/>
                <w:lang w:eastAsia="ru-RU"/>
              </w:rPr>
            </w:pPr>
            <w:r w:rsidRPr="00B050C9">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6"/>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220FCE">
        <w:fldChar w:fldCharType="begin"/>
      </w:r>
      <w:r w:rsidR="00220FCE">
        <w:instrText xml:space="preserve"> SEQ Приложение \* ARABIC </w:instrText>
      </w:r>
      <w:r w:rsidR="00220FCE">
        <w:fldChar w:fldCharType="separate"/>
      </w:r>
      <w:r w:rsidR="002745EF">
        <w:rPr>
          <w:noProof/>
        </w:rPr>
        <w:t>2</w:t>
      </w:r>
      <w:r w:rsidR="00220FCE">
        <w:rPr>
          <w:noProof/>
        </w:rPr>
        <w:fldChar w:fldCharType="end"/>
      </w:r>
    </w:p>
    <w:p w:rsidR="0020452E" w:rsidRDefault="0020452E" w:rsidP="0020452E">
      <w:pPr>
        <w:pStyle w:val="2"/>
        <w:jc w:val="center"/>
      </w:pPr>
      <w:bookmarkStart w:id="42" w:name="_Toc492911735"/>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B050C9">
        <w:t>август</w:t>
      </w:r>
      <w:r w:rsidRPr="00D214A4">
        <w:t xml:space="preserve"> 201</w:t>
      </w:r>
      <w:r w:rsidR="00D7611C">
        <w:t>7</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780A20" w:rsidRPr="00780A20" w:rsidTr="00780A20">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3-комн.</w:t>
            </w:r>
          </w:p>
        </w:tc>
      </w:tr>
      <w:tr w:rsidR="00780A20" w:rsidRPr="00780A20" w:rsidTr="00780A2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4 689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1 850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1 530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1 309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51,75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35,82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73,80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21 053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39 201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40 309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38 799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38 106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38 043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36 667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5 611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5 038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5 753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5 871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0,42%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0,85%</w:t>
            </w:r>
          </w:p>
        </w:tc>
      </w:tr>
      <w:tr w:rsidR="00780A20" w:rsidRPr="00780A20" w:rsidTr="00780A2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108</w:t>
            </w:r>
          </w:p>
        </w:tc>
      </w:tr>
      <w:tr w:rsidR="00780A20" w:rsidRPr="00780A20" w:rsidTr="00780A2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86,55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116,87</w:t>
            </w:r>
          </w:p>
        </w:tc>
      </w:tr>
      <w:tr w:rsidR="00780A20" w:rsidRPr="00780A20" w:rsidTr="00780A2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33 594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30 846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28 571</w:t>
            </w:r>
          </w:p>
        </w:tc>
      </w:tr>
      <w:tr w:rsidR="00780A20" w:rsidRPr="00780A20" w:rsidTr="00780A2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68 519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r>
      <w:tr w:rsidR="00780A20" w:rsidRPr="00780A20" w:rsidTr="00780A2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49 072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48 059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50 776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48 709</w:t>
            </w:r>
          </w:p>
        </w:tc>
      </w:tr>
      <w:tr w:rsidR="00780A20" w:rsidRPr="00780A20" w:rsidTr="00780A20">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47 542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51 887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45 876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7 923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7 151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7 106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8 682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1 040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1 802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1 835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1 679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1 329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54,72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86,28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21 495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81 818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81 818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41 220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41 365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40 827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41 497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40 816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41 111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40 784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39 675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6 013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5 315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6 430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6 922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1,98%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1 646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51,72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35,73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68,74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22 143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21 847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63 953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39 593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41 098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39 824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37 548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39 474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37 302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4 642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4 379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4 626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4 263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43,60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30,66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58,95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23 415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23 415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25 424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55 556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35 021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37 232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34 309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33 209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34 483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32 483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3 819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4 109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3 522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3 079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42,07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58,80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21 053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45 000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36 155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37 385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36 699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33 595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33 360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3 771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3 216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1,94%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57,35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75,29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21 359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26 829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21 359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58 491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58 491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52 703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38 395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41 283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37 196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37 887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37 947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39 216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35 000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6 797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4 161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7 993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7 555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2 026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3 996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3 778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10,16%</w:t>
            </w:r>
          </w:p>
        </w:tc>
      </w:tr>
      <w:tr w:rsidR="00780A20" w:rsidRPr="00780A20" w:rsidTr="00780A2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1 254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33,37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47,98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70,59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21 053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72 764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58 537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72 764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37 286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38 239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35 880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37 901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36 754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37 913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34 815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37 037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5 507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5 111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5 441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6 004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785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83,50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113,00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30 846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37 288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30 846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31 333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72 764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58 537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65 696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72 764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47 747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47 229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50 763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46 324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45 884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49 020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52 903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43 200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7 564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5 408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7 189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8 457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1 937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3 317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7,16%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74,29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20 417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20 313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28 317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62 083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56 410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62 083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38 399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36 379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40 402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38 311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38 565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38 889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5 599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5 024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6 636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5 615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1 314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1 528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50,45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54,62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72,10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25 278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22 143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21 847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56 759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55 128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56 759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40 483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41 622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39 938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38 917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40 661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42 158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38 636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4 948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4 628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4 456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5 594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992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1 105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1 769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56,26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23 415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23 415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25 424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48 276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34 573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33 423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33 622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35 365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33 019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3 806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4 102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3 481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3 469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23,44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55,43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21 053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21 667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21 053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52 778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40 476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37 323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34 320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32 862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36 653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37 857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34 588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31 967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5 180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5 276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3 366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5 388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1 372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1 628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2 544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4 399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13,39%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53,07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73,00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24 675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26 829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24 675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58 491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58 491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52 703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39 950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42 974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40 119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37 947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44 643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40 928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6 574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4 161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7 255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7 325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2 133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3 878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4 417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11,01%</w:t>
            </w:r>
          </w:p>
        </w:tc>
      </w:tr>
      <w:tr w:rsidR="00780A20" w:rsidRPr="00780A20" w:rsidTr="00780A2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2 834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1 097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889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54,79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76,32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21 277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21 277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25 000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40 640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41 791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40 926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38 946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39 744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41 071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36 986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5 435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4 702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5 409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5 879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87,66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46,42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118,16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33 594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33 684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28 571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68 519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82 857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49 552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48 409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50 781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49 505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47 614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46 250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51 389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46 602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8 039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7 913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7 077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8 540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1 233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2 386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2 134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1 910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202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57,71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58,95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92,10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21 277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21 277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23 714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28 261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81 818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75 610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74 167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81 818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42 629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42 594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42 563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42 797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42 045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42 446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41 673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5 880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5 185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6 147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6 974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984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1 107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68,82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23 684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23 684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29 020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28 030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64 706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63 218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40 268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41 751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40 877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38 081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39 855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40 741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37 385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4 087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3 898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3 941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3 610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0,99%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31,69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60,88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27 458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28 409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27 458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48 889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55 556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35 946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39 671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36 077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33 118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35 455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39 118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35 778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32 308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3 762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3 556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2 978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2 834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666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1,37%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44,74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58,71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26 205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29 808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25 000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48 485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54 348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45 000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37 851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37 003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33 858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33 739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3 421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3 079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3 487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2 936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795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669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1,98%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35,01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64,80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28 551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63 953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40 006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41 378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40 479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38 106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39 412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40 981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39 767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36 765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4 927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4 572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5 112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4 513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979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903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19</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62,11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25 676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30 556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54 925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52 941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53 385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54 925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40 375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41 256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41 189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37 805</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39 744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40 526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40 763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35 882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5 338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5 315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4 967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5 114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1 225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2 217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1 729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2 411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 xml:space="preserve">"современная </w:t>
            </w:r>
            <w:r w:rsidRPr="00780A20">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51,75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34,35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67,06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28 551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62 791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63 953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41 245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43 261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41 400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39 201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40 294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40 813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38 806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4 668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3 615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5 269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4 377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1 505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1 112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14</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57,50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31 167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41 176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35 748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33 752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37 518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34 661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35 236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34 344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34 773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3 668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3 465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4 822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1 876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1 093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2 191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2 156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1 041</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64,00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31 538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41 304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42 857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37 834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37 649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38 883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36 517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37 391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39 423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35 156</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3 248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3 498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1 802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4 227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1 736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2 856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1 802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5 977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16,37%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71,50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71,50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32 877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32 877</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33 000</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32 938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32 938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32 938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32 938</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62</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123</w:t>
            </w:r>
          </w:p>
        </w:tc>
      </w:tr>
      <w:tr w:rsidR="00780A20" w:rsidRPr="00780A20" w:rsidTr="00780A20">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0,37%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0,37%</w:t>
            </w:r>
          </w:p>
        </w:tc>
      </w:tr>
      <w:tr w:rsidR="00780A20" w:rsidRPr="00780A20" w:rsidTr="00780A2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68</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49,69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66,85</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21 359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23 400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21 359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44 828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44 444</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33 885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36 305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34 126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30 917</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33 673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35 616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33 839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30 175</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3 118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3 493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808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854</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2,76%</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59,35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80,60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21 495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23 611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23 400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21 495</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40 698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35 593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31 515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34 902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32 957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28 278</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31 094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33 252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29 912</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4 807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3 810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4 838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3 942</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2 050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3 111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4 328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2 628</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9,29%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51,40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54,19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67,43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25 735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31 818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29 636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25 735</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44 828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44 444</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35 526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37 935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35 613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32 300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35 385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37 250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35 195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32 063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3 745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3 511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2 878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3 743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1 139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1 034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1 390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15</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43,60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56,87</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25 424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27 174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25 424</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39 655</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32 542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34 904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32 292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30 248</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35 484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32 391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29 091</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3 214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2 970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2 597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2 763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875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1 485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1 107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1 477</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4,88%</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44,03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30,38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45,36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60,30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27 403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27 403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39 773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38 333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33 586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34 003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35 279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31 181</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33 139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32 813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30 086</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2 724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2 584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2 294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2 522</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948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1 492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1 451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1 681</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4,11%</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5,39%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76,40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60,50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87,00</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21 359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28 033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21 359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34 337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34 337</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28 446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28 600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28 343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28 600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29 333</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4 656</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1 134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6 585</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10,55%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23,23%</w:t>
            </w:r>
          </w:p>
        </w:tc>
      </w:tr>
      <w:tr w:rsidR="00780A20" w:rsidRPr="00780A20" w:rsidTr="00780A20">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67,19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21 912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23 750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21 912</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27 941</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28 216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29 923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28 287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25 009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27 924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29 190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27 818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25 037</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2 477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2 082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1 412</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2,91%</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16</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49,64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36,03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54,20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67,19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21 912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23 750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21 912</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38 000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27 941</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28 216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29 923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28 287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25 009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27 924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29 190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27 818</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25 037</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2 510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2 477</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2 082</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1 412</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604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936</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729</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jc w:val="right"/>
              <w:rPr>
                <w:rFonts w:ascii="Calibri" w:eastAsia="Times New Roman" w:hAnsi="Calibri" w:cs="Calibri"/>
                <w:color w:val="000000"/>
                <w:lang w:eastAsia="ru-RU"/>
              </w:rPr>
            </w:pPr>
            <w:r w:rsidRPr="00780A20">
              <w:rPr>
                <w:rFonts w:ascii="Calibri" w:eastAsia="Times New Roman" w:hAnsi="Calibri" w:cs="Calibri"/>
                <w:color w:val="000000"/>
                <w:lang w:eastAsia="ru-RU"/>
              </w:rPr>
              <w:t>2,91%</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20" w:rsidRPr="00780A20" w:rsidRDefault="00780A20" w:rsidP="00780A20">
            <w:pPr>
              <w:spacing w:after="0" w:line="240" w:lineRule="auto"/>
              <w:jc w:val="center"/>
              <w:rPr>
                <w:rFonts w:ascii="Calibri" w:eastAsia="Times New Roman" w:hAnsi="Calibri" w:cs="Calibri"/>
                <w:color w:val="000000"/>
                <w:lang w:eastAsia="ru-RU"/>
              </w:rPr>
            </w:pPr>
            <w:r w:rsidRPr="00780A20">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r w:rsidR="00780A20" w:rsidRPr="00780A20" w:rsidTr="00780A20">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780A20" w:rsidRPr="00780A20" w:rsidRDefault="00780A20" w:rsidP="00780A20">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780A20" w:rsidRPr="00780A20" w:rsidRDefault="00780A20" w:rsidP="00780A20">
            <w:pPr>
              <w:spacing w:after="0" w:line="240" w:lineRule="auto"/>
              <w:rPr>
                <w:rFonts w:ascii="Calibri" w:eastAsia="Times New Roman" w:hAnsi="Calibri" w:cs="Calibri"/>
                <w:color w:val="000000"/>
                <w:lang w:eastAsia="ru-RU"/>
              </w:rPr>
            </w:pPr>
            <w:r w:rsidRPr="00780A20">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FCE" w:rsidRDefault="00220FCE" w:rsidP="00E93559">
      <w:pPr>
        <w:spacing w:after="0" w:line="240" w:lineRule="auto"/>
      </w:pPr>
      <w:r>
        <w:separator/>
      </w:r>
    </w:p>
  </w:endnote>
  <w:endnote w:type="continuationSeparator" w:id="0">
    <w:p w:rsidR="00220FCE" w:rsidRDefault="00220FCE"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0" w:rsidRDefault="00780A20">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780A20" w:rsidRDefault="00780A20">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80A20" w:rsidRPr="00720E56" w:rsidRDefault="00780A20"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80A20" w:rsidRPr="00720E56" w:rsidRDefault="00780A20"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780A20" w:rsidRDefault="00780A20">
        <w:pPr>
          <w:pStyle w:val="a5"/>
          <w:jc w:val="right"/>
        </w:pPr>
      </w:p>
      <w:p w:rsidR="00780A20" w:rsidRPr="00720E56" w:rsidRDefault="00780A20" w:rsidP="00720E56">
        <w:pPr>
          <w:pStyle w:val="a5"/>
          <w:jc w:val="right"/>
        </w:pPr>
        <w:r>
          <w:fldChar w:fldCharType="begin"/>
        </w:r>
        <w:r>
          <w:instrText>PAGE   \* MERGEFORMAT</w:instrText>
        </w:r>
        <w:r>
          <w:fldChar w:fldCharType="separate"/>
        </w:r>
        <w:r w:rsidR="002745EF">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780A20" w:rsidRDefault="00780A20">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80A20" w:rsidRPr="00720E56" w:rsidRDefault="00780A20"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780A20" w:rsidRDefault="00780A20"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80A20" w:rsidRPr="00720E56" w:rsidRDefault="00780A20"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780A20" w:rsidRDefault="00780A20">
        <w:pPr>
          <w:pStyle w:val="a5"/>
          <w:jc w:val="right"/>
        </w:pPr>
      </w:p>
      <w:p w:rsidR="00780A20" w:rsidRPr="00720E56" w:rsidRDefault="00780A20" w:rsidP="00720E56">
        <w:pPr>
          <w:pStyle w:val="a5"/>
          <w:jc w:val="right"/>
        </w:pPr>
        <w:r>
          <w:fldChar w:fldCharType="begin"/>
        </w:r>
        <w:r>
          <w:instrText>PAGE   \* MERGEFORMAT</w:instrText>
        </w:r>
        <w:r>
          <w:fldChar w:fldCharType="separate"/>
        </w:r>
        <w:r w:rsidR="002745EF">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FCE" w:rsidRDefault="00220FCE" w:rsidP="00E93559">
      <w:pPr>
        <w:spacing w:after="0" w:line="240" w:lineRule="auto"/>
      </w:pPr>
      <w:r>
        <w:separator/>
      </w:r>
    </w:p>
  </w:footnote>
  <w:footnote w:type="continuationSeparator" w:id="0">
    <w:p w:rsidR="00220FCE" w:rsidRDefault="00220FCE"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0" w:rsidRDefault="00780A20"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780A20" w:rsidRPr="000A6FD9" w:rsidRDefault="00780A20"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80A20" w:rsidRPr="008D453B" w:rsidRDefault="00780A20"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780A20" w:rsidRPr="000A6FD9" w:rsidRDefault="00780A20"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780A20" w:rsidRPr="00C055E1" w:rsidRDefault="00780A20"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780A20" w:rsidRPr="000A6FD9" w:rsidRDefault="00780A20"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780A20" w:rsidRPr="008D453B" w:rsidRDefault="00780A20"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780A20" w:rsidRPr="000A6FD9" w:rsidRDefault="00780A20"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780A20" w:rsidRPr="00C055E1" w:rsidRDefault="00780A20"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20" w:rsidRPr="009E7B29" w:rsidRDefault="00780A20"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518E"/>
    <w:rsid w:val="00015CDB"/>
    <w:rsid w:val="00016257"/>
    <w:rsid w:val="00016799"/>
    <w:rsid w:val="00017E65"/>
    <w:rsid w:val="0002353C"/>
    <w:rsid w:val="00023BFC"/>
    <w:rsid w:val="00025401"/>
    <w:rsid w:val="00026B45"/>
    <w:rsid w:val="00026E0A"/>
    <w:rsid w:val="00026F9E"/>
    <w:rsid w:val="000317FC"/>
    <w:rsid w:val="000318A7"/>
    <w:rsid w:val="00031AB5"/>
    <w:rsid w:val="0003217C"/>
    <w:rsid w:val="00032AB8"/>
    <w:rsid w:val="00035B35"/>
    <w:rsid w:val="00036DE1"/>
    <w:rsid w:val="000371FD"/>
    <w:rsid w:val="00042230"/>
    <w:rsid w:val="00042F12"/>
    <w:rsid w:val="00043FB1"/>
    <w:rsid w:val="00045365"/>
    <w:rsid w:val="000453A1"/>
    <w:rsid w:val="000453BD"/>
    <w:rsid w:val="000457FA"/>
    <w:rsid w:val="00050898"/>
    <w:rsid w:val="00050CC0"/>
    <w:rsid w:val="000530D8"/>
    <w:rsid w:val="00053488"/>
    <w:rsid w:val="00054544"/>
    <w:rsid w:val="000559F5"/>
    <w:rsid w:val="00056359"/>
    <w:rsid w:val="000578E1"/>
    <w:rsid w:val="0006122D"/>
    <w:rsid w:val="00064BE6"/>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BB9"/>
    <w:rsid w:val="00082CC5"/>
    <w:rsid w:val="00083C3A"/>
    <w:rsid w:val="00083E4A"/>
    <w:rsid w:val="00084B5A"/>
    <w:rsid w:val="00085D3A"/>
    <w:rsid w:val="00087D0E"/>
    <w:rsid w:val="00091098"/>
    <w:rsid w:val="00092D7B"/>
    <w:rsid w:val="0009322D"/>
    <w:rsid w:val="00094A09"/>
    <w:rsid w:val="0009501A"/>
    <w:rsid w:val="0009593A"/>
    <w:rsid w:val="00097C5D"/>
    <w:rsid w:val="000A159A"/>
    <w:rsid w:val="000A44C2"/>
    <w:rsid w:val="000A4E48"/>
    <w:rsid w:val="000B26A2"/>
    <w:rsid w:val="000B2E7C"/>
    <w:rsid w:val="000B4073"/>
    <w:rsid w:val="000B5DF4"/>
    <w:rsid w:val="000B7A37"/>
    <w:rsid w:val="000C1022"/>
    <w:rsid w:val="000C2FDE"/>
    <w:rsid w:val="000C4012"/>
    <w:rsid w:val="000C5401"/>
    <w:rsid w:val="000D09AB"/>
    <w:rsid w:val="000D0CAC"/>
    <w:rsid w:val="000D0FB9"/>
    <w:rsid w:val="000D46C4"/>
    <w:rsid w:val="000D4F4B"/>
    <w:rsid w:val="000D7581"/>
    <w:rsid w:val="000E0EB5"/>
    <w:rsid w:val="000E1967"/>
    <w:rsid w:val="000E19E5"/>
    <w:rsid w:val="000E321A"/>
    <w:rsid w:val="000E3317"/>
    <w:rsid w:val="000E4E30"/>
    <w:rsid w:val="000F1710"/>
    <w:rsid w:val="000F1FED"/>
    <w:rsid w:val="000F3500"/>
    <w:rsid w:val="000F48D2"/>
    <w:rsid w:val="000F63E2"/>
    <w:rsid w:val="00100B58"/>
    <w:rsid w:val="00102925"/>
    <w:rsid w:val="00105B6B"/>
    <w:rsid w:val="00110264"/>
    <w:rsid w:val="00110296"/>
    <w:rsid w:val="001107E0"/>
    <w:rsid w:val="00112941"/>
    <w:rsid w:val="00112CFB"/>
    <w:rsid w:val="00112EBE"/>
    <w:rsid w:val="00113665"/>
    <w:rsid w:val="00113AAD"/>
    <w:rsid w:val="00113DC7"/>
    <w:rsid w:val="0011499E"/>
    <w:rsid w:val="001159A4"/>
    <w:rsid w:val="00117F0F"/>
    <w:rsid w:val="00121EAC"/>
    <w:rsid w:val="00126A6A"/>
    <w:rsid w:val="00127B4C"/>
    <w:rsid w:val="00132F4F"/>
    <w:rsid w:val="00135BDB"/>
    <w:rsid w:val="00136D07"/>
    <w:rsid w:val="00141A5B"/>
    <w:rsid w:val="00143D8C"/>
    <w:rsid w:val="001455E8"/>
    <w:rsid w:val="001467C8"/>
    <w:rsid w:val="00147FDC"/>
    <w:rsid w:val="0015113E"/>
    <w:rsid w:val="0015184D"/>
    <w:rsid w:val="001526AC"/>
    <w:rsid w:val="001526DA"/>
    <w:rsid w:val="00153167"/>
    <w:rsid w:val="001538F9"/>
    <w:rsid w:val="00153DB8"/>
    <w:rsid w:val="001546CB"/>
    <w:rsid w:val="001557BB"/>
    <w:rsid w:val="0015777B"/>
    <w:rsid w:val="001617B4"/>
    <w:rsid w:val="001629C0"/>
    <w:rsid w:val="0016349B"/>
    <w:rsid w:val="00163693"/>
    <w:rsid w:val="00165446"/>
    <w:rsid w:val="00166CE6"/>
    <w:rsid w:val="00167A45"/>
    <w:rsid w:val="00167B17"/>
    <w:rsid w:val="001712C8"/>
    <w:rsid w:val="00176640"/>
    <w:rsid w:val="0017725B"/>
    <w:rsid w:val="0018061A"/>
    <w:rsid w:val="00180D6B"/>
    <w:rsid w:val="00182B48"/>
    <w:rsid w:val="001841F1"/>
    <w:rsid w:val="00184707"/>
    <w:rsid w:val="00186E8C"/>
    <w:rsid w:val="0019041A"/>
    <w:rsid w:val="001908CB"/>
    <w:rsid w:val="00190FB1"/>
    <w:rsid w:val="0019161A"/>
    <w:rsid w:val="00194B02"/>
    <w:rsid w:val="00195033"/>
    <w:rsid w:val="001A0893"/>
    <w:rsid w:val="001A0994"/>
    <w:rsid w:val="001A2B9E"/>
    <w:rsid w:val="001A3F3D"/>
    <w:rsid w:val="001A4218"/>
    <w:rsid w:val="001A5C74"/>
    <w:rsid w:val="001A6272"/>
    <w:rsid w:val="001B10B8"/>
    <w:rsid w:val="001B160E"/>
    <w:rsid w:val="001B2911"/>
    <w:rsid w:val="001B4294"/>
    <w:rsid w:val="001B720D"/>
    <w:rsid w:val="001B72C3"/>
    <w:rsid w:val="001B770D"/>
    <w:rsid w:val="001B7BAE"/>
    <w:rsid w:val="001B7EB7"/>
    <w:rsid w:val="001C1B0C"/>
    <w:rsid w:val="001C319B"/>
    <w:rsid w:val="001C423A"/>
    <w:rsid w:val="001C7D1C"/>
    <w:rsid w:val="001D090A"/>
    <w:rsid w:val="001D135E"/>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6120"/>
    <w:rsid w:val="001F7557"/>
    <w:rsid w:val="002033B7"/>
    <w:rsid w:val="002035DF"/>
    <w:rsid w:val="002037D6"/>
    <w:rsid w:val="0020452E"/>
    <w:rsid w:val="002058A5"/>
    <w:rsid w:val="002058DF"/>
    <w:rsid w:val="00205B84"/>
    <w:rsid w:val="002063B1"/>
    <w:rsid w:val="0020640D"/>
    <w:rsid w:val="00206E35"/>
    <w:rsid w:val="00211E75"/>
    <w:rsid w:val="00213A6D"/>
    <w:rsid w:val="00216290"/>
    <w:rsid w:val="00220332"/>
    <w:rsid w:val="00220FCE"/>
    <w:rsid w:val="00221BAA"/>
    <w:rsid w:val="00221C70"/>
    <w:rsid w:val="0022315A"/>
    <w:rsid w:val="002238E7"/>
    <w:rsid w:val="00225E52"/>
    <w:rsid w:val="00225FBD"/>
    <w:rsid w:val="00226895"/>
    <w:rsid w:val="002316FF"/>
    <w:rsid w:val="00232E3A"/>
    <w:rsid w:val="002348C6"/>
    <w:rsid w:val="002360C5"/>
    <w:rsid w:val="00237EC8"/>
    <w:rsid w:val="002416DA"/>
    <w:rsid w:val="00241CEA"/>
    <w:rsid w:val="00242E1B"/>
    <w:rsid w:val="002437A5"/>
    <w:rsid w:val="00243AE0"/>
    <w:rsid w:val="00243B6D"/>
    <w:rsid w:val="0024518C"/>
    <w:rsid w:val="0024551A"/>
    <w:rsid w:val="00245707"/>
    <w:rsid w:val="00246379"/>
    <w:rsid w:val="002473BC"/>
    <w:rsid w:val="0025157F"/>
    <w:rsid w:val="00252E1B"/>
    <w:rsid w:val="00253311"/>
    <w:rsid w:val="00256BBE"/>
    <w:rsid w:val="00260A3F"/>
    <w:rsid w:val="00263DB6"/>
    <w:rsid w:val="00263DBF"/>
    <w:rsid w:val="002644CA"/>
    <w:rsid w:val="00264EFF"/>
    <w:rsid w:val="00267A6E"/>
    <w:rsid w:val="0027179E"/>
    <w:rsid w:val="00271EBF"/>
    <w:rsid w:val="002745EF"/>
    <w:rsid w:val="00275B7C"/>
    <w:rsid w:val="002766D9"/>
    <w:rsid w:val="00283868"/>
    <w:rsid w:val="00291676"/>
    <w:rsid w:val="00291E45"/>
    <w:rsid w:val="00292861"/>
    <w:rsid w:val="0029348D"/>
    <w:rsid w:val="0029454C"/>
    <w:rsid w:val="00294D4F"/>
    <w:rsid w:val="00294D87"/>
    <w:rsid w:val="002968C8"/>
    <w:rsid w:val="0029764F"/>
    <w:rsid w:val="002A0E0A"/>
    <w:rsid w:val="002A1BD1"/>
    <w:rsid w:val="002A2D00"/>
    <w:rsid w:val="002A31E0"/>
    <w:rsid w:val="002A3CB2"/>
    <w:rsid w:val="002A45D3"/>
    <w:rsid w:val="002A4A2B"/>
    <w:rsid w:val="002A4EE9"/>
    <w:rsid w:val="002A5A18"/>
    <w:rsid w:val="002A7477"/>
    <w:rsid w:val="002B153A"/>
    <w:rsid w:val="002B166A"/>
    <w:rsid w:val="002B1DCF"/>
    <w:rsid w:val="002B2989"/>
    <w:rsid w:val="002B2A00"/>
    <w:rsid w:val="002B3384"/>
    <w:rsid w:val="002B4209"/>
    <w:rsid w:val="002B4C4B"/>
    <w:rsid w:val="002B4C67"/>
    <w:rsid w:val="002B4D5E"/>
    <w:rsid w:val="002B5A16"/>
    <w:rsid w:val="002C053C"/>
    <w:rsid w:val="002C20B7"/>
    <w:rsid w:val="002C2A15"/>
    <w:rsid w:val="002C3E9B"/>
    <w:rsid w:val="002C5825"/>
    <w:rsid w:val="002C5A3C"/>
    <w:rsid w:val="002C5B7A"/>
    <w:rsid w:val="002C6134"/>
    <w:rsid w:val="002D1E26"/>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2946"/>
    <w:rsid w:val="002F2C43"/>
    <w:rsid w:val="002F2DC7"/>
    <w:rsid w:val="002F3B1C"/>
    <w:rsid w:val="002F44AC"/>
    <w:rsid w:val="002F4A0E"/>
    <w:rsid w:val="002F59B7"/>
    <w:rsid w:val="002F5B07"/>
    <w:rsid w:val="002F62B5"/>
    <w:rsid w:val="002F73E0"/>
    <w:rsid w:val="002F7F3E"/>
    <w:rsid w:val="00300E09"/>
    <w:rsid w:val="00301D94"/>
    <w:rsid w:val="0030688F"/>
    <w:rsid w:val="00307759"/>
    <w:rsid w:val="003077EB"/>
    <w:rsid w:val="0031116A"/>
    <w:rsid w:val="00312C57"/>
    <w:rsid w:val="003131A1"/>
    <w:rsid w:val="00314C25"/>
    <w:rsid w:val="0031571E"/>
    <w:rsid w:val="00316BF4"/>
    <w:rsid w:val="003176E0"/>
    <w:rsid w:val="003178DB"/>
    <w:rsid w:val="00320DE0"/>
    <w:rsid w:val="00320FD0"/>
    <w:rsid w:val="00321425"/>
    <w:rsid w:val="00323E32"/>
    <w:rsid w:val="003255C7"/>
    <w:rsid w:val="00326BAF"/>
    <w:rsid w:val="00327174"/>
    <w:rsid w:val="00327822"/>
    <w:rsid w:val="00330C88"/>
    <w:rsid w:val="00331855"/>
    <w:rsid w:val="00332B69"/>
    <w:rsid w:val="0033303E"/>
    <w:rsid w:val="003336B7"/>
    <w:rsid w:val="003336F9"/>
    <w:rsid w:val="003373EE"/>
    <w:rsid w:val="0034240C"/>
    <w:rsid w:val="00343F5F"/>
    <w:rsid w:val="003440B6"/>
    <w:rsid w:val="00345A7A"/>
    <w:rsid w:val="003475B7"/>
    <w:rsid w:val="0035187F"/>
    <w:rsid w:val="0035195F"/>
    <w:rsid w:val="00354614"/>
    <w:rsid w:val="00362E62"/>
    <w:rsid w:val="00364940"/>
    <w:rsid w:val="00365E81"/>
    <w:rsid w:val="00366F1A"/>
    <w:rsid w:val="00370B66"/>
    <w:rsid w:val="00371CA5"/>
    <w:rsid w:val="00371E68"/>
    <w:rsid w:val="003728F1"/>
    <w:rsid w:val="0037324B"/>
    <w:rsid w:val="003733CF"/>
    <w:rsid w:val="00373A66"/>
    <w:rsid w:val="00373E60"/>
    <w:rsid w:val="00374D62"/>
    <w:rsid w:val="00376132"/>
    <w:rsid w:val="0038336F"/>
    <w:rsid w:val="00385858"/>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E22"/>
    <w:rsid w:val="003B6CFB"/>
    <w:rsid w:val="003C0D59"/>
    <w:rsid w:val="003C2397"/>
    <w:rsid w:val="003C2B66"/>
    <w:rsid w:val="003C3736"/>
    <w:rsid w:val="003C568B"/>
    <w:rsid w:val="003C66C9"/>
    <w:rsid w:val="003C7BB7"/>
    <w:rsid w:val="003D0873"/>
    <w:rsid w:val="003D137F"/>
    <w:rsid w:val="003D17E1"/>
    <w:rsid w:val="003D3A15"/>
    <w:rsid w:val="003D4228"/>
    <w:rsid w:val="003D5713"/>
    <w:rsid w:val="003D59DC"/>
    <w:rsid w:val="003D70A9"/>
    <w:rsid w:val="003D736C"/>
    <w:rsid w:val="003E291C"/>
    <w:rsid w:val="003E34EB"/>
    <w:rsid w:val="003E4403"/>
    <w:rsid w:val="003E5274"/>
    <w:rsid w:val="003E5416"/>
    <w:rsid w:val="003E7919"/>
    <w:rsid w:val="003E7FF2"/>
    <w:rsid w:val="003F1B9F"/>
    <w:rsid w:val="003F2FFA"/>
    <w:rsid w:val="003F3C09"/>
    <w:rsid w:val="003F4792"/>
    <w:rsid w:val="003F487C"/>
    <w:rsid w:val="003F62B6"/>
    <w:rsid w:val="00401498"/>
    <w:rsid w:val="00401782"/>
    <w:rsid w:val="00402345"/>
    <w:rsid w:val="00405C4A"/>
    <w:rsid w:val="00410008"/>
    <w:rsid w:val="00411886"/>
    <w:rsid w:val="004122DF"/>
    <w:rsid w:val="00417D89"/>
    <w:rsid w:val="004216A4"/>
    <w:rsid w:val="00426056"/>
    <w:rsid w:val="00426C8D"/>
    <w:rsid w:val="004271C1"/>
    <w:rsid w:val="0043092E"/>
    <w:rsid w:val="00431FA1"/>
    <w:rsid w:val="004333A6"/>
    <w:rsid w:val="004353C4"/>
    <w:rsid w:val="004362C6"/>
    <w:rsid w:val="00437052"/>
    <w:rsid w:val="00437209"/>
    <w:rsid w:val="0043744A"/>
    <w:rsid w:val="00441DA8"/>
    <w:rsid w:val="00442FA5"/>
    <w:rsid w:val="0044516E"/>
    <w:rsid w:val="00447518"/>
    <w:rsid w:val="004475C3"/>
    <w:rsid w:val="00447C4F"/>
    <w:rsid w:val="004506E5"/>
    <w:rsid w:val="004508E5"/>
    <w:rsid w:val="00450E0F"/>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81167"/>
    <w:rsid w:val="004825E0"/>
    <w:rsid w:val="00482FB2"/>
    <w:rsid w:val="00483077"/>
    <w:rsid w:val="0048319E"/>
    <w:rsid w:val="004831A6"/>
    <w:rsid w:val="004839F6"/>
    <w:rsid w:val="00483E47"/>
    <w:rsid w:val="00483F9B"/>
    <w:rsid w:val="004848DD"/>
    <w:rsid w:val="0048545A"/>
    <w:rsid w:val="00487030"/>
    <w:rsid w:val="004870B7"/>
    <w:rsid w:val="00490D11"/>
    <w:rsid w:val="00491E26"/>
    <w:rsid w:val="00492221"/>
    <w:rsid w:val="00492C33"/>
    <w:rsid w:val="00494637"/>
    <w:rsid w:val="004953A8"/>
    <w:rsid w:val="0049749A"/>
    <w:rsid w:val="004A0871"/>
    <w:rsid w:val="004A0A4D"/>
    <w:rsid w:val="004A396A"/>
    <w:rsid w:val="004A4842"/>
    <w:rsid w:val="004A4C83"/>
    <w:rsid w:val="004A7FBB"/>
    <w:rsid w:val="004B4892"/>
    <w:rsid w:val="004C185C"/>
    <w:rsid w:val="004C221C"/>
    <w:rsid w:val="004C3FBC"/>
    <w:rsid w:val="004C642D"/>
    <w:rsid w:val="004D0EAA"/>
    <w:rsid w:val="004D1A01"/>
    <w:rsid w:val="004D2259"/>
    <w:rsid w:val="004D2A4D"/>
    <w:rsid w:val="004D2DBF"/>
    <w:rsid w:val="004D3036"/>
    <w:rsid w:val="004D4953"/>
    <w:rsid w:val="004D75B4"/>
    <w:rsid w:val="004E3D3F"/>
    <w:rsid w:val="004E48CD"/>
    <w:rsid w:val="004E6ADE"/>
    <w:rsid w:val="004F08BB"/>
    <w:rsid w:val="004F43BD"/>
    <w:rsid w:val="004F4F12"/>
    <w:rsid w:val="004F4F46"/>
    <w:rsid w:val="004F6229"/>
    <w:rsid w:val="004F6459"/>
    <w:rsid w:val="004F6E27"/>
    <w:rsid w:val="004F7F9E"/>
    <w:rsid w:val="005003E0"/>
    <w:rsid w:val="00500970"/>
    <w:rsid w:val="00500A7A"/>
    <w:rsid w:val="00501ED7"/>
    <w:rsid w:val="00502548"/>
    <w:rsid w:val="0050376C"/>
    <w:rsid w:val="005064A4"/>
    <w:rsid w:val="005065F0"/>
    <w:rsid w:val="00506AE8"/>
    <w:rsid w:val="00511BD2"/>
    <w:rsid w:val="00512735"/>
    <w:rsid w:val="00512C31"/>
    <w:rsid w:val="00512C91"/>
    <w:rsid w:val="00513B35"/>
    <w:rsid w:val="00514035"/>
    <w:rsid w:val="00515E59"/>
    <w:rsid w:val="00517854"/>
    <w:rsid w:val="0052066B"/>
    <w:rsid w:val="00522126"/>
    <w:rsid w:val="00523034"/>
    <w:rsid w:val="005251E4"/>
    <w:rsid w:val="00525E2C"/>
    <w:rsid w:val="00525E7E"/>
    <w:rsid w:val="00526690"/>
    <w:rsid w:val="00526A2D"/>
    <w:rsid w:val="00531517"/>
    <w:rsid w:val="00531765"/>
    <w:rsid w:val="005350FF"/>
    <w:rsid w:val="00540374"/>
    <w:rsid w:val="00543572"/>
    <w:rsid w:val="00545877"/>
    <w:rsid w:val="00545D84"/>
    <w:rsid w:val="00547981"/>
    <w:rsid w:val="00550AF0"/>
    <w:rsid w:val="00550C92"/>
    <w:rsid w:val="005515C2"/>
    <w:rsid w:val="0055375F"/>
    <w:rsid w:val="00554685"/>
    <w:rsid w:val="00554706"/>
    <w:rsid w:val="00554DCE"/>
    <w:rsid w:val="005562FA"/>
    <w:rsid w:val="00556D52"/>
    <w:rsid w:val="00561B01"/>
    <w:rsid w:val="005623BE"/>
    <w:rsid w:val="005654BD"/>
    <w:rsid w:val="0056658E"/>
    <w:rsid w:val="00567796"/>
    <w:rsid w:val="005705E2"/>
    <w:rsid w:val="005710AA"/>
    <w:rsid w:val="00571612"/>
    <w:rsid w:val="00571FBD"/>
    <w:rsid w:val="00572CC5"/>
    <w:rsid w:val="00573560"/>
    <w:rsid w:val="00576283"/>
    <w:rsid w:val="0058055C"/>
    <w:rsid w:val="0058171D"/>
    <w:rsid w:val="005822C5"/>
    <w:rsid w:val="00584692"/>
    <w:rsid w:val="00584882"/>
    <w:rsid w:val="00585190"/>
    <w:rsid w:val="005868CB"/>
    <w:rsid w:val="005869E8"/>
    <w:rsid w:val="00591A91"/>
    <w:rsid w:val="00594308"/>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23A9"/>
    <w:rsid w:val="005C4AB5"/>
    <w:rsid w:val="005C5B14"/>
    <w:rsid w:val="005C6EDE"/>
    <w:rsid w:val="005C73F9"/>
    <w:rsid w:val="005C7660"/>
    <w:rsid w:val="005D09B4"/>
    <w:rsid w:val="005D0FCB"/>
    <w:rsid w:val="005D2D83"/>
    <w:rsid w:val="005D2EDB"/>
    <w:rsid w:val="005D346C"/>
    <w:rsid w:val="005D386A"/>
    <w:rsid w:val="005D49B1"/>
    <w:rsid w:val="005D5556"/>
    <w:rsid w:val="005D625F"/>
    <w:rsid w:val="005D6FEE"/>
    <w:rsid w:val="005D7FF0"/>
    <w:rsid w:val="005E0805"/>
    <w:rsid w:val="005E17BB"/>
    <w:rsid w:val="005E2743"/>
    <w:rsid w:val="005E2B3D"/>
    <w:rsid w:val="005E2D60"/>
    <w:rsid w:val="005E3CBC"/>
    <w:rsid w:val="005E54A5"/>
    <w:rsid w:val="005E79C1"/>
    <w:rsid w:val="005F076A"/>
    <w:rsid w:val="005F356E"/>
    <w:rsid w:val="005F5759"/>
    <w:rsid w:val="005F5E97"/>
    <w:rsid w:val="005F7994"/>
    <w:rsid w:val="005F7CCC"/>
    <w:rsid w:val="00600E7C"/>
    <w:rsid w:val="006035E0"/>
    <w:rsid w:val="00605BBF"/>
    <w:rsid w:val="00605DCA"/>
    <w:rsid w:val="00606C71"/>
    <w:rsid w:val="0061011C"/>
    <w:rsid w:val="00610753"/>
    <w:rsid w:val="006111BD"/>
    <w:rsid w:val="00611A49"/>
    <w:rsid w:val="00613747"/>
    <w:rsid w:val="00613D0C"/>
    <w:rsid w:val="006150E2"/>
    <w:rsid w:val="00615B4C"/>
    <w:rsid w:val="0061623C"/>
    <w:rsid w:val="0061752F"/>
    <w:rsid w:val="00617593"/>
    <w:rsid w:val="00620126"/>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DA"/>
    <w:rsid w:val="00651571"/>
    <w:rsid w:val="0065210E"/>
    <w:rsid w:val="006532DF"/>
    <w:rsid w:val="00656559"/>
    <w:rsid w:val="00660647"/>
    <w:rsid w:val="00661F0A"/>
    <w:rsid w:val="006663D1"/>
    <w:rsid w:val="00666498"/>
    <w:rsid w:val="00667A0B"/>
    <w:rsid w:val="0067024A"/>
    <w:rsid w:val="00670795"/>
    <w:rsid w:val="00670BEA"/>
    <w:rsid w:val="006713DF"/>
    <w:rsid w:val="006714D2"/>
    <w:rsid w:val="00672F9C"/>
    <w:rsid w:val="006731C8"/>
    <w:rsid w:val="00673878"/>
    <w:rsid w:val="00673DF9"/>
    <w:rsid w:val="00674515"/>
    <w:rsid w:val="00674ADE"/>
    <w:rsid w:val="00675ED7"/>
    <w:rsid w:val="0067644F"/>
    <w:rsid w:val="00677098"/>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4BB"/>
    <w:rsid w:val="006A382F"/>
    <w:rsid w:val="006A4A8C"/>
    <w:rsid w:val="006B2511"/>
    <w:rsid w:val="006B4888"/>
    <w:rsid w:val="006B5A6A"/>
    <w:rsid w:val="006C0C66"/>
    <w:rsid w:val="006C1105"/>
    <w:rsid w:val="006C15B3"/>
    <w:rsid w:val="006C186F"/>
    <w:rsid w:val="006C2209"/>
    <w:rsid w:val="006C4758"/>
    <w:rsid w:val="006C599E"/>
    <w:rsid w:val="006C5D9C"/>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A90"/>
    <w:rsid w:val="006E41BF"/>
    <w:rsid w:val="006E46D6"/>
    <w:rsid w:val="006E5126"/>
    <w:rsid w:val="006E51CC"/>
    <w:rsid w:val="006F0D73"/>
    <w:rsid w:val="006F380F"/>
    <w:rsid w:val="006F3D79"/>
    <w:rsid w:val="006F5F00"/>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CFD"/>
    <w:rsid w:val="00726E1F"/>
    <w:rsid w:val="007302DC"/>
    <w:rsid w:val="00730AD5"/>
    <w:rsid w:val="007323C0"/>
    <w:rsid w:val="00732B1F"/>
    <w:rsid w:val="00733833"/>
    <w:rsid w:val="007358CC"/>
    <w:rsid w:val="007361D3"/>
    <w:rsid w:val="00736841"/>
    <w:rsid w:val="0074117D"/>
    <w:rsid w:val="0074225E"/>
    <w:rsid w:val="007426F2"/>
    <w:rsid w:val="00744207"/>
    <w:rsid w:val="00744A45"/>
    <w:rsid w:val="00744B05"/>
    <w:rsid w:val="00745785"/>
    <w:rsid w:val="0074687F"/>
    <w:rsid w:val="00747BBC"/>
    <w:rsid w:val="00752554"/>
    <w:rsid w:val="0075255D"/>
    <w:rsid w:val="00752756"/>
    <w:rsid w:val="0075482F"/>
    <w:rsid w:val="007569DA"/>
    <w:rsid w:val="00760B76"/>
    <w:rsid w:val="0076240B"/>
    <w:rsid w:val="00763097"/>
    <w:rsid w:val="00764C38"/>
    <w:rsid w:val="00764C77"/>
    <w:rsid w:val="00765E0E"/>
    <w:rsid w:val="00767FA6"/>
    <w:rsid w:val="0077026A"/>
    <w:rsid w:val="00770740"/>
    <w:rsid w:val="0077211E"/>
    <w:rsid w:val="007728A5"/>
    <w:rsid w:val="00772F5E"/>
    <w:rsid w:val="007750E7"/>
    <w:rsid w:val="00775927"/>
    <w:rsid w:val="0077640C"/>
    <w:rsid w:val="00776913"/>
    <w:rsid w:val="00776FA4"/>
    <w:rsid w:val="007808C6"/>
    <w:rsid w:val="00780A20"/>
    <w:rsid w:val="0078103F"/>
    <w:rsid w:val="00782056"/>
    <w:rsid w:val="00782BE1"/>
    <w:rsid w:val="00783FCE"/>
    <w:rsid w:val="00784720"/>
    <w:rsid w:val="00784E23"/>
    <w:rsid w:val="00785A34"/>
    <w:rsid w:val="007862A7"/>
    <w:rsid w:val="0078665F"/>
    <w:rsid w:val="00787721"/>
    <w:rsid w:val="00787FFD"/>
    <w:rsid w:val="00790C31"/>
    <w:rsid w:val="00791668"/>
    <w:rsid w:val="00795705"/>
    <w:rsid w:val="00796301"/>
    <w:rsid w:val="007A0400"/>
    <w:rsid w:val="007A10CA"/>
    <w:rsid w:val="007A2958"/>
    <w:rsid w:val="007A29E8"/>
    <w:rsid w:val="007A332A"/>
    <w:rsid w:val="007A61E8"/>
    <w:rsid w:val="007A6424"/>
    <w:rsid w:val="007A6A16"/>
    <w:rsid w:val="007A76C5"/>
    <w:rsid w:val="007B2C58"/>
    <w:rsid w:val="007B5BF2"/>
    <w:rsid w:val="007B7109"/>
    <w:rsid w:val="007C2198"/>
    <w:rsid w:val="007C282E"/>
    <w:rsid w:val="007C3191"/>
    <w:rsid w:val="007C4912"/>
    <w:rsid w:val="007C4EE4"/>
    <w:rsid w:val="007C60E3"/>
    <w:rsid w:val="007C7F5F"/>
    <w:rsid w:val="007D0B27"/>
    <w:rsid w:val="007D11EB"/>
    <w:rsid w:val="007D12CA"/>
    <w:rsid w:val="007D2AFA"/>
    <w:rsid w:val="007D63C1"/>
    <w:rsid w:val="007D6743"/>
    <w:rsid w:val="007D7E52"/>
    <w:rsid w:val="007E03AF"/>
    <w:rsid w:val="007E21AC"/>
    <w:rsid w:val="007E3AD9"/>
    <w:rsid w:val="007F0A21"/>
    <w:rsid w:val="007F0FB3"/>
    <w:rsid w:val="007F1055"/>
    <w:rsid w:val="007F2130"/>
    <w:rsid w:val="007F45FB"/>
    <w:rsid w:val="007F4E0B"/>
    <w:rsid w:val="00800BBE"/>
    <w:rsid w:val="00800D1E"/>
    <w:rsid w:val="008028EC"/>
    <w:rsid w:val="00802B92"/>
    <w:rsid w:val="00810725"/>
    <w:rsid w:val="008107BB"/>
    <w:rsid w:val="00810E12"/>
    <w:rsid w:val="0081112C"/>
    <w:rsid w:val="008128B2"/>
    <w:rsid w:val="00814D45"/>
    <w:rsid w:val="00817C60"/>
    <w:rsid w:val="008203F4"/>
    <w:rsid w:val="00820405"/>
    <w:rsid w:val="008213B8"/>
    <w:rsid w:val="0082544C"/>
    <w:rsid w:val="00826278"/>
    <w:rsid w:val="00826739"/>
    <w:rsid w:val="00826E1B"/>
    <w:rsid w:val="00827B59"/>
    <w:rsid w:val="00830B64"/>
    <w:rsid w:val="00831CF4"/>
    <w:rsid w:val="0083372F"/>
    <w:rsid w:val="00834A32"/>
    <w:rsid w:val="00834A4A"/>
    <w:rsid w:val="00836AED"/>
    <w:rsid w:val="00836B44"/>
    <w:rsid w:val="00840260"/>
    <w:rsid w:val="0084066D"/>
    <w:rsid w:val="00841D1B"/>
    <w:rsid w:val="008432D4"/>
    <w:rsid w:val="00843D1A"/>
    <w:rsid w:val="00843ED7"/>
    <w:rsid w:val="008443A0"/>
    <w:rsid w:val="008455C3"/>
    <w:rsid w:val="008458E0"/>
    <w:rsid w:val="008462ED"/>
    <w:rsid w:val="00850137"/>
    <w:rsid w:val="00850DC6"/>
    <w:rsid w:val="00853D60"/>
    <w:rsid w:val="00853D7E"/>
    <w:rsid w:val="00854541"/>
    <w:rsid w:val="008558D9"/>
    <w:rsid w:val="00855FF1"/>
    <w:rsid w:val="00857ADE"/>
    <w:rsid w:val="00861390"/>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9A9"/>
    <w:rsid w:val="00880BB9"/>
    <w:rsid w:val="00881068"/>
    <w:rsid w:val="008812C6"/>
    <w:rsid w:val="0088186F"/>
    <w:rsid w:val="00882667"/>
    <w:rsid w:val="00882D31"/>
    <w:rsid w:val="00885060"/>
    <w:rsid w:val="0088529C"/>
    <w:rsid w:val="00885C2F"/>
    <w:rsid w:val="0089047F"/>
    <w:rsid w:val="008929E8"/>
    <w:rsid w:val="00892D1C"/>
    <w:rsid w:val="0089451F"/>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77BD"/>
    <w:rsid w:val="008C3C17"/>
    <w:rsid w:val="008C6C37"/>
    <w:rsid w:val="008D15D9"/>
    <w:rsid w:val="008D175C"/>
    <w:rsid w:val="008D2275"/>
    <w:rsid w:val="008D24B4"/>
    <w:rsid w:val="008D2DCC"/>
    <w:rsid w:val="008D3AA5"/>
    <w:rsid w:val="008D4048"/>
    <w:rsid w:val="008D4BAB"/>
    <w:rsid w:val="008D4D4F"/>
    <w:rsid w:val="008D575F"/>
    <w:rsid w:val="008D5E5F"/>
    <w:rsid w:val="008D6D56"/>
    <w:rsid w:val="008D7919"/>
    <w:rsid w:val="008E24BB"/>
    <w:rsid w:val="008E3D6E"/>
    <w:rsid w:val="008E4ADE"/>
    <w:rsid w:val="008E61CA"/>
    <w:rsid w:val="008F1772"/>
    <w:rsid w:val="008F2882"/>
    <w:rsid w:val="008F548D"/>
    <w:rsid w:val="008F599A"/>
    <w:rsid w:val="00901D6C"/>
    <w:rsid w:val="00902981"/>
    <w:rsid w:val="0090335F"/>
    <w:rsid w:val="009039BE"/>
    <w:rsid w:val="00903D12"/>
    <w:rsid w:val="009040F6"/>
    <w:rsid w:val="00905628"/>
    <w:rsid w:val="00906BF6"/>
    <w:rsid w:val="009101A3"/>
    <w:rsid w:val="00911D98"/>
    <w:rsid w:val="00911F48"/>
    <w:rsid w:val="00913719"/>
    <w:rsid w:val="00914E9E"/>
    <w:rsid w:val="0092052F"/>
    <w:rsid w:val="00921A55"/>
    <w:rsid w:val="0092272F"/>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70A08"/>
    <w:rsid w:val="00971136"/>
    <w:rsid w:val="00972258"/>
    <w:rsid w:val="00972EE2"/>
    <w:rsid w:val="00974DF8"/>
    <w:rsid w:val="0097685B"/>
    <w:rsid w:val="009807CF"/>
    <w:rsid w:val="00982366"/>
    <w:rsid w:val="0098236D"/>
    <w:rsid w:val="00983C8F"/>
    <w:rsid w:val="00984D61"/>
    <w:rsid w:val="009868F3"/>
    <w:rsid w:val="00987CC6"/>
    <w:rsid w:val="00987F1A"/>
    <w:rsid w:val="009907D1"/>
    <w:rsid w:val="00991AF2"/>
    <w:rsid w:val="009922D8"/>
    <w:rsid w:val="009924CA"/>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4F16"/>
    <w:rsid w:val="009C75DE"/>
    <w:rsid w:val="009C7A6B"/>
    <w:rsid w:val="009D0420"/>
    <w:rsid w:val="009D07A9"/>
    <w:rsid w:val="009D3DB0"/>
    <w:rsid w:val="009D56DC"/>
    <w:rsid w:val="009E19A0"/>
    <w:rsid w:val="009E2848"/>
    <w:rsid w:val="009E2C0C"/>
    <w:rsid w:val="009E45BB"/>
    <w:rsid w:val="009E4929"/>
    <w:rsid w:val="009E4D4D"/>
    <w:rsid w:val="009E7421"/>
    <w:rsid w:val="009E7B29"/>
    <w:rsid w:val="009F10D5"/>
    <w:rsid w:val="009F1535"/>
    <w:rsid w:val="009F336D"/>
    <w:rsid w:val="009F4363"/>
    <w:rsid w:val="009F70FE"/>
    <w:rsid w:val="009F7213"/>
    <w:rsid w:val="009F7BAF"/>
    <w:rsid w:val="00A00504"/>
    <w:rsid w:val="00A00A8A"/>
    <w:rsid w:val="00A03198"/>
    <w:rsid w:val="00A037E9"/>
    <w:rsid w:val="00A05E57"/>
    <w:rsid w:val="00A132FE"/>
    <w:rsid w:val="00A1477F"/>
    <w:rsid w:val="00A1508B"/>
    <w:rsid w:val="00A20B1D"/>
    <w:rsid w:val="00A227C7"/>
    <w:rsid w:val="00A22E4F"/>
    <w:rsid w:val="00A23182"/>
    <w:rsid w:val="00A249EE"/>
    <w:rsid w:val="00A25173"/>
    <w:rsid w:val="00A269BE"/>
    <w:rsid w:val="00A27601"/>
    <w:rsid w:val="00A3090B"/>
    <w:rsid w:val="00A30CCE"/>
    <w:rsid w:val="00A31362"/>
    <w:rsid w:val="00A328C4"/>
    <w:rsid w:val="00A33321"/>
    <w:rsid w:val="00A35177"/>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5070"/>
    <w:rsid w:val="00A56075"/>
    <w:rsid w:val="00A56199"/>
    <w:rsid w:val="00A5795B"/>
    <w:rsid w:val="00A57F98"/>
    <w:rsid w:val="00A61C02"/>
    <w:rsid w:val="00A61EA8"/>
    <w:rsid w:val="00A61FFB"/>
    <w:rsid w:val="00A624AA"/>
    <w:rsid w:val="00A62503"/>
    <w:rsid w:val="00A64517"/>
    <w:rsid w:val="00A664CD"/>
    <w:rsid w:val="00A72021"/>
    <w:rsid w:val="00A727B0"/>
    <w:rsid w:val="00A72C13"/>
    <w:rsid w:val="00A765A6"/>
    <w:rsid w:val="00A8013D"/>
    <w:rsid w:val="00A8035C"/>
    <w:rsid w:val="00A823C9"/>
    <w:rsid w:val="00A82E83"/>
    <w:rsid w:val="00A839F4"/>
    <w:rsid w:val="00A9095F"/>
    <w:rsid w:val="00A92B5A"/>
    <w:rsid w:val="00A92CE7"/>
    <w:rsid w:val="00A960B6"/>
    <w:rsid w:val="00A968A2"/>
    <w:rsid w:val="00A97934"/>
    <w:rsid w:val="00A97F03"/>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C5E"/>
    <w:rsid w:val="00AD3E76"/>
    <w:rsid w:val="00AE00EF"/>
    <w:rsid w:val="00AE2D5A"/>
    <w:rsid w:val="00AE5FFD"/>
    <w:rsid w:val="00AF0266"/>
    <w:rsid w:val="00AF209B"/>
    <w:rsid w:val="00AF4DAB"/>
    <w:rsid w:val="00AF68CC"/>
    <w:rsid w:val="00AF7D3E"/>
    <w:rsid w:val="00AF7DC7"/>
    <w:rsid w:val="00B02259"/>
    <w:rsid w:val="00B02D56"/>
    <w:rsid w:val="00B04EB0"/>
    <w:rsid w:val="00B04F8D"/>
    <w:rsid w:val="00B050C9"/>
    <w:rsid w:val="00B057CF"/>
    <w:rsid w:val="00B0635E"/>
    <w:rsid w:val="00B075B3"/>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875"/>
    <w:rsid w:val="00B5015F"/>
    <w:rsid w:val="00B52555"/>
    <w:rsid w:val="00B53F02"/>
    <w:rsid w:val="00B542E4"/>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7BC8"/>
    <w:rsid w:val="00B7129A"/>
    <w:rsid w:val="00B71C64"/>
    <w:rsid w:val="00B726A3"/>
    <w:rsid w:val="00B72A99"/>
    <w:rsid w:val="00B77801"/>
    <w:rsid w:val="00B80109"/>
    <w:rsid w:val="00B81086"/>
    <w:rsid w:val="00B8170E"/>
    <w:rsid w:val="00B81775"/>
    <w:rsid w:val="00B81AC4"/>
    <w:rsid w:val="00B82F9D"/>
    <w:rsid w:val="00B861AB"/>
    <w:rsid w:val="00B86A33"/>
    <w:rsid w:val="00B87E02"/>
    <w:rsid w:val="00B928D9"/>
    <w:rsid w:val="00B930A2"/>
    <w:rsid w:val="00B94021"/>
    <w:rsid w:val="00B946D8"/>
    <w:rsid w:val="00B9673B"/>
    <w:rsid w:val="00B97BA1"/>
    <w:rsid w:val="00BA0696"/>
    <w:rsid w:val="00BA272C"/>
    <w:rsid w:val="00BA2F4D"/>
    <w:rsid w:val="00BA3898"/>
    <w:rsid w:val="00BA3D3D"/>
    <w:rsid w:val="00BA3E73"/>
    <w:rsid w:val="00BA57D6"/>
    <w:rsid w:val="00BB043A"/>
    <w:rsid w:val="00BB66B1"/>
    <w:rsid w:val="00BB7493"/>
    <w:rsid w:val="00BB7561"/>
    <w:rsid w:val="00BC111D"/>
    <w:rsid w:val="00BC2C4D"/>
    <w:rsid w:val="00BC2C8F"/>
    <w:rsid w:val="00BC4428"/>
    <w:rsid w:val="00BC541A"/>
    <w:rsid w:val="00BC5FF7"/>
    <w:rsid w:val="00BC720C"/>
    <w:rsid w:val="00BD0409"/>
    <w:rsid w:val="00BD0A17"/>
    <w:rsid w:val="00BD0D2F"/>
    <w:rsid w:val="00BD4655"/>
    <w:rsid w:val="00BD5105"/>
    <w:rsid w:val="00BD7480"/>
    <w:rsid w:val="00BE0EBB"/>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B9B"/>
    <w:rsid w:val="00C04627"/>
    <w:rsid w:val="00C04D0F"/>
    <w:rsid w:val="00C055E1"/>
    <w:rsid w:val="00C064C4"/>
    <w:rsid w:val="00C10821"/>
    <w:rsid w:val="00C116D4"/>
    <w:rsid w:val="00C12B15"/>
    <w:rsid w:val="00C1430C"/>
    <w:rsid w:val="00C17034"/>
    <w:rsid w:val="00C176E8"/>
    <w:rsid w:val="00C179BD"/>
    <w:rsid w:val="00C20AC1"/>
    <w:rsid w:val="00C21B76"/>
    <w:rsid w:val="00C231F4"/>
    <w:rsid w:val="00C23F77"/>
    <w:rsid w:val="00C243A7"/>
    <w:rsid w:val="00C248FD"/>
    <w:rsid w:val="00C275C1"/>
    <w:rsid w:val="00C30288"/>
    <w:rsid w:val="00C30530"/>
    <w:rsid w:val="00C30BAF"/>
    <w:rsid w:val="00C31B58"/>
    <w:rsid w:val="00C31BAD"/>
    <w:rsid w:val="00C342C0"/>
    <w:rsid w:val="00C34E9E"/>
    <w:rsid w:val="00C35666"/>
    <w:rsid w:val="00C359A4"/>
    <w:rsid w:val="00C4093B"/>
    <w:rsid w:val="00C413DB"/>
    <w:rsid w:val="00C42B62"/>
    <w:rsid w:val="00C42FFB"/>
    <w:rsid w:val="00C52638"/>
    <w:rsid w:val="00C53540"/>
    <w:rsid w:val="00C541B3"/>
    <w:rsid w:val="00C54BCA"/>
    <w:rsid w:val="00C5523F"/>
    <w:rsid w:val="00C604DD"/>
    <w:rsid w:val="00C62220"/>
    <w:rsid w:val="00C660A6"/>
    <w:rsid w:val="00C66BF1"/>
    <w:rsid w:val="00C66FE5"/>
    <w:rsid w:val="00C70B24"/>
    <w:rsid w:val="00C70F38"/>
    <w:rsid w:val="00C7144F"/>
    <w:rsid w:val="00C71D4B"/>
    <w:rsid w:val="00C743C2"/>
    <w:rsid w:val="00C76DCC"/>
    <w:rsid w:val="00C77FB0"/>
    <w:rsid w:val="00C80C2B"/>
    <w:rsid w:val="00C81083"/>
    <w:rsid w:val="00C81198"/>
    <w:rsid w:val="00C811C9"/>
    <w:rsid w:val="00C821E3"/>
    <w:rsid w:val="00C82FF0"/>
    <w:rsid w:val="00C84110"/>
    <w:rsid w:val="00C85A45"/>
    <w:rsid w:val="00C86E3C"/>
    <w:rsid w:val="00C86F2F"/>
    <w:rsid w:val="00C91076"/>
    <w:rsid w:val="00C924B3"/>
    <w:rsid w:val="00C93A27"/>
    <w:rsid w:val="00C94D60"/>
    <w:rsid w:val="00C94DDE"/>
    <w:rsid w:val="00C94FE4"/>
    <w:rsid w:val="00CA1D8E"/>
    <w:rsid w:val="00CA7609"/>
    <w:rsid w:val="00CA7840"/>
    <w:rsid w:val="00CA7C1C"/>
    <w:rsid w:val="00CA7C70"/>
    <w:rsid w:val="00CB3811"/>
    <w:rsid w:val="00CB5865"/>
    <w:rsid w:val="00CC3298"/>
    <w:rsid w:val="00CC45F9"/>
    <w:rsid w:val="00CC5576"/>
    <w:rsid w:val="00CC67F3"/>
    <w:rsid w:val="00CC6C6F"/>
    <w:rsid w:val="00CC70BA"/>
    <w:rsid w:val="00CC72EC"/>
    <w:rsid w:val="00CD01F0"/>
    <w:rsid w:val="00CD081C"/>
    <w:rsid w:val="00CD22C5"/>
    <w:rsid w:val="00CD3C7B"/>
    <w:rsid w:val="00CD47AA"/>
    <w:rsid w:val="00CD48A2"/>
    <w:rsid w:val="00CD5D6B"/>
    <w:rsid w:val="00CD60D1"/>
    <w:rsid w:val="00CE2229"/>
    <w:rsid w:val="00CE47C4"/>
    <w:rsid w:val="00CE6140"/>
    <w:rsid w:val="00CE7500"/>
    <w:rsid w:val="00CE7951"/>
    <w:rsid w:val="00CF1106"/>
    <w:rsid w:val="00CF4667"/>
    <w:rsid w:val="00CF4691"/>
    <w:rsid w:val="00CF6FAA"/>
    <w:rsid w:val="00D019AB"/>
    <w:rsid w:val="00D023AE"/>
    <w:rsid w:val="00D034AB"/>
    <w:rsid w:val="00D04CE1"/>
    <w:rsid w:val="00D05CAF"/>
    <w:rsid w:val="00D06DD5"/>
    <w:rsid w:val="00D10037"/>
    <w:rsid w:val="00D1067B"/>
    <w:rsid w:val="00D10EF6"/>
    <w:rsid w:val="00D1304C"/>
    <w:rsid w:val="00D172F7"/>
    <w:rsid w:val="00D21258"/>
    <w:rsid w:val="00D213AF"/>
    <w:rsid w:val="00D214A4"/>
    <w:rsid w:val="00D21707"/>
    <w:rsid w:val="00D22827"/>
    <w:rsid w:val="00D242CA"/>
    <w:rsid w:val="00D247AC"/>
    <w:rsid w:val="00D25F09"/>
    <w:rsid w:val="00D310D7"/>
    <w:rsid w:val="00D37450"/>
    <w:rsid w:val="00D37EC8"/>
    <w:rsid w:val="00D417C4"/>
    <w:rsid w:val="00D422F3"/>
    <w:rsid w:val="00D43A3F"/>
    <w:rsid w:val="00D45DFA"/>
    <w:rsid w:val="00D463DE"/>
    <w:rsid w:val="00D52789"/>
    <w:rsid w:val="00D527B6"/>
    <w:rsid w:val="00D5283F"/>
    <w:rsid w:val="00D53359"/>
    <w:rsid w:val="00D53B97"/>
    <w:rsid w:val="00D569AA"/>
    <w:rsid w:val="00D56F39"/>
    <w:rsid w:val="00D57D96"/>
    <w:rsid w:val="00D602CE"/>
    <w:rsid w:val="00D604FC"/>
    <w:rsid w:val="00D60960"/>
    <w:rsid w:val="00D61959"/>
    <w:rsid w:val="00D634B6"/>
    <w:rsid w:val="00D63A08"/>
    <w:rsid w:val="00D646C0"/>
    <w:rsid w:val="00D657D8"/>
    <w:rsid w:val="00D67C01"/>
    <w:rsid w:val="00D70689"/>
    <w:rsid w:val="00D70CCA"/>
    <w:rsid w:val="00D733FA"/>
    <w:rsid w:val="00D7360E"/>
    <w:rsid w:val="00D73A33"/>
    <w:rsid w:val="00D73FB8"/>
    <w:rsid w:val="00D75668"/>
    <w:rsid w:val="00D75A0E"/>
    <w:rsid w:val="00D7611C"/>
    <w:rsid w:val="00D80574"/>
    <w:rsid w:val="00D81E3E"/>
    <w:rsid w:val="00D82012"/>
    <w:rsid w:val="00D82119"/>
    <w:rsid w:val="00D84358"/>
    <w:rsid w:val="00D85879"/>
    <w:rsid w:val="00D911A4"/>
    <w:rsid w:val="00D9239C"/>
    <w:rsid w:val="00D9259B"/>
    <w:rsid w:val="00D93535"/>
    <w:rsid w:val="00D93B4C"/>
    <w:rsid w:val="00D9480B"/>
    <w:rsid w:val="00D959FF"/>
    <w:rsid w:val="00D971B5"/>
    <w:rsid w:val="00D97534"/>
    <w:rsid w:val="00D97CC0"/>
    <w:rsid w:val="00DA0E10"/>
    <w:rsid w:val="00DA1941"/>
    <w:rsid w:val="00DA2455"/>
    <w:rsid w:val="00DA2F2F"/>
    <w:rsid w:val="00DA2F3A"/>
    <w:rsid w:val="00DA4362"/>
    <w:rsid w:val="00DA58A4"/>
    <w:rsid w:val="00DA6DAB"/>
    <w:rsid w:val="00DA7CB0"/>
    <w:rsid w:val="00DB012D"/>
    <w:rsid w:val="00DB0A8F"/>
    <w:rsid w:val="00DB1195"/>
    <w:rsid w:val="00DB1FA2"/>
    <w:rsid w:val="00DB2ACA"/>
    <w:rsid w:val="00DB3441"/>
    <w:rsid w:val="00DB3C48"/>
    <w:rsid w:val="00DB7603"/>
    <w:rsid w:val="00DC00E8"/>
    <w:rsid w:val="00DC086F"/>
    <w:rsid w:val="00DC1131"/>
    <w:rsid w:val="00DC18D1"/>
    <w:rsid w:val="00DC52A3"/>
    <w:rsid w:val="00DC5678"/>
    <w:rsid w:val="00DC5B46"/>
    <w:rsid w:val="00DD1663"/>
    <w:rsid w:val="00DD2397"/>
    <w:rsid w:val="00DD2864"/>
    <w:rsid w:val="00DD3509"/>
    <w:rsid w:val="00DD3A2D"/>
    <w:rsid w:val="00DD3B6B"/>
    <w:rsid w:val="00DD5E54"/>
    <w:rsid w:val="00DD6DAB"/>
    <w:rsid w:val="00DD70DB"/>
    <w:rsid w:val="00DE02B2"/>
    <w:rsid w:val="00DE0562"/>
    <w:rsid w:val="00DE16AF"/>
    <w:rsid w:val="00DE20AF"/>
    <w:rsid w:val="00DE2206"/>
    <w:rsid w:val="00DE2223"/>
    <w:rsid w:val="00DE2470"/>
    <w:rsid w:val="00DE2A03"/>
    <w:rsid w:val="00DE4470"/>
    <w:rsid w:val="00DE6722"/>
    <w:rsid w:val="00DE6D89"/>
    <w:rsid w:val="00DF1BAD"/>
    <w:rsid w:val="00DF27BD"/>
    <w:rsid w:val="00DF4B35"/>
    <w:rsid w:val="00DF4E6A"/>
    <w:rsid w:val="00DF5AC0"/>
    <w:rsid w:val="00DF5B17"/>
    <w:rsid w:val="00DF5C1F"/>
    <w:rsid w:val="00DF5CD0"/>
    <w:rsid w:val="00DF5D5F"/>
    <w:rsid w:val="00DF6586"/>
    <w:rsid w:val="00E01C3E"/>
    <w:rsid w:val="00E01E2C"/>
    <w:rsid w:val="00E03071"/>
    <w:rsid w:val="00E0329B"/>
    <w:rsid w:val="00E03453"/>
    <w:rsid w:val="00E0537B"/>
    <w:rsid w:val="00E05BA6"/>
    <w:rsid w:val="00E0637F"/>
    <w:rsid w:val="00E0739C"/>
    <w:rsid w:val="00E103CB"/>
    <w:rsid w:val="00E110BA"/>
    <w:rsid w:val="00E118C5"/>
    <w:rsid w:val="00E13CD7"/>
    <w:rsid w:val="00E16EDB"/>
    <w:rsid w:val="00E16F8E"/>
    <w:rsid w:val="00E1768D"/>
    <w:rsid w:val="00E177D3"/>
    <w:rsid w:val="00E17AE4"/>
    <w:rsid w:val="00E217F3"/>
    <w:rsid w:val="00E24000"/>
    <w:rsid w:val="00E2615F"/>
    <w:rsid w:val="00E33E76"/>
    <w:rsid w:val="00E34600"/>
    <w:rsid w:val="00E3470D"/>
    <w:rsid w:val="00E354E4"/>
    <w:rsid w:val="00E35556"/>
    <w:rsid w:val="00E375F2"/>
    <w:rsid w:val="00E40EAA"/>
    <w:rsid w:val="00E41138"/>
    <w:rsid w:val="00E41747"/>
    <w:rsid w:val="00E42505"/>
    <w:rsid w:val="00E4279D"/>
    <w:rsid w:val="00E431B9"/>
    <w:rsid w:val="00E43810"/>
    <w:rsid w:val="00E44F0F"/>
    <w:rsid w:val="00E4733C"/>
    <w:rsid w:val="00E475BF"/>
    <w:rsid w:val="00E52C46"/>
    <w:rsid w:val="00E52C6D"/>
    <w:rsid w:val="00E55B88"/>
    <w:rsid w:val="00E626BD"/>
    <w:rsid w:val="00E665CE"/>
    <w:rsid w:val="00E67DF2"/>
    <w:rsid w:val="00E70172"/>
    <w:rsid w:val="00E7110B"/>
    <w:rsid w:val="00E727DD"/>
    <w:rsid w:val="00E73135"/>
    <w:rsid w:val="00E73C5F"/>
    <w:rsid w:val="00E7639B"/>
    <w:rsid w:val="00E768DC"/>
    <w:rsid w:val="00E77292"/>
    <w:rsid w:val="00E80747"/>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242F"/>
    <w:rsid w:val="00EA2ABE"/>
    <w:rsid w:val="00EA2C78"/>
    <w:rsid w:val="00EA3CCC"/>
    <w:rsid w:val="00EA7CC3"/>
    <w:rsid w:val="00EB18F3"/>
    <w:rsid w:val="00EB21DE"/>
    <w:rsid w:val="00EB22C7"/>
    <w:rsid w:val="00EB2382"/>
    <w:rsid w:val="00EB3E08"/>
    <w:rsid w:val="00EB4E0F"/>
    <w:rsid w:val="00EB6A4B"/>
    <w:rsid w:val="00EB7459"/>
    <w:rsid w:val="00EC19CE"/>
    <w:rsid w:val="00EC2FCE"/>
    <w:rsid w:val="00EC72AC"/>
    <w:rsid w:val="00ED0633"/>
    <w:rsid w:val="00ED410B"/>
    <w:rsid w:val="00ED529B"/>
    <w:rsid w:val="00ED57FF"/>
    <w:rsid w:val="00ED5C92"/>
    <w:rsid w:val="00ED7AAC"/>
    <w:rsid w:val="00EE083B"/>
    <w:rsid w:val="00EE1E4E"/>
    <w:rsid w:val="00EE238F"/>
    <w:rsid w:val="00EE39D9"/>
    <w:rsid w:val="00EE3D0C"/>
    <w:rsid w:val="00EE546D"/>
    <w:rsid w:val="00EE5CC6"/>
    <w:rsid w:val="00EE6E4D"/>
    <w:rsid w:val="00EE754A"/>
    <w:rsid w:val="00EF03DB"/>
    <w:rsid w:val="00EF2AEE"/>
    <w:rsid w:val="00EF50CA"/>
    <w:rsid w:val="00EF5EE3"/>
    <w:rsid w:val="00EF675B"/>
    <w:rsid w:val="00EF7325"/>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A6F"/>
    <w:rsid w:val="00F232B4"/>
    <w:rsid w:val="00F24A4F"/>
    <w:rsid w:val="00F2519F"/>
    <w:rsid w:val="00F25D60"/>
    <w:rsid w:val="00F2763C"/>
    <w:rsid w:val="00F31389"/>
    <w:rsid w:val="00F3359D"/>
    <w:rsid w:val="00F345B8"/>
    <w:rsid w:val="00F34A6A"/>
    <w:rsid w:val="00F35B67"/>
    <w:rsid w:val="00F36BC8"/>
    <w:rsid w:val="00F412B3"/>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73F8"/>
    <w:rsid w:val="00F876AF"/>
    <w:rsid w:val="00F90922"/>
    <w:rsid w:val="00F915F7"/>
    <w:rsid w:val="00F92729"/>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C38CE"/>
    <w:rsid w:val="00FC4173"/>
    <w:rsid w:val="00FC431F"/>
    <w:rsid w:val="00FC4434"/>
    <w:rsid w:val="00FC5695"/>
    <w:rsid w:val="00FC6DE3"/>
    <w:rsid w:val="00FC726E"/>
    <w:rsid w:val="00FD0E96"/>
    <w:rsid w:val="00FD6774"/>
    <w:rsid w:val="00FD769E"/>
    <w:rsid w:val="00FD7B5D"/>
    <w:rsid w:val="00FD7E34"/>
    <w:rsid w:val="00FE1083"/>
    <w:rsid w:val="00FE2C58"/>
    <w:rsid w:val="00FE4578"/>
    <w:rsid w:val="00FE593D"/>
    <w:rsid w:val="00FE6CF9"/>
    <w:rsid w:val="00FE7FF4"/>
    <w:rsid w:val="00FF043A"/>
    <w:rsid w:val="00FF0851"/>
    <w:rsid w:val="00FF0A6A"/>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1.xml"/><Relationship Id="rId55" Type="http://schemas.openxmlformats.org/officeDocument/2006/relationships/hyperlink" Target="https://samara.n1.ru/" TargetMode="External"/><Relationship Id="rId63" Type="http://schemas.openxmlformats.org/officeDocument/2006/relationships/chart" Target="charts/chart42.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ru/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4.xml"/><Relationship Id="rId58" Type="http://schemas.openxmlformats.org/officeDocument/2006/relationships/chart" Target="charts/chart38.xm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amara.n1.ru/" TargetMode="External"/><Relationship Id="rId23" Type="http://schemas.openxmlformats.org/officeDocument/2006/relationships/chart" Target="charts/chart6.xml"/><Relationship Id="rId28" Type="http://schemas.openxmlformats.org/officeDocument/2006/relationships/hyperlink" Target="https://samara.n1.ru/" TargetMode="External"/><Relationship Id="rId36" Type="http://schemas.openxmlformats.org/officeDocument/2006/relationships/chart" Target="charts/chart17.xml"/><Relationship Id="rId49" Type="http://schemas.openxmlformats.org/officeDocument/2006/relationships/chart" Target="charts/chart30.xml"/><Relationship Id="rId57" Type="http://schemas.openxmlformats.org/officeDocument/2006/relationships/chart" Target="charts/chart37.xml"/><Relationship Id="rId61" Type="http://schemas.openxmlformats.org/officeDocument/2006/relationships/chart" Target="charts/chart40.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3.xml"/><Relationship Id="rId60" Type="http://schemas.openxmlformats.org/officeDocument/2006/relationships/hyperlink" Target="http://www.volga-info.ru/togliatti/search/arenda_zhilyih" TargetMode="External"/><Relationship Id="rId65" Type="http://schemas.openxmlformats.org/officeDocument/2006/relationships/chart" Target="charts/chart4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chart" Target="charts/chart29.xml"/><Relationship Id="rId56" Type="http://schemas.openxmlformats.org/officeDocument/2006/relationships/chart" Target="charts/chart36.xml"/><Relationship Id="rId64" Type="http://schemas.openxmlformats.org/officeDocument/2006/relationships/chart" Target="charts/chart43.xml"/><Relationship Id="rId8" Type="http://schemas.openxmlformats.org/officeDocument/2006/relationships/endnotes" Target="endnotes.xml"/><Relationship Id="rId51" Type="http://schemas.openxmlformats.org/officeDocument/2006/relationships/chart" Target="charts/chart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chart" Target="charts/chart39.xml"/><Relationship Id="rId67" Type="http://schemas.openxmlformats.org/officeDocument/2006/relationships/fontTable" Target="fontTable.xml"/><Relationship Id="rId20" Type="http://schemas.openxmlformats.org/officeDocument/2006/relationships/chart" Target="charts/chart3.xml"/><Relationship Id="rId41" Type="http://schemas.openxmlformats.org/officeDocument/2006/relationships/chart" Target="charts/chart22.xml"/><Relationship Id="rId54" Type="http://schemas.openxmlformats.org/officeDocument/2006/relationships/chart" Target="charts/chart35.xml"/><Relationship Id="rId62" Type="http://schemas.openxmlformats.org/officeDocument/2006/relationships/chart" Target="charts/chart4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7;&#1072;&#1084;&#1072;&#1088;&#1072;\2017_08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8;&#1086;&#1083;&#1100;&#1103;&#1090;&#1090;&#1080;\2017_08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7\2017_08\&#1054;&#1073;&#1083;&#1072;&#1089;&#1090;&#1100;_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'08_2017'!$B$50</c:f>
              <c:strCache>
                <c:ptCount val="1"/>
                <c:pt idx="0">
                  <c:v>1-комн.</c:v>
                </c:pt>
              </c:strCache>
            </c:strRef>
          </c:tx>
          <c:invertIfNegative val="0"/>
          <c:cat>
            <c:strRef>
              <c:f>'08_2017'!$A$51:$A$52</c:f>
              <c:strCache>
                <c:ptCount val="2"/>
                <c:pt idx="0">
                  <c:v>Самара</c:v>
                </c:pt>
                <c:pt idx="1">
                  <c:v>Тольятти</c:v>
                </c:pt>
              </c:strCache>
            </c:strRef>
          </c:cat>
          <c:val>
            <c:numRef>
              <c:f>'08_2017'!$B$51:$B$52</c:f>
              <c:numCache>
                <c:formatCode>#,##0</c:formatCode>
                <c:ptCount val="2"/>
                <c:pt idx="0">
                  <c:v>2089</c:v>
                </c:pt>
                <c:pt idx="1">
                  <c:v>1850</c:v>
                </c:pt>
              </c:numCache>
            </c:numRef>
          </c:val>
        </c:ser>
        <c:ser>
          <c:idx val="1"/>
          <c:order val="1"/>
          <c:tx>
            <c:strRef>
              <c:f>'08_2017'!$C$50</c:f>
              <c:strCache>
                <c:ptCount val="1"/>
                <c:pt idx="0">
                  <c:v>2-комн.</c:v>
                </c:pt>
              </c:strCache>
            </c:strRef>
          </c:tx>
          <c:invertIfNegative val="0"/>
          <c:cat>
            <c:strRef>
              <c:f>'08_2017'!$A$51:$A$52</c:f>
              <c:strCache>
                <c:ptCount val="2"/>
                <c:pt idx="0">
                  <c:v>Самара</c:v>
                </c:pt>
                <c:pt idx="1">
                  <c:v>Тольятти</c:v>
                </c:pt>
              </c:strCache>
            </c:strRef>
          </c:cat>
          <c:val>
            <c:numRef>
              <c:f>'08_2017'!$C$51:$C$52</c:f>
              <c:numCache>
                <c:formatCode>#,##0</c:formatCode>
                <c:ptCount val="2"/>
                <c:pt idx="0">
                  <c:v>1767</c:v>
                </c:pt>
                <c:pt idx="1">
                  <c:v>1530</c:v>
                </c:pt>
              </c:numCache>
            </c:numRef>
          </c:val>
        </c:ser>
        <c:ser>
          <c:idx val="2"/>
          <c:order val="2"/>
          <c:tx>
            <c:strRef>
              <c:f>'08_2017'!$D$50</c:f>
              <c:strCache>
                <c:ptCount val="1"/>
                <c:pt idx="0">
                  <c:v>3-комн.</c:v>
                </c:pt>
              </c:strCache>
            </c:strRef>
          </c:tx>
          <c:invertIfNegative val="0"/>
          <c:cat>
            <c:strRef>
              <c:f>'08_2017'!$A$51:$A$52</c:f>
              <c:strCache>
                <c:ptCount val="2"/>
                <c:pt idx="0">
                  <c:v>Самара</c:v>
                </c:pt>
                <c:pt idx="1">
                  <c:v>Тольятти</c:v>
                </c:pt>
              </c:strCache>
            </c:strRef>
          </c:cat>
          <c:val>
            <c:numRef>
              <c:f>'08_2017'!$D$51:$D$52</c:f>
              <c:numCache>
                <c:formatCode>#,##0</c:formatCode>
                <c:ptCount val="2"/>
                <c:pt idx="0">
                  <c:v>1172</c:v>
                </c:pt>
                <c:pt idx="1">
                  <c:v>1309</c:v>
                </c:pt>
              </c:numCache>
            </c:numRef>
          </c:val>
        </c:ser>
        <c:dLbls>
          <c:showLegendKey val="0"/>
          <c:showVal val="0"/>
          <c:showCatName val="0"/>
          <c:showSerName val="0"/>
          <c:showPercent val="0"/>
          <c:showBubbleSize val="0"/>
        </c:dLbls>
        <c:gapWidth val="150"/>
        <c:axId val="167368960"/>
        <c:axId val="171991808"/>
      </c:barChart>
      <c:catAx>
        <c:axId val="167368960"/>
        <c:scaling>
          <c:orientation val="minMax"/>
        </c:scaling>
        <c:delete val="0"/>
        <c:axPos val="l"/>
        <c:majorTickMark val="out"/>
        <c:minorTickMark val="none"/>
        <c:tickLblPos val="nextTo"/>
        <c:crossAx val="171991808"/>
        <c:crosses val="autoZero"/>
        <c:auto val="1"/>
        <c:lblAlgn val="ctr"/>
        <c:lblOffset val="100"/>
        <c:noMultiLvlLbl val="0"/>
      </c:catAx>
      <c:valAx>
        <c:axId val="171991808"/>
        <c:scaling>
          <c:orientation val="minMax"/>
        </c:scaling>
        <c:delete val="0"/>
        <c:axPos val="b"/>
        <c:majorGridlines/>
        <c:numFmt formatCode="#,##0" sourceLinked="1"/>
        <c:majorTickMark val="out"/>
        <c:minorTickMark val="none"/>
        <c:tickLblPos val="nextTo"/>
        <c:crossAx val="167368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3.5998408910103419E-2</c:v>
                </c:pt>
                <c:pt idx="1">
                  <c:v>6.4240254574383454E-2</c:v>
                </c:pt>
                <c:pt idx="2">
                  <c:v>0.17064439140811455</c:v>
                </c:pt>
                <c:pt idx="3">
                  <c:v>0.10182975338106603</c:v>
                </c:pt>
                <c:pt idx="4">
                  <c:v>0.15254574383452665</c:v>
                </c:pt>
                <c:pt idx="5">
                  <c:v>0.2090294351630867</c:v>
                </c:pt>
                <c:pt idx="6">
                  <c:v>0.11097852028639618</c:v>
                </c:pt>
                <c:pt idx="7">
                  <c:v>9.8249801113762913E-2</c:v>
                </c:pt>
                <c:pt idx="8">
                  <c:v>5.6483691328560071E-2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4.7533810660302309E-2</c:v>
                </c:pt>
                <c:pt idx="1">
                  <c:v>0.40473349244232298</c:v>
                </c:pt>
                <c:pt idx="2">
                  <c:v>0.17959427207637232</c:v>
                </c:pt>
                <c:pt idx="3">
                  <c:v>0.23210023866348448</c:v>
                </c:pt>
                <c:pt idx="4">
                  <c:v>8.2736674622116146E-2</c:v>
                </c:pt>
                <c:pt idx="5">
                  <c:v>5.3301511535401754E-2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4.574383452665076E-3</c:v>
                </c:pt>
                <c:pt idx="1">
                  <c:v>1.0938743038981702E-2</c:v>
                </c:pt>
                <c:pt idx="2">
                  <c:v>1.7899761336515514E-2</c:v>
                </c:pt>
                <c:pt idx="3">
                  <c:v>0</c:v>
                </c:pt>
                <c:pt idx="4">
                  <c:v>0</c:v>
                </c:pt>
                <c:pt idx="5">
                  <c:v>1.4120922832140016E-2</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1.2728719172633254E-2</c:v>
                </c:pt>
                <c:pt idx="1">
                  <c:v>2.764518695306285E-2</c:v>
                </c:pt>
                <c:pt idx="2">
                  <c:v>0.10461416070007955</c:v>
                </c:pt>
                <c:pt idx="3">
                  <c:v>4.0175019888623709E-2</c:v>
                </c:pt>
                <c:pt idx="4">
                  <c:v>4.1567223548130472E-2</c:v>
                </c:pt>
                <c:pt idx="5">
                  <c:v>6.6825775656324582E-2</c:v>
                </c:pt>
                <c:pt idx="6">
                  <c:v>3.4407319013524264E-2</c:v>
                </c:pt>
                <c:pt idx="7">
                  <c:v>5.5688146380270483E-2</c:v>
                </c:pt>
                <c:pt idx="8">
                  <c:v>2.1081941129673827E-2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1.0540970564836914E-2</c:v>
                </c:pt>
                <c:pt idx="2">
                  <c:v>1.0540970564836914E-2</c:v>
                </c:pt>
                <c:pt idx="3">
                  <c:v>1.4120922832140016E-2</c:v>
                </c:pt>
                <c:pt idx="4">
                  <c:v>3.7788385043754973E-2</c:v>
                </c:pt>
                <c:pt idx="5">
                  <c:v>6.6428003182179798E-2</c:v>
                </c:pt>
                <c:pt idx="6">
                  <c:v>8.1543357199681775E-3</c:v>
                </c:pt>
                <c:pt idx="7">
                  <c:v>1.7899761336515514E-2</c:v>
                </c:pt>
                <c:pt idx="8">
                  <c:v>1.4120922832140016E-2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2.7844073190135244E-3</c:v>
                </c:pt>
                <c:pt idx="1">
                  <c:v>6.3643595863166272E-3</c:v>
                </c:pt>
                <c:pt idx="2">
                  <c:v>2.4463007159904536E-2</c:v>
                </c:pt>
                <c:pt idx="3">
                  <c:v>3.8385043754972155E-2</c:v>
                </c:pt>
                <c:pt idx="4">
                  <c:v>4.5743834526650755E-2</c:v>
                </c:pt>
                <c:pt idx="5">
                  <c:v>3.2020684168655528E-2</c:v>
                </c:pt>
                <c:pt idx="6">
                  <c:v>5.0715990453460619E-2</c:v>
                </c:pt>
                <c:pt idx="7">
                  <c:v>1.8894192521877486E-2</c:v>
                </c:pt>
                <c:pt idx="8">
                  <c:v>1.2728719172633254E-2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1.5115354017501989E-2</c:v>
                </c:pt>
                <c:pt idx="1">
                  <c:v>6.9610182975338103E-3</c:v>
                </c:pt>
                <c:pt idx="2">
                  <c:v>1.0540970564836914E-2</c:v>
                </c:pt>
                <c:pt idx="3">
                  <c:v>7.3587907716786E-3</c:v>
                </c:pt>
                <c:pt idx="4">
                  <c:v>9.7454256165473343E-3</c:v>
                </c:pt>
                <c:pt idx="5">
                  <c:v>1.2927605409705648E-2</c:v>
                </c:pt>
                <c:pt idx="6">
                  <c:v>8.3532219570405727E-3</c:v>
                </c:pt>
                <c:pt idx="7">
                  <c:v>4.574383452665076E-3</c:v>
                </c:pt>
                <c:pt idx="8">
                  <c:v>7.1599045346062056E-3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7.955449482895784E-4</c:v>
                </c:pt>
                <c:pt idx="1">
                  <c:v>1.7899761336515514E-3</c:v>
                </c:pt>
                <c:pt idx="2">
                  <c:v>2.5855210819411296E-3</c:v>
                </c:pt>
                <c:pt idx="3">
                  <c:v>1.7899761336515514E-3</c:v>
                </c:pt>
                <c:pt idx="4">
                  <c:v>1.7700875099443118E-2</c:v>
                </c:pt>
                <c:pt idx="5">
                  <c:v>1.6706443914081145E-2</c:v>
                </c:pt>
                <c:pt idx="6">
                  <c:v>9.3476531424025455E-3</c:v>
                </c:pt>
                <c:pt idx="7">
                  <c:v>1.1933174224343676E-3</c:v>
                </c:pt>
                <c:pt idx="8">
                  <c:v>1.3922036595067622E-3</c:v>
                </c:pt>
              </c:numCache>
            </c:numRef>
          </c:val>
        </c:ser>
        <c:dLbls>
          <c:showLegendKey val="0"/>
          <c:showVal val="0"/>
          <c:showCatName val="0"/>
          <c:showSerName val="0"/>
          <c:showPercent val="0"/>
          <c:showBubbleSize val="0"/>
        </c:dLbls>
        <c:gapWidth val="150"/>
        <c:axId val="126509824"/>
        <c:axId val="126511360"/>
      </c:barChart>
      <c:catAx>
        <c:axId val="126509824"/>
        <c:scaling>
          <c:orientation val="minMax"/>
        </c:scaling>
        <c:delete val="0"/>
        <c:axPos val="b"/>
        <c:majorTickMark val="out"/>
        <c:minorTickMark val="none"/>
        <c:tickLblPos val="nextTo"/>
        <c:crossAx val="126511360"/>
        <c:crosses val="autoZero"/>
        <c:auto val="1"/>
        <c:lblAlgn val="ctr"/>
        <c:lblOffset val="100"/>
        <c:noMultiLvlLbl val="0"/>
      </c:catAx>
      <c:valAx>
        <c:axId val="126511360"/>
        <c:scaling>
          <c:orientation val="minMax"/>
        </c:scaling>
        <c:delete val="0"/>
        <c:axPos val="l"/>
        <c:majorGridlines/>
        <c:numFmt formatCode="0.0%" sourceLinked="1"/>
        <c:majorTickMark val="out"/>
        <c:minorTickMark val="none"/>
        <c:tickLblPos val="nextTo"/>
        <c:crossAx val="126509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1.1137629276054098E-2</c:v>
                </c:pt>
                <c:pt idx="1">
                  <c:v>1.8098647573587909E-2</c:v>
                </c:pt>
                <c:pt idx="2">
                  <c:v>7.6173428798727127E-2</c:v>
                </c:pt>
                <c:pt idx="3">
                  <c:v>4.1964996022275255E-2</c:v>
                </c:pt>
                <c:pt idx="4">
                  <c:v>6.6428003182179798E-2</c:v>
                </c:pt>
                <c:pt idx="5">
                  <c:v>8.5918854415274457E-2</c:v>
                </c:pt>
                <c:pt idx="6">
                  <c:v>4.7931583134447099E-2</c:v>
                </c:pt>
                <c:pt idx="7">
                  <c:v>4.3953858392999201E-2</c:v>
                </c:pt>
                <c:pt idx="8">
                  <c:v>2.386634844868735E-2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1.5115354017501989E-2</c:v>
                </c:pt>
                <c:pt idx="1">
                  <c:v>2.3269689737470168E-2</c:v>
                </c:pt>
                <c:pt idx="2">
                  <c:v>5.9466984884645982E-2</c:v>
                </c:pt>
                <c:pt idx="3">
                  <c:v>3.719172633253779E-2</c:v>
                </c:pt>
                <c:pt idx="4">
                  <c:v>5.0715990453460619E-2</c:v>
                </c:pt>
                <c:pt idx="5">
                  <c:v>6.7422434367541764E-2</c:v>
                </c:pt>
                <c:pt idx="6">
                  <c:v>4.455051710421639E-2</c:v>
                </c:pt>
                <c:pt idx="7">
                  <c:v>3.4606205250596656E-2</c:v>
                </c:pt>
                <c:pt idx="8">
                  <c:v>1.9093078758949882E-2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9.7454256165473343E-3</c:v>
                </c:pt>
                <c:pt idx="1">
                  <c:v>2.2871917263325377E-2</c:v>
                </c:pt>
                <c:pt idx="2">
                  <c:v>3.5003977724741446E-2</c:v>
                </c:pt>
                <c:pt idx="3">
                  <c:v>2.2673031026252982E-2</c:v>
                </c:pt>
                <c:pt idx="4">
                  <c:v>3.5401750198886237E-2</c:v>
                </c:pt>
                <c:pt idx="5">
                  <c:v>5.5688146380270483E-2</c:v>
                </c:pt>
                <c:pt idx="6">
                  <c:v>1.8496420047732696E-2</c:v>
                </c:pt>
                <c:pt idx="7">
                  <c:v>1.9689737470167064E-2</c:v>
                </c:pt>
                <c:pt idx="8">
                  <c:v>1.3524264120922832E-2</c:v>
                </c:pt>
              </c:numCache>
            </c:numRef>
          </c:val>
        </c:ser>
        <c:dLbls>
          <c:showLegendKey val="0"/>
          <c:showVal val="0"/>
          <c:showCatName val="0"/>
          <c:showSerName val="0"/>
          <c:showPercent val="0"/>
          <c:showBubbleSize val="0"/>
        </c:dLbls>
        <c:gapWidth val="150"/>
        <c:axId val="126526208"/>
        <c:axId val="126527744"/>
      </c:barChart>
      <c:catAx>
        <c:axId val="126526208"/>
        <c:scaling>
          <c:orientation val="minMax"/>
        </c:scaling>
        <c:delete val="0"/>
        <c:axPos val="b"/>
        <c:majorTickMark val="out"/>
        <c:minorTickMark val="none"/>
        <c:tickLblPos val="nextTo"/>
        <c:crossAx val="126527744"/>
        <c:crosses val="autoZero"/>
        <c:auto val="1"/>
        <c:lblAlgn val="ctr"/>
        <c:lblOffset val="100"/>
        <c:noMultiLvlLbl val="0"/>
      </c:catAx>
      <c:valAx>
        <c:axId val="126527744"/>
        <c:scaling>
          <c:orientation val="minMax"/>
        </c:scaling>
        <c:delete val="0"/>
        <c:axPos val="l"/>
        <c:majorGridlines/>
        <c:numFmt formatCode="0.0%" sourceLinked="1"/>
        <c:majorTickMark val="out"/>
        <c:minorTickMark val="none"/>
        <c:tickLblPos val="nextTo"/>
        <c:crossAx val="1265262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89158.169228702143</c:v>
                </c:pt>
                <c:pt idx="1">
                  <c:v>66955.045459822693</c:v>
                </c:pt>
                <c:pt idx="3">
                  <c:v>74815.770895683221</c:v>
                </c:pt>
                <c:pt idx="4">
                  <c:v>54508.633132952862</c:v>
                </c:pt>
                <c:pt idx="5">
                  <c:v>56457.102841136453</c:v>
                </c:pt>
                <c:pt idx="6">
                  <c:v>89501.142950867958</c:v>
                </c:pt>
                <c:pt idx="7">
                  <c:v>76506.180543909082</c:v>
                </c:pt>
                <c:pt idx="8">
                  <c:v>68782.883467192572</c:v>
                </c:pt>
                <c:pt idx="9">
                  <c:v>70140.399385560682</c:v>
                </c:pt>
                <c:pt idx="10">
                  <c:v>55903.640514237653</c:v>
                </c:pt>
                <c:pt idx="11">
                  <c:v>67686.783305699544</c:v>
                </c:pt>
                <c:pt idx="12">
                  <c:v>64368.181850987028</c:v>
                </c:pt>
                <c:pt idx="13">
                  <c:v>63658.646111581336</c:v>
                </c:pt>
                <c:pt idx="14">
                  <c:v>66397.17091508981</c:v>
                </c:pt>
                <c:pt idx="15">
                  <c:v>59858.208438137161</c:v>
                </c:pt>
                <c:pt idx="16">
                  <c:v>56529.339015678663</c:v>
                </c:pt>
                <c:pt idx="17">
                  <c:v>62521.524980296083</c:v>
                </c:pt>
                <c:pt idx="19">
                  <c:v>62936.980992999313</c:v>
                </c:pt>
                <c:pt idx="20">
                  <c:v>64407.861440336535</c:v>
                </c:pt>
                <c:pt idx="21">
                  <c:v>57033.577559985788</c:v>
                </c:pt>
                <c:pt idx="22">
                  <c:v>49409.095534274187</c:v>
                </c:pt>
                <c:pt idx="23">
                  <c:v>62501.154846639802</c:v>
                </c:pt>
                <c:pt idx="25">
                  <c:v>54452.468444406448</c:v>
                </c:pt>
                <c:pt idx="26">
                  <c:v>54525.81568179492</c:v>
                </c:pt>
                <c:pt idx="27">
                  <c:v>52044.821530895671</c:v>
                </c:pt>
                <c:pt idx="28">
                  <c:v>39528.801741830073</c:v>
                </c:pt>
                <c:pt idx="29">
                  <c:v>54322.16724022603</c:v>
                </c:pt>
                <c:pt idx="30">
                  <c:v>63538.767655546748</c:v>
                </c:pt>
                <c:pt idx="31">
                  <c:v>60162.239411977745</c:v>
                </c:pt>
                <c:pt idx="32">
                  <c:v>59928.782511007375</c:v>
                </c:pt>
                <c:pt idx="33">
                  <c:v>54961.999572558212</c:v>
                </c:pt>
                <c:pt idx="34">
                  <c:v>45494.247087241492</c:v>
                </c:pt>
                <c:pt idx="35">
                  <c:v>56817.495660644803</c:v>
                </c:pt>
                <c:pt idx="37">
                  <c:v>58615.978039235531</c:v>
                </c:pt>
                <c:pt idx="38">
                  <c:v>55471.004525029588</c:v>
                </c:pt>
                <c:pt idx="39">
                  <c:v>54776.879526614313</c:v>
                </c:pt>
                <c:pt idx="40">
                  <c:v>48610.498034252319</c:v>
                </c:pt>
                <c:pt idx="41">
                  <c:v>56842.184372182543</c:v>
                </c:pt>
                <c:pt idx="43">
                  <c:v>44013.808369177779</c:v>
                </c:pt>
                <c:pt idx="44">
                  <c:v>46993.502824096235</c:v>
                </c:pt>
                <c:pt idx="45">
                  <c:v>45857.405287869777</c:v>
                </c:pt>
                <c:pt idx="46">
                  <c:v>40152.182503572483</c:v>
                </c:pt>
                <c:pt idx="47">
                  <c:v>39813.816787501004</c:v>
                </c:pt>
                <c:pt idx="49">
                  <c:v>46783.96366963796</c:v>
                </c:pt>
                <c:pt idx="50">
                  <c:v>41250.989800641539</c:v>
                </c:pt>
                <c:pt idx="51">
                  <c:v>42329.729289178067</c:v>
                </c:pt>
                <c:pt idx="52">
                  <c:v>36779.292010336663</c:v>
                </c:pt>
                <c:pt idx="53">
                  <c:v>52219.736533451847</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47"/>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86267.294533423556</c:v>
                </c:pt>
                <c:pt idx="1">
                  <c:v>69551.197193254498</c:v>
                </c:pt>
                <c:pt idx="3">
                  <c:v>60970.995564162266</c:v>
                </c:pt>
                <c:pt idx="4">
                  <c:v>52247.461475849224</c:v>
                </c:pt>
                <c:pt idx="6">
                  <c:v>95298.320939907309</c:v>
                </c:pt>
                <c:pt idx="7">
                  <c:v>75616.02018841228</c:v>
                </c:pt>
                <c:pt idx="8">
                  <c:v>65604.910720363157</c:v>
                </c:pt>
                <c:pt idx="9">
                  <c:v>61891.655375458125</c:v>
                </c:pt>
                <c:pt idx="10">
                  <c:v>61327.986097001922</c:v>
                </c:pt>
                <c:pt idx="12">
                  <c:v>72045.26202035739</c:v>
                </c:pt>
                <c:pt idx="13">
                  <c:v>63350.999299050767</c:v>
                </c:pt>
                <c:pt idx="14">
                  <c:v>65954.998537838459</c:v>
                </c:pt>
                <c:pt idx="15">
                  <c:v>55391.283213514042</c:v>
                </c:pt>
                <c:pt idx="16">
                  <c:v>55339.536141119155</c:v>
                </c:pt>
                <c:pt idx="19">
                  <c:v>61841.480056780252</c:v>
                </c:pt>
                <c:pt idx="20">
                  <c:v>57579.870950702818</c:v>
                </c:pt>
                <c:pt idx="21">
                  <c:v>50197.777527150996</c:v>
                </c:pt>
                <c:pt idx="22">
                  <c:v>45183.292824588425</c:v>
                </c:pt>
                <c:pt idx="25">
                  <c:v>51437.516901882002</c:v>
                </c:pt>
                <c:pt idx="26">
                  <c:v>53695.150781848541</c:v>
                </c:pt>
                <c:pt idx="27">
                  <c:v>47136.923629482502</c:v>
                </c:pt>
                <c:pt idx="28">
                  <c:v>40869.191881132181</c:v>
                </c:pt>
                <c:pt idx="29">
                  <c:v>49201.295302458093</c:v>
                </c:pt>
                <c:pt idx="30">
                  <c:v>64569.964956557975</c:v>
                </c:pt>
                <c:pt idx="31">
                  <c:v>59097.85093842732</c:v>
                </c:pt>
                <c:pt idx="32">
                  <c:v>57161.830773027003</c:v>
                </c:pt>
                <c:pt idx="33">
                  <c:v>48378.991463975333</c:v>
                </c:pt>
                <c:pt idx="34">
                  <c:v>41018.141887079488</c:v>
                </c:pt>
                <c:pt idx="35">
                  <c:v>48870.345291725542</c:v>
                </c:pt>
                <c:pt idx="37">
                  <c:v>56714.741438469253</c:v>
                </c:pt>
                <c:pt idx="38">
                  <c:v>54933.983570173608</c:v>
                </c:pt>
                <c:pt idx="39">
                  <c:v>49925.854556842452</c:v>
                </c:pt>
                <c:pt idx="40">
                  <c:v>43334.282234894017</c:v>
                </c:pt>
                <c:pt idx="41">
                  <c:v>49802.888725103396</c:v>
                </c:pt>
                <c:pt idx="43">
                  <c:v>43653.313453940995</c:v>
                </c:pt>
                <c:pt idx="44">
                  <c:v>43623.499778643782</c:v>
                </c:pt>
                <c:pt idx="45">
                  <c:v>41428.399991592582</c:v>
                </c:pt>
                <c:pt idx="46">
                  <c:v>37273.553819414796</c:v>
                </c:pt>
                <c:pt idx="49">
                  <c:v>39713.351230277913</c:v>
                </c:pt>
                <c:pt idx="50">
                  <c:v>40492.691424004988</c:v>
                </c:pt>
                <c:pt idx="51">
                  <c:v>37424.177929982012</c:v>
                </c:pt>
                <c:pt idx="52">
                  <c:v>33990.752497182679</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92793.835181193062</c:v>
                </c:pt>
                <c:pt idx="1">
                  <c:v>67243.851407717855</c:v>
                </c:pt>
                <c:pt idx="3">
                  <c:v>63872.549019607839</c:v>
                </c:pt>
                <c:pt idx="4">
                  <c:v>61501.626245455482</c:v>
                </c:pt>
                <c:pt idx="6">
                  <c:v>82806.482786168883</c:v>
                </c:pt>
                <c:pt idx="7">
                  <c:v>68678.232424395101</c:v>
                </c:pt>
                <c:pt idx="8">
                  <c:v>58694.482920752445</c:v>
                </c:pt>
                <c:pt idx="9">
                  <c:v>62420.695585938818</c:v>
                </c:pt>
                <c:pt idx="10">
                  <c:v>69649.404505118524</c:v>
                </c:pt>
                <c:pt idx="12">
                  <c:v>89268.305211061583</c:v>
                </c:pt>
                <c:pt idx="13">
                  <c:v>64345.10609335568</c:v>
                </c:pt>
                <c:pt idx="14">
                  <c:v>62798.622726468566</c:v>
                </c:pt>
                <c:pt idx="15">
                  <c:v>49882.815794199138</c:v>
                </c:pt>
                <c:pt idx="16">
                  <c:v>49279.510632894955</c:v>
                </c:pt>
                <c:pt idx="19">
                  <c:v>55476.498656681157</c:v>
                </c:pt>
                <c:pt idx="20">
                  <c:v>55895.577131511985</c:v>
                </c:pt>
                <c:pt idx="21">
                  <c:v>47203.237413461131</c:v>
                </c:pt>
                <c:pt idx="22">
                  <c:v>48406.091575123355</c:v>
                </c:pt>
                <c:pt idx="25">
                  <c:v>52585.775178675554</c:v>
                </c:pt>
                <c:pt idx="26">
                  <c:v>48651.88954305814</c:v>
                </c:pt>
                <c:pt idx="27">
                  <c:v>43512.674354424096</c:v>
                </c:pt>
                <c:pt idx="28">
                  <c:v>39924.553219199115</c:v>
                </c:pt>
                <c:pt idx="30">
                  <c:v>74373.617843810644</c:v>
                </c:pt>
                <c:pt idx="31">
                  <c:v>59539.175427441121</c:v>
                </c:pt>
                <c:pt idx="32">
                  <c:v>51598.858258456727</c:v>
                </c:pt>
                <c:pt idx="33">
                  <c:v>45024.157953951246</c:v>
                </c:pt>
                <c:pt idx="34">
                  <c:v>41843.189798684289</c:v>
                </c:pt>
                <c:pt idx="37">
                  <c:v>57447.458563238164</c:v>
                </c:pt>
                <c:pt idx="38">
                  <c:v>55618.757408880483</c:v>
                </c:pt>
                <c:pt idx="39">
                  <c:v>47483.551252516008</c:v>
                </c:pt>
                <c:pt idx="40">
                  <c:v>46123.665081753446</c:v>
                </c:pt>
                <c:pt idx="43">
                  <c:v>43883.341513537103</c:v>
                </c:pt>
                <c:pt idx="44">
                  <c:v>42843.968942584586</c:v>
                </c:pt>
                <c:pt idx="45">
                  <c:v>41676.309740931029</c:v>
                </c:pt>
                <c:pt idx="46">
                  <c:v>39357.803130427186</c:v>
                </c:pt>
                <c:pt idx="49">
                  <c:v>40074.593163144964</c:v>
                </c:pt>
                <c:pt idx="50">
                  <c:v>41320.364134987787</c:v>
                </c:pt>
                <c:pt idx="51">
                  <c:v>39347.239290179437</c:v>
                </c:pt>
                <c:pt idx="52">
                  <c:v>32348.091586793074</c:v>
                </c:pt>
              </c:numCache>
            </c:numRef>
          </c:val>
        </c:ser>
        <c:dLbls>
          <c:showLegendKey val="0"/>
          <c:showVal val="0"/>
          <c:showCatName val="0"/>
          <c:showSerName val="0"/>
          <c:showPercent val="0"/>
          <c:showBubbleSize val="0"/>
        </c:dLbls>
        <c:gapWidth val="150"/>
        <c:axId val="126605184"/>
        <c:axId val="126606720"/>
      </c:barChart>
      <c:catAx>
        <c:axId val="126605184"/>
        <c:scaling>
          <c:orientation val="minMax"/>
        </c:scaling>
        <c:delete val="0"/>
        <c:axPos val="b"/>
        <c:majorTickMark val="out"/>
        <c:minorTickMark val="none"/>
        <c:tickLblPos val="nextTo"/>
        <c:crossAx val="126606720"/>
        <c:crosses val="autoZero"/>
        <c:auto val="1"/>
        <c:lblAlgn val="ctr"/>
        <c:lblOffset val="100"/>
        <c:noMultiLvlLbl val="0"/>
      </c:catAx>
      <c:valAx>
        <c:axId val="126606720"/>
        <c:scaling>
          <c:orientation val="minMax"/>
        </c:scaling>
        <c:delete val="0"/>
        <c:axPos val="l"/>
        <c:majorGridlines/>
        <c:numFmt formatCode="#,##0" sourceLinked="1"/>
        <c:majorTickMark val="out"/>
        <c:minorTickMark val="none"/>
        <c:tickLblPos val="nextTo"/>
        <c:crossAx val="126605184"/>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67552.375221485738</c:v>
                </c:pt>
                <c:pt idx="1">
                  <c:v>58001.323416414576</c:v>
                </c:pt>
                <c:pt idx="2">
                  <c:v>56874.25340560075</c:v>
                </c:pt>
                <c:pt idx="3">
                  <c:v>54617.526017445562</c:v>
                </c:pt>
                <c:pt idx="4">
                  <c:v>47696.196927169294</c:v>
                </c:pt>
                <c:pt idx="5">
                  <c:v>56322.949606205912</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77285.24270389782</c:v>
                </c:pt>
                <c:pt idx="1">
                  <c:v>58704.911911362229</c:v>
                </c:pt>
                <c:pt idx="2">
                  <c:v>54698.228368903685</c:v>
                </c:pt>
                <c:pt idx="3">
                  <c:v>49110.405037156102</c:v>
                </c:pt>
                <c:pt idx="4">
                  <c:v>45751.382612206035</c:v>
                </c:pt>
                <c:pt idx="5">
                  <c:v>49266.653879581441</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83230.321465054018</c:v>
                </c:pt>
                <c:pt idx="1">
                  <c:v>58173.969585973748</c:v>
                </c:pt>
                <c:pt idx="2">
                  <c:v>51038.125796313929</c:v>
                </c:pt>
                <c:pt idx="3">
                  <c:v>45521.716607249713</c:v>
                </c:pt>
                <c:pt idx="4">
                  <c:v>50258.367047732965</c:v>
                </c:pt>
                <c:pt idx="5">
                  <c:v>0</c:v>
                </c:pt>
              </c:numCache>
            </c:numRef>
          </c:val>
        </c:ser>
        <c:dLbls>
          <c:showLegendKey val="0"/>
          <c:showVal val="0"/>
          <c:showCatName val="0"/>
          <c:showSerName val="0"/>
          <c:showPercent val="0"/>
          <c:showBubbleSize val="0"/>
        </c:dLbls>
        <c:gapWidth val="150"/>
        <c:axId val="126743296"/>
        <c:axId val="126744832"/>
      </c:barChart>
      <c:catAx>
        <c:axId val="126743296"/>
        <c:scaling>
          <c:orientation val="minMax"/>
        </c:scaling>
        <c:delete val="0"/>
        <c:axPos val="b"/>
        <c:majorTickMark val="out"/>
        <c:minorTickMark val="none"/>
        <c:tickLblPos val="nextTo"/>
        <c:crossAx val="126744832"/>
        <c:crosses val="autoZero"/>
        <c:auto val="1"/>
        <c:lblAlgn val="ctr"/>
        <c:lblOffset val="100"/>
        <c:noMultiLvlLbl val="0"/>
      </c:catAx>
      <c:valAx>
        <c:axId val="126744832"/>
        <c:scaling>
          <c:orientation val="minMax"/>
        </c:scaling>
        <c:delete val="0"/>
        <c:axPos val="l"/>
        <c:majorGridlines/>
        <c:numFmt formatCode="#,##0" sourceLinked="1"/>
        <c:majorTickMark val="out"/>
        <c:minorTickMark val="none"/>
        <c:tickLblPos val="nextTo"/>
        <c:crossAx val="1267432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63893.289476396043</c:v>
                </c:pt>
                <c:pt idx="1">
                  <c:v>74180.96008994749</c:v>
                </c:pt>
                <c:pt idx="2">
                  <c:v>63245.204927527942</c:v>
                </c:pt>
                <c:pt idx="3">
                  <c:v>60611.84873472312</c:v>
                </c:pt>
                <c:pt idx="4">
                  <c:v>53182.341264398208</c:v>
                </c:pt>
                <c:pt idx="5">
                  <c:v>58329.447037494559</c:v>
                </c:pt>
                <c:pt idx="6">
                  <c:v>56056.58086074872</c:v>
                </c:pt>
                <c:pt idx="7">
                  <c:v>44310.034420159456</c:v>
                </c:pt>
                <c:pt idx="8">
                  <c:v>44446.635263724129</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62129.131821437091</c:v>
                </c:pt>
                <c:pt idx="1">
                  <c:v>72456.116096760583</c:v>
                </c:pt>
                <c:pt idx="2">
                  <c:v>61858.391096141451</c:v>
                </c:pt>
                <c:pt idx="3">
                  <c:v>54246.678170954568</c:v>
                </c:pt>
                <c:pt idx="4">
                  <c:v>49566.021461122138</c:v>
                </c:pt>
                <c:pt idx="5">
                  <c:v>54810.949755346628</c:v>
                </c:pt>
                <c:pt idx="6">
                  <c:v>51815.114949129646</c:v>
                </c:pt>
                <c:pt idx="7">
                  <c:v>42545.806943672033</c:v>
                </c:pt>
                <c:pt idx="8">
                  <c:v>38139.367923251782</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71423.860711216781</c:v>
                </c:pt>
                <c:pt idx="1">
                  <c:v>70762.430055366654</c:v>
                </c:pt>
                <c:pt idx="2">
                  <c:v>62964.482321137075</c:v>
                </c:pt>
                <c:pt idx="3">
                  <c:v>52393.926857610968</c:v>
                </c:pt>
                <c:pt idx="4">
                  <c:v>47254.757812511962</c:v>
                </c:pt>
                <c:pt idx="5">
                  <c:v>54149.512224808808</c:v>
                </c:pt>
                <c:pt idx="6">
                  <c:v>51844.457785689883</c:v>
                </c:pt>
                <c:pt idx="7">
                  <c:v>42706.403689119448</c:v>
                </c:pt>
                <c:pt idx="8">
                  <c:v>39383.725459545327</c:v>
                </c:pt>
              </c:numCache>
            </c:numRef>
          </c:val>
        </c:ser>
        <c:dLbls>
          <c:showLegendKey val="0"/>
          <c:showVal val="0"/>
          <c:showCatName val="0"/>
          <c:showSerName val="0"/>
          <c:showPercent val="0"/>
          <c:showBubbleSize val="0"/>
        </c:dLbls>
        <c:gapWidth val="150"/>
        <c:axId val="126776064"/>
        <c:axId val="126777600"/>
      </c:barChart>
      <c:catAx>
        <c:axId val="126776064"/>
        <c:scaling>
          <c:orientation val="minMax"/>
        </c:scaling>
        <c:delete val="0"/>
        <c:axPos val="b"/>
        <c:majorTickMark val="out"/>
        <c:minorTickMark val="none"/>
        <c:tickLblPos val="nextTo"/>
        <c:crossAx val="126777600"/>
        <c:crosses val="autoZero"/>
        <c:auto val="1"/>
        <c:lblAlgn val="ctr"/>
        <c:lblOffset val="100"/>
        <c:noMultiLvlLbl val="0"/>
      </c:catAx>
      <c:valAx>
        <c:axId val="126777600"/>
        <c:scaling>
          <c:orientation val="minMax"/>
        </c:scaling>
        <c:delete val="0"/>
        <c:axPos val="l"/>
        <c:majorGridlines/>
        <c:numFmt formatCode="#,##0" sourceLinked="1"/>
        <c:majorTickMark val="out"/>
        <c:minorTickMark val="none"/>
        <c:tickLblPos val="nextTo"/>
        <c:crossAx val="126776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90710.350037452896</c:v>
                </c:pt>
                <c:pt idx="1">
                  <c:v>86732.867828281451</c:v>
                </c:pt>
                <c:pt idx="2">
                  <c:v>70777.556301083401</c:v>
                </c:pt>
                <c:pt idx="3">
                  <c:v>0</c:v>
                </c:pt>
                <c:pt idx="4">
                  <c:v>0</c:v>
                </c:pt>
                <c:pt idx="5">
                  <c:v>67390.062999652102</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68271.220163869933</c:v>
                </c:pt>
                <c:pt idx="1">
                  <c:v>74139.384636399511</c:v>
                </c:pt>
                <c:pt idx="2">
                  <c:v>63680.992726115401</c:v>
                </c:pt>
                <c:pt idx="3">
                  <c:v>60938.749492108727</c:v>
                </c:pt>
                <c:pt idx="4">
                  <c:v>53249.589911576848</c:v>
                </c:pt>
                <c:pt idx="5">
                  <c:v>59675.783900252311</c:v>
                </c:pt>
                <c:pt idx="6">
                  <c:v>57696.488064201061</c:v>
                </c:pt>
                <c:pt idx="7">
                  <c:v>43896.254899908177</c:v>
                </c:pt>
                <c:pt idx="8">
                  <c:v>43710.223765314215</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63276.087005835419</c:v>
                </c:pt>
                <c:pt idx="2">
                  <c:v>64880.713576595474</c:v>
                </c:pt>
                <c:pt idx="3">
                  <c:v>59895.59859899056</c:v>
                </c:pt>
                <c:pt idx="4">
                  <c:v>52135.333634471492</c:v>
                </c:pt>
                <c:pt idx="5">
                  <c:v>55742.013681550627</c:v>
                </c:pt>
                <c:pt idx="6">
                  <c:v>55268.989631073426</c:v>
                </c:pt>
                <c:pt idx="7">
                  <c:v>44161.45032764379</c:v>
                </c:pt>
                <c:pt idx="8">
                  <c:v>41038.497482387444</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64352.240771694698</c:v>
                </c:pt>
                <c:pt idx="1">
                  <c:v>64568.582918080312</c:v>
                </c:pt>
                <c:pt idx="2">
                  <c:v>55911.939598668541</c:v>
                </c:pt>
                <c:pt idx="3">
                  <c:v>52012.260211643719</c:v>
                </c:pt>
                <c:pt idx="4">
                  <c:v>47833.560522096865</c:v>
                </c:pt>
                <c:pt idx="5">
                  <c:v>49713.356360033686</c:v>
                </c:pt>
                <c:pt idx="6">
                  <c:v>51578.671358839223</c:v>
                </c:pt>
                <c:pt idx="7">
                  <c:v>42524.522936331894</c:v>
                </c:pt>
                <c:pt idx="8">
                  <c:v>39451.422331051952</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55488.835268942836</c:v>
                </c:pt>
                <c:pt idx="1">
                  <c:v>64594.911383406528</c:v>
                </c:pt>
                <c:pt idx="2">
                  <c:v>52934.204859165176</c:v>
                </c:pt>
                <c:pt idx="3">
                  <c:v>47109.325685444433</c:v>
                </c:pt>
                <c:pt idx="4">
                  <c:v>40161.616707746536</c:v>
                </c:pt>
                <c:pt idx="5">
                  <c:v>42930.116482127523</c:v>
                </c:pt>
                <c:pt idx="6">
                  <c:v>45771.566745568591</c:v>
                </c:pt>
                <c:pt idx="7">
                  <c:v>38227.282571227515</c:v>
                </c:pt>
                <c:pt idx="8">
                  <c:v>34322.85161760683</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56457.102841136453</c:v>
                </c:pt>
                <c:pt idx="1">
                  <c:v>67686.783305699544</c:v>
                </c:pt>
                <c:pt idx="2">
                  <c:v>62521.524980296083</c:v>
                </c:pt>
                <c:pt idx="3">
                  <c:v>62501.154846639802</c:v>
                </c:pt>
                <c:pt idx="4">
                  <c:v>54034.477805519971</c:v>
                </c:pt>
                <c:pt idx="5">
                  <c:v>55871.406331011574</c:v>
                </c:pt>
                <c:pt idx="6">
                  <c:v>55644.00638970099</c:v>
                </c:pt>
                <c:pt idx="7">
                  <c:v>39813.816787501004</c:v>
                </c:pt>
                <c:pt idx="8">
                  <c:v>52219.736533451847</c:v>
                </c:pt>
              </c:numCache>
            </c:numRef>
          </c:val>
        </c:ser>
        <c:dLbls>
          <c:showLegendKey val="0"/>
          <c:showVal val="0"/>
          <c:showCatName val="0"/>
          <c:showSerName val="0"/>
          <c:showPercent val="0"/>
          <c:showBubbleSize val="0"/>
        </c:dLbls>
        <c:gapWidth val="150"/>
        <c:axId val="144690176"/>
        <c:axId val="147981056"/>
      </c:barChart>
      <c:catAx>
        <c:axId val="144690176"/>
        <c:scaling>
          <c:orientation val="minMax"/>
        </c:scaling>
        <c:delete val="0"/>
        <c:axPos val="b"/>
        <c:majorTickMark val="out"/>
        <c:minorTickMark val="none"/>
        <c:tickLblPos val="nextTo"/>
        <c:crossAx val="147981056"/>
        <c:crosses val="autoZero"/>
        <c:auto val="1"/>
        <c:lblAlgn val="ctr"/>
        <c:lblOffset val="100"/>
        <c:noMultiLvlLbl val="0"/>
      </c:catAx>
      <c:valAx>
        <c:axId val="147981056"/>
        <c:scaling>
          <c:orientation val="minMax"/>
        </c:scaling>
        <c:delete val="0"/>
        <c:axPos val="l"/>
        <c:majorGridlines/>
        <c:numFmt formatCode="#,##0" sourceLinked="1"/>
        <c:majorTickMark val="out"/>
        <c:minorTickMark val="none"/>
        <c:tickLblPos val="nextTo"/>
        <c:crossAx val="1446901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65191.20112683437</c:v>
                </c:pt>
                <c:pt idx="1">
                  <c:v>72339.047702394324</c:v>
                </c:pt>
                <c:pt idx="2">
                  <c:v>62704.337195232773</c:v>
                </c:pt>
                <c:pt idx="3">
                  <c:v>56457.297974146022</c:v>
                </c:pt>
                <c:pt idx="4">
                  <c:v>50604.412445270304</c:v>
                </c:pt>
                <c:pt idx="5">
                  <c:v>56080.96718383117</c:v>
                </c:pt>
                <c:pt idx="6">
                  <c:v>53651.893028879262</c:v>
                </c:pt>
                <c:pt idx="7">
                  <c:v>43367.250972220638</c:v>
                </c:pt>
                <c:pt idx="8">
                  <c:v>41102.355223690676</c:v>
                </c:pt>
              </c:numCache>
            </c:numRef>
          </c:val>
        </c:ser>
        <c:dLbls>
          <c:showLegendKey val="0"/>
          <c:showVal val="0"/>
          <c:showCatName val="0"/>
          <c:showSerName val="0"/>
          <c:showPercent val="0"/>
          <c:showBubbleSize val="0"/>
        </c:dLbls>
        <c:gapWidth val="150"/>
        <c:axId val="148309888"/>
        <c:axId val="148311424"/>
      </c:barChart>
      <c:catAx>
        <c:axId val="148309888"/>
        <c:scaling>
          <c:orientation val="minMax"/>
        </c:scaling>
        <c:delete val="0"/>
        <c:axPos val="b"/>
        <c:majorTickMark val="out"/>
        <c:minorTickMark val="none"/>
        <c:tickLblPos val="nextTo"/>
        <c:txPr>
          <a:bodyPr rot="-5400000" vert="horz"/>
          <a:lstStyle/>
          <a:p>
            <a:pPr>
              <a:defRPr/>
            </a:pPr>
            <a:endParaRPr lang="ru-RU"/>
          </a:p>
        </c:txPr>
        <c:crossAx val="148311424"/>
        <c:crosses val="autoZero"/>
        <c:auto val="1"/>
        <c:lblAlgn val="ctr"/>
        <c:lblOffset val="100"/>
        <c:noMultiLvlLbl val="0"/>
      </c:catAx>
      <c:valAx>
        <c:axId val="148311424"/>
        <c:scaling>
          <c:orientation val="minMax"/>
        </c:scaling>
        <c:delete val="0"/>
        <c:axPos val="l"/>
        <c:majorGridlines/>
        <c:numFmt formatCode="#,##0" sourceLinked="1"/>
        <c:majorTickMark val="out"/>
        <c:minorTickMark val="none"/>
        <c:tickLblPos val="nextTo"/>
        <c:crossAx val="148309888"/>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0.17627490275829102</c:v>
                </c:pt>
                <c:pt idx="1">
                  <c:v>0.30524679452079895</c:v>
                </c:pt>
                <c:pt idx="2">
                  <c:v>0.13140327010304195</c:v>
                </c:pt>
                <c:pt idx="3">
                  <c:v>1.8685060815648954E-2</c:v>
                </c:pt>
                <c:pt idx="4">
                  <c:v>-8.6921251651875378E-2</c:v>
                </c:pt>
                <c:pt idx="5">
                  <c:v>1.189475083315133E-2</c:v>
                </c:pt>
                <c:pt idx="6">
                  <c:v>-3.1934154234109544E-2</c:v>
                </c:pt>
                <c:pt idx="7">
                  <c:v>-0.21750469329448413</c:v>
                </c:pt>
                <c:pt idx="8">
                  <c:v>-0.25837125166907926</c:v>
                </c:pt>
              </c:numCache>
            </c:numRef>
          </c:val>
        </c:ser>
        <c:dLbls>
          <c:showLegendKey val="0"/>
          <c:showVal val="0"/>
          <c:showCatName val="0"/>
          <c:showSerName val="0"/>
          <c:showPercent val="0"/>
          <c:showBubbleSize val="0"/>
        </c:dLbls>
        <c:gapWidth val="150"/>
        <c:axId val="170347136"/>
        <c:axId val="171356544"/>
      </c:barChart>
      <c:catAx>
        <c:axId val="170347136"/>
        <c:scaling>
          <c:orientation val="minMax"/>
        </c:scaling>
        <c:delete val="0"/>
        <c:axPos val="b"/>
        <c:majorTickMark val="out"/>
        <c:minorTickMark val="none"/>
        <c:tickLblPos val="nextTo"/>
        <c:txPr>
          <a:bodyPr rot="-5400000" vert="horz"/>
          <a:lstStyle/>
          <a:p>
            <a:pPr>
              <a:defRPr/>
            </a:pPr>
            <a:endParaRPr lang="ru-RU"/>
          </a:p>
        </c:txPr>
        <c:crossAx val="171356544"/>
        <c:crosses val="autoZero"/>
        <c:auto val="1"/>
        <c:lblAlgn val="ctr"/>
        <c:lblOffset val="100"/>
        <c:noMultiLvlLbl val="0"/>
      </c:catAx>
      <c:valAx>
        <c:axId val="171356544"/>
        <c:scaling>
          <c:orientation val="minMax"/>
        </c:scaling>
        <c:delete val="0"/>
        <c:axPos val="l"/>
        <c:majorGridlines/>
        <c:numFmt formatCode="0%" sourceLinked="1"/>
        <c:majorTickMark val="out"/>
        <c:minorTickMark val="none"/>
        <c:tickLblPos val="nextTo"/>
        <c:crossAx val="1703471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'08_2017'!$B$50</c:f>
              <c:strCache>
                <c:ptCount val="1"/>
                <c:pt idx="0">
                  <c:v>1-комн.</c:v>
                </c:pt>
              </c:strCache>
            </c:strRef>
          </c:tx>
          <c:invertIfNegative val="0"/>
          <c:cat>
            <c:strRef>
              <c:f>'08_2017'!$A$53:$A$60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'08_2017'!$B$53:$B$60</c:f>
              <c:numCache>
                <c:formatCode>#,##0</c:formatCode>
                <c:ptCount val="8"/>
                <c:pt idx="0">
                  <c:v>174</c:v>
                </c:pt>
                <c:pt idx="1">
                  <c:v>300</c:v>
                </c:pt>
                <c:pt idx="2">
                  <c:v>129</c:v>
                </c:pt>
                <c:pt idx="3">
                  <c:v>76</c:v>
                </c:pt>
                <c:pt idx="4">
                  <c:v>30</c:v>
                </c:pt>
                <c:pt idx="5">
                  <c:v>125</c:v>
                </c:pt>
                <c:pt idx="6">
                  <c:v>159</c:v>
                </c:pt>
                <c:pt idx="7">
                  <c:v>32</c:v>
                </c:pt>
              </c:numCache>
            </c:numRef>
          </c:val>
        </c:ser>
        <c:ser>
          <c:idx val="1"/>
          <c:order val="1"/>
          <c:tx>
            <c:strRef>
              <c:f>'08_2017'!$C$50</c:f>
              <c:strCache>
                <c:ptCount val="1"/>
                <c:pt idx="0">
                  <c:v>2-комн.</c:v>
                </c:pt>
              </c:strCache>
            </c:strRef>
          </c:tx>
          <c:invertIfNegative val="0"/>
          <c:cat>
            <c:strRef>
              <c:f>'08_2017'!$A$53:$A$60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'08_2017'!$C$53:$C$60</c:f>
              <c:numCache>
                <c:formatCode>#,##0</c:formatCode>
                <c:ptCount val="8"/>
                <c:pt idx="0">
                  <c:v>254</c:v>
                </c:pt>
                <c:pt idx="1">
                  <c:v>410</c:v>
                </c:pt>
                <c:pt idx="2">
                  <c:v>167</c:v>
                </c:pt>
                <c:pt idx="3">
                  <c:v>112</c:v>
                </c:pt>
                <c:pt idx="4">
                  <c:v>67</c:v>
                </c:pt>
                <c:pt idx="5">
                  <c:v>140</c:v>
                </c:pt>
                <c:pt idx="6">
                  <c:v>192</c:v>
                </c:pt>
                <c:pt idx="7">
                  <c:v>52</c:v>
                </c:pt>
              </c:numCache>
            </c:numRef>
          </c:val>
        </c:ser>
        <c:ser>
          <c:idx val="2"/>
          <c:order val="2"/>
          <c:tx>
            <c:strRef>
              <c:f>'08_2017'!$D$50</c:f>
              <c:strCache>
                <c:ptCount val="1"/>
                <c:pt idx="0">
                  <c:v>3-комн.</c:v>
                </c:pt>
              </c:strCache>
            </c:strRef>
          </c:tx>
          <c:invertIfNegative val="0"/>
          <c:cat>
            <c:strRef>
              <c:f>'08_2017'!$A$53:$A$60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'08_2017'!$D$53:$D$60</c:f>
              <c:numCache>
                <c:formatCode>#,##0</c:formatCode>
                <c:ptCount val="8"/>
                <c:pt idx="0">
                  <c:v>170</c:v>
                </c:pt>
                <c:pt idx="1">
                  <c:v>307</c:v>
                </c:pt>
                <c:pt idx="2">
                  <c:v>110</c:v>
                </c:pt>
                <c:pt idx="3">
                  <c:v>61</c:v>
                </c:pt>
                <c:pt idx="4">
                  <c:v>38</c:v>
                </c:pt>
                <c:pt idx="5">
                  <c:v>83</c:v>
                </c:pt>
                <c:pt idx="6">
                  <c:v>107</c:v>
                </c:pt>
                <c:pt idx="7">
                  <c:v>27</c:v>
                </c:pt>
              </c:numCache>
            </c:numRef>
          </c:val>
        </c:ser>
        <c:dLbls>
          <c:showLegendKey val="0"/>
          <c:showVal val="0"/>
          <c:showCatName val="0"/>
          <c:showSerName val="0"/>
          <c:showPercent val="0"/>
          <c:showBubbleSize val="0"/>
        </c:dLbls>
        <c:gapWidth val="150"/>
        <c:axId val="172779392"/>
        <c:axId val="172798336"/>
      </c:barChart>
      <c:catAx>
        <c:axId val="172779392"/>
        <c:scaling>
          <c:orientation val="minMax"/>
        </c:scaling>
        <c:delete val="0"/>
        <c:axPos val="b"/>
        <c:numFmt formatCode="General" sourceLinked="1"/>
        <c:majorTickMark val="out"/>
        <c:minorTickMark val="none"/>
        <c:tickLblPos val="nextTo"/>
        <c:crossAx val="172798336"/>
        <c:crosses val="autoZero"/>
        <c:auto val="1"/>
        <c:lblAlgn val="ctr"/>
        <c:lblOffset val="100"/>
        <c:noMultiLvlLbl val="0"/>
      </c:catAx>
      <c:valAx>
        <c:axId val="172798336"/>
        <c:scaling>
          <c:orientation val="minMax"/>
        </c:scaling>
        <c:delete val="0"/>
        <c:axPos val="l"/>
        <c:majorGridlines/>
        <c:numFmt formatCode="#,##0" sourceLinked="1"/>
        <c:majorTickMark val="out"/>
        <c:minorTickMark val="none"/>
        <c:tickLblPos val="nextTo"/>
        <c:crossAx val="172779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'2014_итог'!$C$2:$AT$2</c:f>
              <c:numCache>
                <c:formatCode>#,##0"р."</c:formatCode>
                <c:ptCount val="13"/>
                <c:pt idx="0">
                  <c:v>60977.385763285019</c:v>
                </c:pt>
                <c:pt idx="1">
                  <c:v>60342.634532202515</c:v>
                </c:pt>
                <c:pt idx="2">
                  <c:v>60189.527082858498</c:v>
                </c:pt>
                <c:pt idx="3">
                  <c:v>60385.932708521941</c:v>
                </c:pt>
                <c:pt idx="4">
                  <c:v>62148.697841000489</c:v>
                </c:pt>
                <c:pt idx="5">
                  <c:v>59983.743867208323</c:v>
                </c:pt>
                <c:pt idx="6">
                  <c:v>61683.574208758459</c:v>
                </c:pt>
                <c:pt idx="7">
                  <c:v>63708.030107905848</c:v>
                </c:pt>
                <c:pt idx="8">
                  <c:v>58383.158201037331</c:v>
                </c:pt>
                <c:pt idx="9">
                  <c:v>55876.721733024286</c:v>
                </c:pt>
                <c:pt idx="10">
                  <c:v>55683.15776947674</c:v>
                </c:pt>
                <c:pt idx="11">
                  <c:v>55344.351975285004</c:v>
                </c:pt>
                <c:pt idx="12">
                  <c:v>55421.739402893902</c:v>
                </c:pt>
              </c:numCache>
            </c:numRef>
          </c:val>
          <c:smooth val="0"/>
        </c:ser>
        <c:dLbls>
          <c:showLegendKey val="0"/>
          <c:showVal val="0"/>
          <c:showCatName val="0"/>
          <c:showSerName val="0"/>
          <c:showPercent val="0"/>
          <c:showBubbleSize val="0"/>
        </c:dLbls>
        <c:marker val="1"/>
        <c:smooth val="0"/>
        <c:axId val="171915136"/>
        <c:axId val="171916672"/>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'2014_итог'!$C$3:$AT$3</c:f>
              <c:numCache>
                <c:formatCode>#,##0</c:formatCode>
                <c:ptCount val="13"/>
                <c:pt idx="0">
                  <c:v>3849</c:v>
                </c:pt>
                <c:pt idx="1">
                  <c:v>3449</c:v>
                </c:pt>
                <c:pt idx="2">
                  <c:v>3324</c:v>
                </c:pt>
                <c:pt idx="3">
                  <c:v>3665</c:v>
                </c:pt>
                <c:pt idx="4">
                  <c:v>1621</c:v>
                </c:pt>
                <c:pt idx="5">
                  <c:v>2878</c:v>
                </c:pt>
                <c:pt idx="6">
                  <c:v>1626</c:v>
                </c:pt>
                <c:pt idx="7">
                  <c:v>1221</c:v>
                </c:pt>
                <c:pt idx="8">
                  <c:v>1423</c:v>
                </c:pt>
                <c:pt idx="9">
                  <c:v>5643</c:v>
                </c:pt>
                <c:pt idx="10">
                  <c:v>5457</c:v>
                </c:pt>
                <c:pt idx="11">
                  <c:v>5512</c:v>
                </c:pt>
                <c:pt idx="12">
                  <c:v>5028</c:v>
                </c:pt>
              </c:numCache>
            </c:numRef>
          </c:val>
          <c:smooth val="0"/>
        </c:ser>
        <c:dLbls>
          <c:showLegendKey val="0"/>
          <c:showVal val="0"/>
          <c:showCatName val="0"/>
          <c:showSerName val="0"/>
          <c:showPercent val="0"/>
          <c:showBubbleSize val="0"/>
        </c:dLbls>
        <c:marker val="1"/>
        <c:smooth val="0"/>
        <c:axId val="171920000"/>
        <c:axId val="171918464"/>
      </c:lineChart>
      <c:dateAx>
        <c:axId val="171915136"/>
        <c:scaling>
          <c:orientation val="minMax"/>
        </c:scaling>
        <c:delete val="0"/>
        <c:axPos val="b"/>
        <c:numFmt formatCode="mmm\-yy" sourceLinked="1"/>
        <c:majorTickMark val="out"/>
        <c:minorTickMark val="none"/>
        <c:tickLblPos val="nextTo"/>
        <c:crossAx val="171916672"/>
        <c:crosses val="autoZero"/>
        <c:auto val="1"/>
        <c:lblOffset val="100"/>
        <c:baseTimeUnit val="months"/>
      </c:dateAx>
      <c:valAx>
        <c:axId val="171916672"/>
        <c:scaling>
          <c:orientation val="minMax"/>
        </c:scaling>
        <c:delete val="0"/>
        <c:axPos val="l"/>
        <c:majorGridlines/>
        <c:numFmt formatCode="#,##0&quot;р.&quot;" sourceLinked="1"/>
        <c:majorTickMark val="out"/>
        <c:minorTickMark val="none"/>
        <c:tickLblPos val="nextTo"/>
        <c:crossAx val="171915136"/>
        <c:crosses val="autoZero"/>
        <c:crossBetween val="between"/>
      </c:valAx>
      <c:valAx>
        <c:axId val="171918464"/>
        <c:scaling>
          <c:orientation val="minMax"/>
        </c:scaling>
        <c:delete val="0"/>
        <c:axPos val="r"/>
        <c:numFmt formatCode="#,##0" sourceLinked="1"/>
        <c:majorTickMark val="out"/>
        <c:minorTickMark val="none"/>
        <c:tickLblPos val="nextTo"/>
        <c:crossAx val="171920000"/>
        <c:crosses val="max"/>
        <c:crossBetween val="between"/>
      </c:valAx>
      <c:dateAx>
        <c:axId val="171920000"/>
        <c:scaling>
          <c:orientation val="minMax"/>
        </c:scaling>
        <c:delete val="1"/>
        <c:axPos val="b"/>
        <c:numFmt formatCode="mmm\-yy" sourceLinked="1"/>
        <c:majorTickMark val="out"/>
        <c:minorTickMark val="none"/>
        <c:tickLblPos val="nextTo"/>
        <c:crossAx val="171918464"/>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0"/>
            <c:dispEq val="1"/>
            <c:trendlineLbl>
              <c:layout>
                <c:manualLayout>
                  <c:x val="-0.12306834979657728"/>
                  <c:y val="0.3322933531104203"/>
                </c:manualLayout>
              </c:layout>
              <c:tx>
                <c:rich>
                  <a:bodyPr/>
                  <a:lstStyle/>
                  <a:p>
                    <a:pPr>
                      <a:defRPr/>
                    </a:pPr>
                    <a:r>
                      <a:rPr lang="en-US" sz="1200" baseline="0"/>
                      <a:t>y = 6E-05x - 2,4913</a:t>
                    </a:r>
                    <a:endParaRPr lang="en-US" sz="1200"/>
                  </a:p>
                </c:rich>
              </c:tx>
              <c:numFmt formatCode="General" sourceLinked="0"/>
            </c:trendlineLbl>
          </c:trendline>
          <c:cat>
            <c:numRef>
              <c:f>Динамика!$E$1:$AZ$1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Динамика!$E$4:$AZ$4</c:f>
              <c:numCache>
                <c:formatCode>0.00%</c:formatCode>
                <c:ptCount val="13"/>
                <c:pt idx="0">
                  <c:v>2.1071683092301931E-3</c:v>
                </c:pt>
                <c:pt idx="1">
                  <c:v>-1.040961699385763E-2</c:v>
                </c:pt>
                <c:pt idx="2">
                  <c:v>-2.5373013712603133E-3</c:v>
                </c:pt>
                <c:pt idx="3">
                  <c:v>3.2631196020707367E-3</c:v>
                </c:pt>
                <c:pt idx="4">
                  <c:v>2.919165198602253E-2</c:v>
                </c:pt>
                <c:pt idx="5">
                  <c:v>-3.483506572142387E-2</c:v>
                </c:pt>
                <c:pt idx="6">
                  <c:v>2.8338183513740171E-2</c:v>
                </c:pt>
                <c:pt idx="7">
                  <c:v>3.2820016108274362E-2</c:v>
                </c:pt>
                <c:pt idx="8">
                  <c:v>-8.3582429057208071E-2</c:v>
                </c:pt>
                <c:pt idx="9">
                  <c:v>-4.2930813358577652E-2</c:v>
                </c:pt>
                <c:pt idx="10">
                  <c:v>-3.4641252661955142E-3</c:v>
                </c:pt>
                <c:pt idx="11">
                  <c:v>-6.084529106527352E-3</c:v>
                </c:pt>
                <c:pt idx="12">
                  <c:v>1.3982895245291875E-3</c:v>
                </c:pt>
              </c:numCache>
            </c:numRef>
          </c:val>
          <c:smooth val="0"/>
        </c:ser>
        <c:dLbls>
          <c:dLblPos val="l"/>
          <c:showLegendKey val="0"/>
          <c:showVal val="1"/>
          <c:showCatName val="0"/>
          <c:showSerName val="0"/>
          <c:showPercent val="0"/>
          <c:showBubbleSize val="0"/>
        </c:dLbls>
        <c:marker val="1"/>
        <c:smooth val="0"/>
        <c:axId val="171933056"/>
        <c:axId val="171938944"/>
      </c:lineChart>
      <c:dateAx>
        <c:axId val="171933056"/>
        <c:scaling>
          <c:orientation val="minMax"/>
        </c:scaling>
        <c:delete val="0"/>
        <c:axPos val="b"/>
        <c:numFmt formatCode="mmm\-yy" sourceLinked="1"/>
        <c:majorTickMark val="out"/>
        <c:minorTickMark val="none"/>
        <c:tickLblPos val="nextTo"/>
        <c:crossAx val="171938944"/>
        <c:crosses val="autoZero"/>
        <c:auto val="1"/>
        <c:lblOffset val="100"/>
        <c:baseTimeUnit val="months"/>
      </c:dateAx>
      <c:valAx>
        <c:axId val="171938944"/>
        <c:scaling>
          <c:orientation val="minMax"/>
        </c:scaling>
        <c:delete val="0"/>
        <c:axPos val="l"/>
        <c:majorGridlines/>
        <c:numFmt formatCode="0.0%" sourceLinked="0"/>
        <c:majorTickMark val="out"/>
        <c:minorTickMark val="none"/>
        <c:tickLblPos val="nextTo"/>
        <c:crossAx val="171933056"/>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0.26743442098528469</c:v>
                </c:pt>
                <c:pt idx="1">
                  <c:v>0.60439326082320322</c:v>
                </c:pt>
                <c:pt idx="2">
                  <c:v>6.6751972702068674E-2</c:v>
                </c:pt>
                <c:pt idx="3">
                  <c:v>4.6491789294092555E-2</c:v>
                </c:pt>
                <c:pt idx="4">
                  <c:v>1.4928556195350821E-2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4.9690765621667736E-2</c:v>
                </c:pt>
                <c:pt idx="1">
                  <c:v>0.28342930262316057</c:v>
                </c:pt>
                <c:pt idx="2">
                  <c:v>0.3510343356792493</c:v>
                </c:pt>
                <c:pt idx="3">
                  <c:v>0.22947323523139262</c:v>
                </c:pt>
                <c:pt idx="4">
                  <c:v>7.6562166773299217E-2</c:v>
                </c:pt>
                <c:pt idx="5">
                  <c:v>9.8101940712305401E-3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1.3222435487310728E-2</c:v>
                </c:pt>
                <c:pt idx="1">
                  <c:v>3.6468330134357005E-2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6.7818298144593725E-2</c:v>
                </c:pt>
                <c:pt idx="1">
                  <c:v>0.19428449562806568</c:v>
                </c:pt>
                <c:pt idx="2">
                  <c:v>1.6421411814885902E-2</c:v>
                </c:pt>
                <c:pt idx="3">
                  <c:v>4.90509703561527E-3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4.158669225847729E-2</c:v>
                </c:pt>
                <c:pt idx="1">
                  <c:v>0.23608445297504799</c:v>
                </c:pt>
                <c:pt idx="2">
                  <c:v>3.6894860311367031E-2</c:v>
                </c:pt>
                <c:pt idx="3">
                  <c:v>2.1539773939006183E-2</c:v>
                </c:pt>
                <c:pt idx="4">
                  <c:v>1.4928556195350821E-2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0.12412028150991683</c:v>
                </c:pt>
                <c:pt idx="1">
                  <c:v>8.3813179782469605E-2</c:v>
                </c:pt>
                <c:pt idx="2">
                  <c:v>9.8101940712305401E-3</c:v>
                </c:pt>
                <c:pt idx="3">
                  <c:v>1.1729579867775645E-2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1.2369375133290681E-2</c:v>
                </c:pt>
                <c:pt idx="1">
                  <c:v>5.3742802303262956E-2</c:v>
                </c:pt>
                <c:pt idx="2">
                  <c:v>3.1989763275751758E-3</c:v>
                </c:pt>
                <c:pt idx="3">
                  <c:v>7.2510130091703985E-3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8.3173384516954576E-3</c:v>
                </c:pt>
                <c:pt idx="1">
                  <c:v>0</c:v>
                </c:pt>
                <c:pt idx="2">
                  <c:v>4.2653017701002344E-4</c:v>
                </c:pt>
                <c:pt idx="3">
                  <c:v>1.0663254425250586E-3</c:v>
                </c:pt>
                <c:pt idx="4">
                  <c:v>0</c:v>
                </c:pt>
              </c:numCache>
            </c:numRef>
          </c:val>
        </c:ser>
        <c:dLbls>
          <c:showLegendKey val="0"/>
          <c:showVal val="0"/>
          <c:showCatName val="0"/>
          <c:showSerName val="0"/>
          <c:showPercent val="0"/>
          <c:showBubbleSize val="0"/>
        </c:dLbls>
        <c:gapWidth val="150"/>
        <c:axId val="172086784"/>
        <c:axId val="172088320"/>
      </c:barChart>
      <c:catAx>
        <c:axId val="172086784"/>
        <c:scaling>
          <c:orientation val="minMax"/>
        </c:scaling>
        <c:delete val="0"/>
        <c:axPos val="b"/>
        <c:majorTickMark val="out"/>
        <c:minorTickMark val="none"/>
        <c:tickLblPos val="nextTo"/>
        <c:crossAx val="172088320"/>
        <c:crosses val="autoZero"/>
        <c:auto val="1"/>
        <c:lblAlgn val="ctr"/>
        <c:lblOffset val="100"/>
        <c:noMultiLvlLbl val="0"/>
      </c:catAx>
      <c:valAx>
        <c:axId val="172088320"/>
        <c:scaling>
          <c:orientation val="minMax"/>
        </c:scaling>
        <c:delete val="0"/>
        <c:axPos val="l"/>
        <c:majorGridlines/>
        <c:numFmt formatCode="0.0%" sourceLinked="1"/>
        <c:majorTickMark val="out"/>
        <c:minorTickMark val="none"/>
        <c:tickLblPos val="nextTo"/>
        <c:crossAx val="1720867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0.1164427383237364</c:v>
                </c:pt>
                <c:pt idx="1">
                  <c:v>0.23395180208999786</c:v>
                </c:pt>
                <c:pt idx="2">
                  <c:v>2.1753039027511197E-2</c:v>
                </c:pt>
                <c:pt idx="3">
                  <c:v>1.6208146726380893E-2</c:v>
                </c:pt>
                <c:pt idx="4">
                  <c:v>6.1846875666453404E-3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0.10087438686287055</c:v>
                </c:pt>
                <c:pt idx="1">
                  <c:v>0.18084879505224993</c:v>
                </c:pt>
                <c:pt idx="2">
                  <c:v>2.345915973555129E-2</c:v>
                </c:pt>
                <c:pt idx="3">
                  <c:v>1.5781616549370867E-2</c:v>
                </c:pt>
                <c:pt idx="4">
                  <c:v>5.3316272126252935E-3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5.0117295798677755E-2</c:v>
                </c:pt>
                <c:pt idx="1">
                  <c:v>0.18959266368095543</c:v>
                </c:pt>
                <c:pt idx="2">
                  <c:v>2.1539773939006183E-2</c:v>
                </c:pt>
                <c:pt idx="3">
                  <c:v>1.4502026018340797E-2</c:v>
                </c:pt>
                <c:pt idx="4">
                  <c:v>3.4122414160801876E-3</c:v>
                </c:pt>
              </c:numCache>
            </c:numRef>
          </c:val>
        </c:ser>
        <c:dLbls>
          <c:showLegendKey val="0"/>
          <c:showVal val="0"/>
          <c:showCatName val="0"/>
          <c:showSerName val="0"/>
          <c:showPercent val="0"/>
          <c:showBubbleSize val="0"/>
        </c:dLbls>
        <c:gapWidth val="150"/>
        <c:axId val="172144128"/>
        <c:axId val="172145664"/>
      </c:barChart>
      <c:catAx>
        <c:axId val="172144128"/>
        <c:scaling>
          <c:orientation val="minMax"/>
        </c:scaling>
        <c:delete val="0"/>
        <c:axPos val="b"/>
        <c:majorTickMark val="out"/>
        <c:minorTickMark val="none"/>
        <c:tickLblPos val="nextTo"/>
        <c:crossAx val="172145664"/>
        <c:crosses val="autoZero"/>
        <c:auto val="1"/>
        <c:lblAlgn val="ctr"/>
        <c:lblOffset val="100"/>
        <c:noMultiLvlLbl val="0"/>
      </c:catAx>
      <c:valAx>
        <c:axId val="172145664"/>
        <c:scaling>
          <c:orientation val="minMax"/>
        </c:scaling>
        <c:delete val="0"/>
        <c:axPos val="l"/>
        <c:majorGridlines/>
        <c:numFmt formatCode="0.0%" sourceLinked="1"/>
        <c:majorTickMark val="out"/>
        <c:minorTickMark val="none"/>
        <c:tickLblPos val="nextTo"/>
        <c:crossAx val="1721441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47229.203786472615</c:v>
                </c:pt>
                <c:pt idx="1">
                  <c:v>38399.237649982453</c:v>
                </c:pt>
                <c:pt idx="2">
                  <c:v>41622.252571519333</c:v>
                </c:pt>
                <c:pt idx="3">
                  <c:v>36328.002634781544</c:v>
                </c:pt>
                <c:pt idx="4">
                  <c:v>37322.625427945008</c:v>
                </c:pt>
                <c:pt idx="5">
                  <c:v>36000.24157512981</c:v>
                </c:pt>
                <c:pt idx="6">
                  <c:v>48409.494813877034</c:v>
                </c:pt>
                <c:pt idx="7">
                  <c:v>42593.9165772833</c:v>
                </c:pt>
                <c:pt idx="8">
                  <c:v>41750.844535147306</c:v>
                </c:pt>
                <c:pt idx="9">
                  <c:v>39670.516402802437</c:v>
                </c:pt>
                <c:pt idx="10">
                  <c:v>37851.06671693299</c:v>
                </c:pt>
                <c:pt idx="13">
                  <c:v>41255.899067336009</c:v>
                </c:pt>
                <c:pt idx="14">
                  <c:v>43260.562212650853</c:v>
                </c:pt>
                <c:pt idx="15">
                  <c:v>33752.362831450075</c:v>
                </c:pt>
                <c:pt idx="16">
                  <c:v>37648.538961038961</c:v>
                </c:pt>
                <c:pt idx="19">
                  <c:v>34901.929711278455</c:v>
                </c:pt>
                <c:pt idx="20">
                  <c:v>37934.741757323289</c:v>
                </c:pt>
                <c:pt idx="21">
                  <c:v>34904.186558332505</c:v>
                </c:pt>
                <c:pt idx="22">
                  <c:v>34003.146649001268</c:v>
                </c:pt>
                <c:pt idx="26">
                  <c:v>29922.72558545908</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50763.217855323106</c:v>
                </c:pt>
                <c:pt idx="1">
                  <c:v>36378.991581058202</c:v>
                </c:pt>
                <c:pt idx="2">
                  <c:v>39938.390941550089</c:v>
                </c:pt>
                <c:pt idx="3">
                  <c:v>33422.884619183344</c:v>
                </c:pt>
                <c:pt idx="4">
                  <c:v>34320.015817936699</c:v>
                </c:pt>
                <c:pt idx="5">
                  <c:v>42973.913551347767</c:v>
                </c:pt>
                <c:pt idx="6">
                  <c:v>50781.016089056699</c:v>
                </c:pt>
                <c:pt idx="7">
                  <c:v>42562.67096966051</c:v>
                </c:pt>
                <c:pt idx="8">
                  <c:v>40876.96334588337</c:v>
                </c:pt>
                <c:pt idx="9">
                  <c:v>36076.891094301471</c:v>
                </c:pt>
                <c:pt idx="10">
                  <c:v>37003.19873622906</c:v>
                </c:pt>
                <c:pt idx="13">
                  <c:v>41188.864497356131</c:v>
                </c:pt>
                <c:pt idx="14">
                  <c:v>41399.890509831959</c:v>
                </c:pt>
                <c:pt idx="15">
                  <c:v>37517.806703826835</c:v>
                </c:pt>
                <c:pt idx="16">
                  <c:v>38882.765245854986</c:v>
                </c:pt>
                <c:pt idx="19">
                  <c:v>32957.359124977927</c:v>
                </c:pt>
                <c:pt idx="20">
                  <c:v>35612.902865836499</c:v>
                </c:pt>
                <c:pt idx="21">
                  <c:v>32291.628343463788</c:v>
                </c:pt>
                <c:pt idx="22">
                  <c:v>35278.646598378225</c:v>
                </c:pt>
                <c:pt idx="23">
                  <c:v>28599.726775956286</c:v>
                </c:pt>
                <c:pt idx="26">
                  <c:v>28287.186035723546</c:v>
                </c:pt>
              </c:numCache>
            </c:numRef>
          </c:val>
        </c:ser>
        <c:ser>
          <c:idx val="2"/>
          <c:order val="2"/>
          <c:tx>
            <c:strRef>
              <c:f>Лист3!$E$1</c:f>
              <c:strCache>
                <c:ptCount val="1"/>
                <c:pt idx="0">
                  <c:v>3-комн.</c:v>
                </c:pt>
              </c:strCache>
            </c:strRef>
          </c:tx>
          <c:invertIfNegative val="0"/>
          <c:dLbls>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46323.896196248308</c:v>
                </c:pt>
                <c:pt idx="1">
                  <c:v>40402.460491436395</c:v>
                </c:pt>
                <c:pt idx="2">
                  <c:v>38916.610650211514</c:v>
                </c:pt>
                <c:pt idx="3">
                  <c:v>33622.154255416252</c:v>
                </c:pt>
                <c:pt idx="4">
                  <c:v>32862.343240431059</c:v>
                </c:pt>
                <c:pt idx="5">
                  <c:v>40119.483205009521</c:v>
                </c:pt>
                <c:pt idx="6">
                  <c:v>49504.561793030021</c:v>
                </c:pt>
                <c:pt idx="7">
                  <c:v>42796.85733651957</c:v>
                </c:pt>
                <c:pt idx="8">
                  <c:v>38081.037950355116</c:v>
                </c:pt>
                <c:pt idx="9">
                  <c:v>33117.631531832085</c:v>
                </c:pt>
                <c:pt idx="10">
                  <c:v>33858.297577075442</c:v>
                </c:pt>
                <c:pt idx="13">
                  <c:v>37804.797712078485</c:v>
                </c:pt>
                <c:pt idx="14">
                  <c:v>39201.446797865712</c:v>
                </c:pt>
                <c:pt idx="15">
                  <c:v>34660.728071123747</c:v>
                </c:pt>
                <c:pt idx="16">
                  <c:v>36517.284798534798</c:v>
                </c:pt>
                <c:pt idx="17">
                  <c:v>32938.356164383556</c:v>
                </c:pt>
                <c:pt idx="19">
                  <c:v>28278.233142776124</c:v>
                </c:pt>
                <c:pt idx="20">
                  <c:v>32300.489928185041</c:v>
                </c:pt>
                <c:pt idx="21">
                  <c:v>30248.220528988564</c:v>
                </c:pt>
                <c:pt idx="22">
                  <c:v>31181.373483765026</c:v>
                </c:pt>
                <c:pt idx="23">
                  <c:v>28343.30201063152</c:v>
                </c:pt>
                <c:pt idx="26">
                  <c:v>25009.197516277287</c:v>
                </c:pt>
              </c:numCache>
            </c:numRef>
          </c:val>
        </c:ser>
        <c:dLbls>
          <c:showLegendKey val="0"/>
          <c:showVal val="0"/>
          <c:showCatName val="0"/>
          <c:showSerName val="0"/>
          <c:showPercent val="0"/>
          <c:showBubbleSize val="0"/>
        </c:dLbls>
        <c:gapWidth val="150"/>
        <c:axId val="172186240"/>
        <c:axId val="172220800"/>
      </c:barChart>
      <c:catAx>
        <c:axId val="172186240"/>
        <c:scaling>
          <c:orientation val="minMax"/>
        </c:scaling>
        <c:delete val="0"/>
        <c:axPos val="b"/>
        <c:majorTickMark val="out"/>
        <c:minorTickMark val="none"/>
        <c:tickLblPos val="nextTo"/>
        <c:crossAx val="172220800"/>
        <c:crosses val="autoZero"/>
        <c:auto val="1"/>
        <c:lblAlgn val="ctr"/>
        <c:lblOffset val="100"/>
        <c:noMultiLvlLbl val="0"/>
      </c:catAx>
      <c:valAx>
        <c:axId val="172220800"/>
        <c:scaling>
          <c:orientation val="minMax"/>
        </c:scaling>
        <c:delete val="0"/>
        <c:axPos val="l"/>
        <c:majorGridlines/>
        <c:numFmt formatCode="#,##0" sourceLinked="1"/>
        <c:majorTickMark val="out"/>
        <c:minorTickMark val="none"/>
        <c:tickLblPos val="nextTo"/>
        <c:crossAx val="172186240"/>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48059.095915116333</c:v>
                </c:pt>
                <c:pt idx="1">
                  <c:v>41364.850089184423</c:v>
                </c:pt>
                <c:pt idx="2">
                  <c:v>41098.03363320879</c:v>
                </c:pt>
                <c:pt idx="3">
                  <c:v>37232.231986787316</c:v>
                </c:pt>
                <c:pt idx="4">
                  <c:v>37384.628788625749</c:v>
                </c:pt>
                <c:pt idx="5">
                  <c:v>36000.24157512981</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50776.347699880665</c:v>
                </c:pt>
                <c:pt idx="1">
                  <c:v>40826.698444713256</c:v>
                </c:pt>
                <c:pt idx="2">
                  <c:v>39824.237608349809</c:v>
                </c:pt>
                <c:pt idx="3">
                  <c:v>34309.185207381648</c:v>
                </c:pt>
                <c:pt idx="4">
                  <c:v>36698.907517458785</c:v>
                </c:pt>
                <c:pt idx="5">
                  <c:v>41282.832754242881</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48709.395393834602</c:v>
                </c:pt>
                <c:pt idx="1">
                  <c:v>41497.111877493749</c:v>
                </c:pt>
                <c:pt idx="2">
                  <c:v>37547.982960867455</c:v>
                </c:pt>
                <c:pt idx="3">
                  <c:v>33208.96773183476</c:v>
                </c:pt>
                <c:pt idx="4">
                  <c:v>33595.400029879143</c:v>
                </c:pt>
                <c:pt idx="5">
                  <c:v>37196.495107104471</c:v>
                </c:pt>
              </c:numCache>
            </c:numRef>
          </c:val>
        </c:ser>
        <c:dLbls>
          <c:showLegendKey val="0"/>
          <c:showVal val="0"/>
          <c:showCatName val="0"/>
          <c:showSerName val="0"/>
          <c:showPercent val="0"/>
          <c:showBubbleSize val="0"/>
        </c:dLbls>
        <c:gapWidth val="150"/>
        <c:axId val="172242432"/>
        <c:axId val="172243968"/>
      </c:barChart>
      <c:catAx>
        <c:axId val="172242432"/>
        <c:scaling>
          <c:orientation val="minMax"/>
        </c:scaling>
        <c:delete val="0"/>
        <c:axPos val="b"/>
        <c:majorTickMark val="out"/>
        <c:minorTickMark val="none"/>
        <c:tickLblPos val="nextTo"/>
        <c:crossAx val="172243968"/>
        <c:crosses val="autoZero"/>
        <c:auto val="1"/>
        <c:lblAlgn val="ctr"/>
        <c:lblOffset val="100"/>
        <c:noMultiLvlLbl val="0"/>
      </c:catAx>
      <c:valAx>
        <c:axId val="172243968"/>
        <c:scaling>
          <c:orientation val="minMax"/>
        </c:scaling>
        <c:delete val="0"/>
        <c:axPos val="l"/>
        <c:majorGridlines/>
        <c:numFmt formatCode="#,##0" sourceLinked="1"/>
        <c:majorTickMark val="out"/>
        <c:minorTickMark val="none"/>
        <c:tickLblPos val="nextTo"/>
        <c:crossAx val="172242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38238.717041626609</c:v>
                </c:pt>
                <c:pt idx="1">
                  <c:v>41791.253354365574</c:v>
                </c:pt>
                <c:pt idx="2">
                  <c:v>41378.343865179806</c:v>
                </c:pt>
                <c:pt idx="3">
                  <c:v>36305.006768989821</c:v>
                </c:pt>
                <c:pt idx="4">
                  <c:v>29922.72558545908</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35880.369290853603</c:v>
                </c:pt>
                <c:pt idx="1">
                  <c:v>40925.85598338463</c:v>
                </c:pt>
                <c:pt idx="2">
                  <c:v>40479.12441283041</c:v>
                </c:pt>
                <c:pt idx="3">
                  <c:v>34126.068439059127</c:v>
                </c:pt>
                <c:pt idx="4">
                  <c:v>28287.186035723546</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37901.243012269035</c:v>
                </c:pt>
                <c:pt idx="1">
                  <c:v>38946.361224188571</c:v>
                </c:pt>
                <c:pt idx="2">
                  <c:v>38105.555094209267</c:v>
                </c:pt>
                <c:pt idx="3">
                  <c:v>30917.117324671857</c:v>
                </c:pt>
                <c:pt idx="4">
                  <c:v>25009.197516277287</c:v>
                </c:pt>
              </c:numCache>
            </c:numRef>
          </c:val>
        </c:ser>
        <c:dLbls>
          <c:showLegendKey val="0"/>
          <c:showVal val="0"/>
          <c:showCatName val="0"/>
          <c:showSerName val="0"/>
          <c:showPercent val="0"/>
          <c:showBubbleSize val="0"/>
        </c:dLbls>
        <c:gapWidth val="150"/>
        <c:axId val="172275200"/>
        <c:axId val="172276736"/>
      </c:barChart>
      <c:catAx>
        <c:axId val="172275200"/>
        <c:scaling>
          <c:orientation val="minMax"/>
        </c:scaling>
        <c:delete val="0"/>
        <c:axPos val="b"/>
        <c:majorTickMark val="out"/>
        <c:minorTickMark val="none"/>
        <c:tickLblPos val="nextTo"/>
        <c:crossAx val="172276736"/>
        <c:crosses val="autoZero"/>
        <c:auto val="1"/>
        <c:lblAlgn val="ctr"/>
        <c:lblOffset val="100"/>
        <c:noMultiLvlLbl val="0"/>
      </c:catAx>
      <c:valAx>
        <c:axId val="172276736"/>
        <c:scaling>
          <c:orientation val="minMax"/>
        </c:scaling>
        <c:delete val="0"/>
        <c:axPos val="l"/>
        <c:majorGridlines/>
        <c:numFmt formatCode="#,##0" sourceLinked="1"/>
        <c:majorTickMark val="out"/>
        <c:minorTickMark val="none"/>
        <c:tickLblPos val="nextTo"/>
        <c:crossAx val="1722752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0.16847772828013083"/>
                  <c:y val="0.14042566461370545"/>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Динамика!$C$2:$AT$2</c:f>
              <c:numCache>
                <c:formatCode>#,##0</c:formatCode>
                <c:ptCount val="13"/>
                <c:pt idx="0">
                  <c:v>41766.279527250641</c:v>
                </c:pt>
                <c:pt idx="1">
                  <c:v>41793.036910571915</c:v>
                </c:pt>
                <c:pt idx="2">
                  <c:v>41453.344031164459</c:v>
                </c:pt>
                <c:pt idx="3">
                  <c:v>41154.723837656784</c:v>
                </c:pt>
                <c:pt idx="4">
                  <c:v>41219.967982972768</c:v>
                </c:pt>
                <c:pt idx="5">
                  <c:v>41077.804756147132</c:v>
                </c:pt>
                <c:pt idx="6">
                  <c:v>40874.523763350015</c:v>
                </c:pt>
                <c:pt idx="7">
                  <c:v>40403.121119093994</c:v>
                </c:pt>
                <c:pt idx="8">
                  <c:v>39821.878435073275</c:v>
                </c:pt>
                <c:pt idx="9">
                  <c:v>39365.954152094651</c:v>
                </c:pt>
                <c:pt idx="10">
                  <c:v>39017.886449274927</c:v>
                </c:pt>
                <c:pt idx="11">
                  <c:v>38904.204764857393</c:v>
                </c:pt>
                <c:pt idx="12">
                  <c:v>39201.089241513262</c:v>
                </c:pt>
              </c:numCache>
            </c:numRef>
          </c:val>
          <c:smooth val="0"/>
        </c:ser>
        <c:dLbls>
          <c:dLblPos val="l"/>
          <c:showLegendKey val="0"/>
          <c:showVal val="1"/>
          <c:showCatName val="0"/>
          <c:showSerName val="0"/>
          <c:showPercent val="0"/>
          <c:showBubbleSize val="0"/>
        </c:dLbls>
        <c:marker val="1"/>
        <c:smooth val="0"/>
        <c:axId val="172373504"/>
        <c:axId val="172375040"/>
      </c:lineChart>
      <c:dateAx>
        <c:axId val="172373504"/>
        <c:scaling>
          <c:orientation val="minMax"/>
        </c:scaling>
        <c:delete val="0"/>
        <c:axPos val="b"/>
        <c:numFmt formatCode="mmm\-yy" sourceLinked="1"/>
        <c:majorTickMark val="none"/>
        <c:minorTickMark val="none"/>
        <c:tickLblPos val="nextTo"/>
        <c:crossAx val="172375040"/>
        <c:crosses val="autoZero"/>
        <c:auto val="1"/>
        <c:lblOffset val="100"/>
        <c:baseTimeUnit val="months"/>
      </c:dateAx>
      <c:valAx>
        <c:axId val="172375040"/>
        <c:scaling>
          <c:orientation val="minMax"/>
        </c:scaling>
        <c:delete val="0"/>
        <c:axPos val="l"/>
        <c:majorGridlines/>
        <c:numFmt formatCode="#,##0" sourceLinked="1"/>
        <c:majorTickMark val="none"/>
        <c:minorTickMark val="none"/>
        <c:tickLblPos val="nextTo"/>
        <c:crossAx val="172373504"/>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'08_2017'!$D$103</c:f>
              <c:strCache>
                <c:ptCount val="1"/>
                <c:pt idx="0">
                  <c:v>Активность рынка</c:v>
                </c:pt>
              </c:strCache>
            </c:strRef>
          </c:tx>
          <c:invertIfNegative val="0"/>
          <c:cat>
            <c:strRef>
              <c:f>'08_2017'!$A$104:$A$113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'08_2017'!$D$104:$D$113</c:f>
              <c:numCache>
                <c:formatCode>0.0</c:formatCode>
                <c:ptCount val="10"/>
                <c:pt idx="0">
                  <c:v>4.2982771841668157</c:v>
                </c:pt>
                <c:pt idx="1">
                  <c:v>6.5989554820305472</c:v>
                </c:pt>
                <c:pt idx="2">
                  <c:v>5.6865187664628518</c:v>
                </c:pt>
                <c:pt idx="3">
                  <c:v>5.8440550961654498</c:v>
                </c:pt>
                <c:pt idx="4">
                  <c:v>6.9109911995506152</c:v>
                </c:pt>
                <c:pt idx="5">
                  <c:v>4.3038631060409651</c:v>
                </c:pt>
                <c:pt idx="6">
                  <c:v>5.0985723997280754</c:v>
                </c:pt>
                <c:pt idx="7">
                  <c:v>7.3198435067939922</c:v>
                </c:pt>
                <c:pt idx="8">
                  <c:v>6.2787031324970872</c:v>
                </c:pt>
                <c:pt idx="9">
                  <c:v>3.7940935192780967</c:v>
                </c:pt>
              </c:numCache>
            </c:numRef>
          </c:val>
        </c:ser>
        <c:dLbls>
          <c:showLegendKey val="0"/>
          <c:showVal val="0"/>
          <c:showCatName val="0"/>
          <c:showSerName val="0"/>
          <c:showPercent val="0"/>
          <c:showBubbleSize val="0"/>
        </c:dLbls>
        <c:gapWidth val="150"/>
        <c:axId val="193672704"/>
        <c:axId val="193835008"/>
      </c:barChart>
      <c:catAx>
        <c:axId val="193672704"/>
        <c:scaling>
          <c:orientation val="minMax"/>
        </c:scaling>
        <c:delete val="0"/>
        <c:axPos val="b"/>
        <c:majorTickMark val="out"/>
        <c:minorTickMark val="none"/>
        <c:tickLblPos val="nextTo"/>
        <c:crossAx val="193835008"/>
        <c:crosses val="autoZero"/>
        <c:auto val="1"/>
        <c:lblAlgn val="ctr"/>
        <c:lblOffset val="100"/>
        <c:noMultiLvlLbl val="0"/>
      </c:catAx>
      <c:valAx>
        <c:axId val="193835008"/>
        <c:scaling>
          <c:orientation val="minMax"/>
        </c:scaling>
        <c:delete val="0"/>
        <c:axPos val="l"/>
        <c:majorGridlines/>
        <c:numFmt formatCode="0.0" sourceLinked="1"/>
        <c:majorTickMark val="out"/>
        <c:minorTickMark val="none"/>
        <c:tickLblPos val="nextTo"/>
        <c:crossAx val="19367270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0.45606120857532118"/>
                  <c:y val="8.9390356817642694E-2"/>
                </c:manualLayout>
              </c:layout>
              <c:tx>
                <c:rich>
                  <a:bodyPr/>
                  <a:lstStyle/>
                  <a:p>
                    <a:pPr>
                      <a:defRPr/>
                    </a:pPr>
                    <a:r>
                      <a:rPr lang="en-US" sz="1200" baseline="0"/>
                      <a:t>y = -5E-05x + 2,0376
R² = 0,7355</a:t>
                    </a:r>
                  </a:p>
                </c:rich>
              </c:tx>
              <c:numFmt formatCode="General" sourceLinked="0"/>
            </c:trendlineLbl>
          </c:trendline>
          <c:cat>
            <c:numRef>
              <c:f>Динамика!$C$1:$AT$1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Динамика!$C$4:$AT$4</c:f>
              <c:numCache>
                <c:formatCode>0.00%</c:formatCode>
                <c:ptCount val="13"/>
                <c:pt idx="0">
                  <c:v>-2.366537466697541E-3</c:v>
                </c:pt>
                <c:pt idx="1">
                  <c:v>6.4064560272397882E-4</c:v>
                </c:pt>
                <c:pt idx="2">
                  <c:v>-8.1279778766574235E-3</c:v>
                </c:pt>
                <c:pt idx="3">
                  <c:v>-7.2037660769460159E-3</c:v>
                </c:pt>
                <c:pt idx="4">
                  <c:v>1.5853379450036734E-3</c:v>
                </c:pt>
                <c:pt idx="5">
                  <c:v>-3.4488922185568244E-3</c:v>
                </c:pt>
                <c:pt idx="6">
                  <c:v>-4.9486819951520726E-3</c:v>
                </c:pt>
                <c:pt idx="7">
                  <c:v>-1.1532920774448315E-2</c:v>
                </c:pt>
                <c:pt idx="8">
                  <c:v>-1.4386083746040878E-2</c:v>
                </c:pt>
                <c:pt idx="9">
                  <c:v>-1.1449090321592324E-2</c:v>
                </c:pt>
                <c:pt idx="10">
                  <c:v>-8.8418459635177839E-3</c:v>
                </c:pt>
                <c:pt idx="11">
                  <c:v>-2.9135787394667105E-3</c:v>
                </c:pt>
                <c:pt idx="12">
                  <c:v>7.6311668224625356E-3</c:v>
                </c:pt>
              </c:numCache>
            </c:numRef>
          </c:val>
          <c:smooth val="0"/>
        </c:ser>
        <c:dLbls>
          <c:dLblPos val="l"/>
          <c:showLegendKey val="0"/>
          <c:showVal val="1"/>
          <c:showCatName val="0"/>
          <c:showSerName val="0"/>
          <c:showPercent val="0"/>
          <c:showBubbleSize val="0"/>
        </c:dLbls>
        <c:marker val="1"/>
        <c:smooth val="0"/>
        <c:axId val="172413312"/>
        <c:axId val="172414848"/>
      </c:lineChart>
      <c:dateAx>
        <c:axId val="172413312"/>
        <c:scaling>
          <c:orientation val="minMax"/>
        </c:scaling>
        <c:delete val="0"/>
        <c:axPos val="b"/>
        <c:numFmt formatCode="mmm\-yy" sourceLinked="1"/>
        <c:majorTickMark val="out"/>
        <c:minorTickMark val="none"/>
        <c:tickLblPos val="nextTo"/>
        <c:crossAx val="172414848"/>
        <c:crosses val="autoZero"/>
        <c:auto val="1"/>
        <c:lblOffset val="100"/>
        <c:baseTimeUnit val="months"/>
      </c:dateAx>
      <c:valAx>
        <c:axId val="172414848"/>
        <c:scaling>
          <c:orientation val="minMax"/>
        </c:scaling>
        <c:delete val="0"/>
        <c:axPos val="l"/>
        <c:majorGridlines/>
        <c:numFmt formatCode="0.0%" sourceLinked="0"/>
        <c:majorTickMark val="out"/>
        <c:minorTickMark val="none"/>
        <c:tickLblPos val="nextTo"/>
        <c:crossAx val="17241331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7.481296758104738E-3</c:v>
                </c:pt>
                <c:pt idx="1">
                  <c:v>5.2369077306733167E-2</c:v>
                </c:pt>
                <c:pt idx="2">
                  <c:v>0.5685785536159601</c:v>
                </c:pt>
                <c:pt idx="3">
                  <c:v>9.8503740648379051E-2</c:v>
                </c:pt>
                <c:pt idx="4">
                  <c:v>5.7356608478802994E-2</c:v>
                </c:pt>
                <c:pt idx="5">
                  <c:v>4.488778054862843E-2</c:v>
                </c:pt>
                <c:pt idx="6">
                  <c:v>6.7331670822942641E-2</c:v>
                </c:pt>
                <c:pt idx="7">
                  <c:v>7.7306733167082295E-2</c:v>
                </c:pt>
                <c:pt idx="8">
                  <c:v>2.6184538653366583E-2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2.4937655860349127E-3</c:v>
                </c:pt>
                <c:pt idx="1">
                  <c:v>1.6209476309226933E-2</c:v>
                </c:pt>
                <c:pt idx="2">
                  <c:v>0.41022443890274313</c:v>
                </c:pt>
                <c:pt idx="3">
                  <c:v>4.488778054862843E-2</c:v>
                </c:pt>
                <c:pt idx="4">
                  <c:v>3.366583541147132E-2</c:v>
                </c:pt>
                <c:pt idx="5">
                  <c:v>2.8678304239401497E-2</c:v>
                </c:pt>
                <c:pt idx="6">
                  <c:v>4.1147132169576058E-2</c:v>
                </c:pt>
                <c:pt idx="7">
                  <c:v>4.6134663341645885E-2</c:v>
                </c:pt>
                <c:pt idx="8">
                  <c:v>4.9875311720698253E-3</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4.9875311720698253E-3</c:v>
                </c:pt>
                <c:pt idx="1">
                  <c:v>1.4962593516209476E-2</c:v>
                </c:pt>
                <c:pt idx="2">
                  <c:v>8.3541147132169577E-2</c:v>
                </c:pt>
                <c:pt idx="3">
                  <c:v>3.117206982543641E-2</c:v>
                </c:pt>
                <c:pt idx="4">
                  <c:v>1.7456359102244388E-2</c:v>
                </c:pt>
                <c:pt idx="5">
                  <c:v>7.481296758104738E-3</c:v>
                </c:pt>
                <c:pt idx="6">
                  <c:v>1.7456359102244388E-2</c:v>
                </c:pt>
                <c:pt idx="7">
                  <c:v>2.119700748129676E-2</c:v>
                </c:pt>
                <c:pt idx="8">
                  <c:v>1.6209476309226933E-2</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2.119700748129676E-2</c:v>
                </c:pt>
                <c:pt idx="2">
                  <c:v>7.4812967581047385E-2</c:v>
                </c:pt>
                <c:pt idx="3">
                  <c:v>2.2443890274314215E-2</c:v>
                </c:pt>
                <c:pt idx="4">
                  <c:v>6.2344139650872821E-3</c:v>
                </c:pt>
                <c:pt idx="5">
                  <c:v>8.7281795511221939E-3</c:v>
                </c:pt>
                <c:pt idx="6">
                  <c:v>8.7281795511221939E-3</c:v>
                </c:pt>
                <c:pt idx="7">
                  <c:v>9.9750623441396506E-3</c:v>
                </c:pt>
                <c:pt idx="8">
                  <c:v>4.9875311720698253E-3</c:v>
                </c:pt>
              </c:numCache>
            </c:numRef>
          </c:val>
        </c:ser>
        <c:dLbls>
          <c:showLegendKey val="0"/>
          <c:showVal val="0"/>
          <c:showCatName val="0"/>
          <c:showSerName val="0"/>
          <c:showPercent val="0"/>
          <c:showBubbleSize val="0"/>
        </c:dLbls>
        <c:gapWidth val="150"/>
        <c:overlap val="100"/>
        <c:axId val="172520960"/>
        <c:axId val="172522496"/>
      </c:barChart>
      <c:catAx>
        <c:axId val="172520960"/>
        <c:scaling>
          <c:orientation val="minMax"/>
        </c:scaling>
        <c:delete val="0"/>
        <c:axPos val="l"/>
        <c:majorTickMark val="out"/>
        <c:minorTickMark val="none"/>
        <c:tickLblPos val="nextTo"/>
        <c:crossAx val="172522496"/>
        <c:crosses val="autoZero"/>
        <c:auto val="1"/>
        <c:lblAlgn val="ctr"/>
        <c:lblOffset val="100"/>
        <c:noMultiLvlLbl val="0"/>
      </c:catAx>
      <c:valAx>
        <c:axId val="172522496"/>
        <c:scaling>
          <c:orientation val="minMax"/>
        </c:scaling>
        <c:delete val="0"/>
        <c:axPos val="b"/>
        <c:majorGridlines/>
        <c:numFmt formatCode="0.0%" sourceLinked="1"/>
        <c:majorTickMark val="out"/>
        <c:minorTickMark val="none"/>
        <c:tickLblPos val="nextTo"/>
        <c:crossAx val="172520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65369.649805447472</c:v>
                </c:pt>
                <c:pt idx="1">
                  <c:v>59203.663746901591</c:v>
                </c:pt>
                <c:pt idx="2">
                  <c:v>48834.359244437794</c:v>
                </c:pt>
                <c:pt idx="3">
                  <c:v>43570.242864690386</c:v>
                </c:pt>
                <c:pt idx="4">
                  <c:v>41858.003405252275</c:v>
                </c:pt>
                <c:pt idx="5">
                  <c:v>52749.843428970824</c:v>
                </c:pt>
                <c:pt idx="6">
                  <c:v>41724.920236892882</c:v>
                </c:pt>
                <c:pt idx="7">
                  <c:v>37771.444504609055</c:v>
                </c:pt>
                <c:pt idx="8">
                  <c:v>37556.854443629963</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58487.228737464218</c:v>
                </c:pt>
                <c:pt idx="1">
                  <c:v>53353.011647707164</c:v>
                </c:pt>
                <c:pt idx="2">
                  <c:v>46484.162837790733</c:v>
                </c:pt>
                <c:pt idx="3">
                  <c:v>42994.60831606701</c:v>
                </c:pt>
                <c:pt idx="4">
                  <c:v>41553.786635606884</c:v>
                </c:pt>
                <c:pt idx="5">
                  <c:v>53094.776471873098</c:v>
                </c:pt>
                <c:pt idx="6">
                  <c:v>42791.820939898622</c:v>
                </c:pt>
                <c:pt idx="7">
                  <c:v>37772.507999015506</c:v>
                </c:pt>
                <c:pt idx="8">
                  <c:v>34475.466990383036</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59693.530472171537</c:v>
                </c:pt>
                <c:pt idx="2">
                  <c:v>44257.977137553979</c:v>
                </c:pt>
                <c:pt idx="3">
                  <c:v>41304.49409187548</c:v>
                </c:pt>
                <c:pt idx="4">
                  <c:v>38495.430950237067</c:v>
                </c:pt>
                <c:pt idx="5">
                  <c:v>39281.465993438826</c:v>
                </c:pt>
                <c:pt idx="6">
                  <c:v>39710.2615694165</c:v>
                </c:pt>
                <c:pt idx="7">
                  <c:v>35330.89251541569</c:v>
                </c:pt>
                <c:pt idx="8">
                  <c:v>33625.73964497041</c:v>
                </c:pt>
              </c:numCache>
            </c:numRef>
          </c:val>
        </c:ser>
        <c:dLbls>
          <c:showLegendKey val="0"/>
          <c:showVal val="0"/>
          <c:showCatName val="0"/>
          <c:showSerName val="0"/>
          <c:showPercent val="0"/>
          <c:showBubbleSize val="0"/>
        </c:dLbls>
        <c:gapWidth val="150"/>
        <c:axId val="172571264"/>
        <c:axId val="172630400"/>
      </c:barChart>
      <c:catAx>
        <c:axId val="172571264"/>
        <c:scaling>
          <c:orientation val="minMax"/>
        </c:scaling>
        <c:delete val="0"/>
        <c:axPos val="b"/>
        <c:majorTickMark val="out"/>
        <c:minorTickMark val="none"/>
        <c:tickLblPos val="nextTo"/>
        <c:crossAx val="172630400"/>
        <c:crosses val="autoZero"/>
        <c:auto val="1"/>
        <c:lblAlgn val="ctr"/>
        <c:lblOffset val="100"/>
        <c:noMultiLvlLbl val="0"/>
      </c:catAx>
      <c:valAx>
        <c:axId val="172630400"/>
        <c:scaling>
          <c:orientation val="minMax"/>
        </c:scaling>
        <c:delete val="0"/>
        <c:axPos val="l"/>
        <c:majorGridlines/>
        <c:numFmt formatCode="#,##0" sourceLinked="1"/>
        <c:majorTickMark val="out"/>
        <c:minorTickMark val="none"/>
        <c:tickLblPos val="nextTo"/>
        <c:crossAx val="172571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0.20380625169553357"/>
                  <c:y val="1.2676146064266239E-2"/>
                </c:manualLayout>
              </c:layout>
              <c:numFmt formatCode="General" sourceLinked="0"/>
            </c:trendlineLbl>
          </c:trendline>
          <c:cat>
            <c:numRef>
              <c:f>Динамика!$D$1:$AY$1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Динамика!$D$2:$AY$2</c:f>
              <c:numCache>
                <c:formatCode>#,##0</c:formatCode>
                <c:ptCount val="13"/>
                <c:pt idx="0">
                  <c:v>53301.577856597905</c:v>
                </c:pt>
                <c:pt idx="1">
                  <c:v>52838.044226988677</c:v>
                </c:pt>
                <c:pt idx="2">
                  <c:v>52706.617110602077</c:v>
                </c:pt>
                <c:pt idx="3">
                  <c:v>52255.573320875686</c:v>
                </c:pt>
                <c:pt idx="4">
                  <c:v>52997.808367859921</c:v>
                </c:pt>
                <c:pt idx="5">
                  <c:v>51715.522563092039</c:v>
                </c:pt>
                <c:pt idx="6">
                  <c:v>52187.177591070387</c:v>
                </c:pt>
                <c:pt idx="7">
                  <c:v>51108.403170446269</c:v>
                </c:pt>
                <c:pt idx="8">
                  <c:v>52136.288449490246</c:v>
                </c:pt>
                <c:pt idx="9">
                  <c:v>49416.930601938941</c:v>
                </c:pt>
                <c:pt idx="10">
                  <c:v>48145.425776942342</c:v>
                </c:pt>
                <c:pt idx="11">
                  <c:v>45283.179045020479</c:v>
                </c:pt>
                <c:pt idx="12">
                  <c:v>46175.878449839118</c:v>
                </c:pt>
              </c:numCache>
            </c:numRef>
          </c:val>
          <c:smooth val="0"/>
        </c:ser>
        <c:dLbls>
          <c:dLblPos val="t"/>
          <c:showLegendKey val="0"/>
          <c:showVal val="1"/>
          <c:showCatName val="0"/>
          <c:showSerName val="0"/>
          <c:showPercent val="0"/>
          <c:showBubbleSize val="0"/>
        </c:dLbls>
        <c:marker val="1"/>
        <c:smooth val="0"/>
        <c:axId val="172640896"/>
        <c:axId val="172646784"/>
      </c:lineChart>
      <c:dateAx>
        <c:axId val="172640896"/>
        <c:scaling>
          <c:orientation val="minMax"/>
        </c:scaling>
        <c:delete val="0"/>
        <c:axPos val="b"/>
        <c:numFmt formatCode="mmm\-yy" sourceLinked="1"/>
        <c:majorTickMark val="out"/>
        <c:minorTickMark val="none"/>
        <c:tickLblPos val="nextTo"/>
        <c:crossAx val="172646784"/>
        <c:crosses val="autoZero"/>
        <c:auto val="1"/>
        <c:lblOffset val="100"/>
        <c:baseTimeUnit val="months"/>
      </c:dateAx>
      <c:valAx>
        <c:axId val="172646784"/>
        <c:scaling>
          <c:orientation val="minMax"/>
          <c:min val="40000"/>
        </c:scaling>
        <c:delete val="0"/>
        <c:axPos val="l"/>
        <c:majorGridlines/>
        <c:numFmt formatCode="#,##0" sourceLinked="1"/>
        <c:majorTickMark val="out"/>
        <c:minorTickMark val="none"/>
        <c:tickLblPos val="nextTo"/>
        <c:crossAx val="172640896"/>
        <c:crosses val="autoZero"/>
        <c:crossBetween val="between"/>
      </c:valAx>
    </c:plotArea>
    <c:legend>
      <c:legendPos val="r"/>
      <c:layout>
        <c:manualLayout>
          <c:xMode val="edge"/>
          <c:yMode val="edge"/>
          <c:x val="0.22185549821077211"/>
          <c:y val="0.63280689913760779"/>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2.3920412106339828E-2"/>
                  <c:y val="0.42229206387035273"/>
                </c:manualLayout>
              </c:layout>
              <c:numFmt formatCode="General" sourceLinked="0"/>
            </c:trendlineLbl>
          </c:trendline>
          <c:cat>
            <c:numRef>
              <c:f>Динамика!$K$51:$AY$51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Динамика!$K$52:$AY$52</c:f>
              <c:numCache>
                <c:formatCode>0.00%</c:formatCode>
                <c:ptCount val="13"/>
                <c:pt idx="0">
                  <c:v>-4.47729250733856E-3</c:v>
                </c:pt>
                <c:pt idx="1">
                  <c:v>-8.6964335437933003E-3</c:v>
                </c:pt>
                <c:pt idx="2">
                  <c:v>-2.487357704270764E-3</c:v>
                </c:pt>
                <c:pt idx="3">
                  <c:v>-8.5576311752260485E-3</c:v>
                </c:pt>
                <c:pt idx="4">
                  <c:v>1.4203940361089061E-2</c:v>
                </c:pt>
                <c:pt idx="5">
                  <c:v>-2.4195072291810345E-2</c:v>
                </c:pt>
                <c:pt idx="6">
                  <c:v>9.1201829663992446E-3</c:v>
                </c:pt>
                <c:pt idx="7">
                  <c:v>-2.0671254327589945E-2</c:v>
                </c:pt>
                <c:pt idx="8">
                  <c:v>2.0111864493515586E-2</c:v>
                </c:pt>
                <c:pt idx="9">
                  <c:v>-5.215863899068738E-2</c:v>
                </c:pt>
                <c:pt idx="10">
                  <c:v>-2.5730145711371017E-2</c:v>
                </c:pt>
                <c:pt idx="11">
                  <c:v>-5.9450024290628276E-2</c:v>
                </c:pt>
                <c:pt idx="12">
                  <c:v>1.9713708790876149E-2</c:v>
                </c:pt>
              </c:numCache>
            </c:numRef>
          </c:val>
          <c:smooth val="0"/>
        </c:ser>
        <c:dLbls>
          <c:dLblPos val="t"/>
          <c:showLegendKey val="0"/>
          <c:showVal val="1"/>
          <c:showCatName val="0"/>
          <c:showSerName val="0"/>
          <c:showPercent val="0"/>
          <c:showBubbleSize val="0"/>
        </c:dLbls>
        <c:marker val="1"/>
        <c:smooth val="0"/>
        <c:axId val="172684800"/>
        <c:axId val="172686336"/>
      </c:lineChart>
      <c:dateAx>
        <c:axId val="172684800"/>
        <c:scaling>
          <c:orientation val="minMax"/>
        </c:scaling>
        <c:delete val="0"/>
        <c:axPos val="b"/>
        <c:numFmt formatCode="mmm\-yy" sourceLinked="1"/>
        <c:majorTickMark val="out"/>
        <c:minorTickMark val="none"/>
        <c:tickLblPos val="nextTo"/>
        <c:crossAx val="172686336"/>
        <c:crosses val="autoZero"/>
        <c:auto val="1"/>
        <c:lblOffset val="100"/>
        <c:baseTimeUnit val="months"/>
      </c:dateAx>
      <c:valAx>
        <c:axId val="172686336"/>
        <c:scaling>
          <c:orientation val="minMax"/>
        </c:scaling>
        <c:delete val="0"/>
        <c:axPos val="l"/>
        <c:majorGridlines/>
        <c:numFmt formatCode="0.00%" sourceLinked="1"/>
        <c:majorTickMark val="out"/>
        <c:minorTickMark val="none"/>
        <c:tickLblPos val="nextTo"/>
        <c:crossAx val="172684800"/>
        <c:crosses val="autoZero"/>
        <c:crossBetween val="between"/>
      </c:valAx>
    </c:plotArea>
    <c:legend>
      <c:legendPos val="b"/>
      <c:layout>
        <c:manualLayout>
          <c:xMode val="edge"/>
          <c:yMode val="edge"/>
          <c:x val="0.11160955083043769"/>
          <c:y val="0.76518086744293623"/>
          <c:w val="0.60401738996967069"/>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0.70320579110651504</c:v>
                </c:pt>
                <c:pt idx="1">
                  <c:v>0.26835573940020685</c:v>
                </c:pt>
                <c:pt idx="2">
                  <c:v>2.843846949327818E-2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0.34332988624612204</c:v>
                </c:pt>
                <c:pt idx="2">
                  <c:v>0.12616339193381593</c:v>
                </c:pt>
                <c:pt idx="3">
                  <c:v>0.17063081695966908</c:v>
                </c:pt>
                <c:pt idx="4">
                  <c:v>2.0682523267838676E-2</c:v>
                </c:pt>
                <c:pt idx="5">
                  <c:v>4.2399172699069287E-2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0.15356773526370218</c:v>
                </c:pt>
                <c:pt idx="2">
                  <c:v>4.7052740434332989E-2</c:v>
                </c:pt>
                <c:pt idx="3">
                  <c:v>5.894519131334023E-2</c:v>
                </c:pt>
                <c:pt idx="4">
                  <c:v>7.7559462254395035E-3</c:v>
                </c:pt>
                <c:pt idx="5">
                  <c:v>1.0341261633919339E-3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1.7580144777662874E-2</c:v>
                </c:pt>
                <c:pt idx="2">
                  <c:v>5.6876938986556358E-3</c:v>
                </c:pt>
                <c:pt idx="3">
                  <c:v>3.1023784901758012E-3</c:v>
                </c:pt>
                <c:pt idx="4">
                  <c:v>2.0682523267838678E-3</c:v>
                </c:pt>
                <c:pt idx="5">
                  <c:v>0</c:v>
                </c:pt>
              </c:numCache>
            </c:numRef>
          </c:val>
        </c:ser>
        <c:dLbls>
          <c:showLegendKey val="0"/>
          <c:showVal val="0"/>
          <c:showCatName val="0"/>
          <c:showSerName val="0"/>
          <c:showPercent val="0"/>
          <c:showBubbleSize val="0"/>
        </c:dLbls>
        <c:gapWidth val="150"/>
        <c:overlap val="100"/>
        <c:axId val="172759680"/>
        <c:axId val="172773760"/>
      </c:barChart>
      <c:catAx>
        <c:axId val="172759680"/>
        <c:scaling>
          <c:orientation val="minMax"/>
        </c:scaling>
        <c:delete val="0"/>
        <c:axPos val="l"/>
        <c:majorTickMark val="out"/>
        <c:minorTickMark val="none"/>
        <c:tickLblPos val="nextTo"/>
        <c:crossAx val="172773760"/>
        <c:crosses val="autoZero"/>
        <c:auto val="1"/>
        <c:lblAlgn val="ctr"/>
        <c:lblOffset val="100"/>
        <c:noMultiLvlLbl val="0"/>
      </c:catAx>
      <c:valAx>
        <c:axId val="172773760"/>
        <c:scaling>
          <c:orientation val="minMax"/>
        </c:scaling>
        <c:delete val="0"/>
        <c:axPos val="b"/>
        <c:majorGridlines/>
        <c:numFmt formatCode="0.0%" sourceLinked="1"/>
        <c:majorTickMark val="out"/>
        <c:minorTickMark val="none"/>
        <c:tickLblPos val="nextTo"/>
        <c:crossAx val="1727596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1.2409513960703205E-2</c:v>
                </c:pt>
                <c:pt idx="1">
                  <c:v>7.3422957600827302E-2</c:v>
                </c:pt>
                <c:pt idx="2">
                  <c:v>0.18562564632885212</c:v>
                </c:pt>
                <c:pt idx="3">
                  <c:v>0.10134436401240951</c:v>
                </c:pt>
                <c:pt idx="4">
                  <c:v>5.9462254395036197E-2</c:v>
                </c:pt>
                <c:pt idx="5">
                  <c:v>0.10858324715615306</c:v>
                </c:pt>
                <c:pt idx="6">
                  <c:v>0.13650465356773525</c:v>
                </c:pt>
                <c:pt idx="7">
                  <c:v>1.2926577042399173E-2</c:v>
                </c:pt>
                <c:pt idx="8">
                  <c:v>1.2926577042399173E-2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5.170630816959669E-3</c:v>
                </c:pt>
                <c:pt idx="1">
                  <c:v>2.843846949327818E-2</c:v>
                </c:pt>
                <c:pt idx="2">
                  <c:v>7.600827300930714E-2</c:v>
                </c:pt>
                <c:pt idx="3">
                  <c:v>4.1365046535677352E-2</c:v>
                </c:pt>
                <c:pt idx="4">
                  <c:v>2.3784901758014478E-2</c:v>
                </c:pt>
                <c:pt idx="5">
                  <c:v>3.5677352637021716E-2</c:v>
                </c:pt>
                <c:pt idx="6">
                  <c:v>4.963805584281282E-2</c:v>
                </c:pt>
                <c:pt idx="7">
                  <c:v>1.0341261633919339E-3</c:v>
                </c:pt>
                <c:pt idx="8">
                  <c:v>7.2388831437435368E-3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2.5853154084798345E-3</c:v>
                </c:pt>
                <c:pt idx="1">
                  <c:v>4.1365046535677356E-3</c:v>
                </c:pt>
                <c:pt idx="2">
                  <c:v>8.2730093071354711E-3</c:v>
                </c:pt>
                <c:pt idx="3">
                  <c:v>2.5853154084798345E-3</c:v>
                </c:pt>
                <c:pt idx="4">
                  <c:v>3.6194415718717684E-3</c:v>
                </c:pt>
                <c:pt idx="5">
                  <c:v>6.2047569803516025E-3</c:v>
                </c:pt>
                <c:pt idx="6">
                  <c:v>1.0341261633919339E-3</c:v>
                </c:pt>
                <c:pt idx="7">
                  <c:v>0</c:v>
                </c:pt>
                <c:pt idx="8">
                  <c:v>0</c:v>
                </c:pt>
              </c:numCache>
            </c:numRef>
          </c:val>
        </c:ser>
        <c:dLbls>
          <c:showLegendKey val="0"/>
          <c:showVal val="0"/>
          <c:showCatName val="0"/>
          <c:showSerName val="0"/>
          <c:showPercent val="0"/>
          <c:showBubbleSize val="0"/>
        </c:dLbls>
        <c:gapWidth val="150"/>
        <c:overlap val="100"/>
        <c:axId val="172857984"/>
        <c:axId val="172859776"/>
      </c:barChart>
      <c:catAx>
        <c:axId val="172857984"/>
        <c:scaling>
          <c:orientation val="minMax"/>
        </c:scaling>
        <c:delete val="0"/>
        <c:axPos val="l"/>
        <c:majorTickMark val="out"/>
        <c:minorTickMark val="none"/>
        <c:tickLblPos val="nextTo"/>
        <c:crossAx val="172859776"/>
        <c:crosses val="autoZero"/>
        <c:auto val="1"/>
        <c:lblAlgn val="ctr"/>
        <c:lblOffset val="100"/>
        <c:noMultiLvlLbl val="0"/>
      </c:catAx>
      <c:valAx>
        <c:axId val="172859776"/>
        <c:scaling>
          <c:orientation val="minMax"/>
        </c:scaling>
        <c:delete val="0"/>
        <c:axPos val="b"/>
        <c:majorGridlines/>
        <c:numFmt formatCode="0.0%" sourceLinked="1"/>
        <c:majorTickMark val="out"/>
        <c:minorTickMark val="none"/>
        <c:tickLblPos val="nextTo"/>
        <c:crossAx val="1728579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10453.915662650603</c:v>
                </c:pt>
                <c:pt idx="2">
                  <c:v>9717.622950819672</c:v>
                </c:pt>
                <c:pt idx="3">
                  <c:v>9328.484848484848</c:v>
                </c:pt>
                <c:pt idx="4">
                  <c:v>9450</c:v>
                </c:pt>
                <c:pt idx="5">
                  <c:v>7878.0487804878048</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14096.969696969696</c:v>
                </c:pt>
                <c:pt idx="2">
                  <c:v>13186.813186813188</c:v>
                </c:pt>
                <c:pt idx="3">
                  <c:v>12342.105263157895</c:v>
                </c:pt>
                <c:pt idx="4">
                  <c:v>12833.333333333334</c:v>
                </c:pt>
                <c:pt idx="5">
                  <c:v>14000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32102.911764705881</c:v>
                </c:pt>
                <c:pt idx="2">
                  <c:v>17354.545454545456</c:v>
                </c:pt>
                <c:pt idx="3">
                  <c:v>16500</c:v>
                </c:pt>
                <c:pt idx="4">
                  <c:v>22500</c:v>
                </c:pt>
                <c:pt idx="5">
                  <c:v>0</c:v>
                </c:pt>
              </c:numCache>
            </c:numRef>
          </c:val>
        </c:ser>
        <c:dLbls>
          <c:showLegendKey val="0"/>
          <c:showVal val="0"/>
          <c:showCatName val="0"/>
          <c:showSerName val="0"/>
          <c:showPercent val="0"/>
          <c:showBubbleSize val="0"/>
        </c:dLbls>
        <c:gapWidth val="150"/>
        <c:axId val="172886656"/>
        <c:axId val="172913024"/>
      </c:barChart>
      <c:catAx>
        <c:axId val="172886656"/>
        <c:scaling>
          <c:orientation val="minMax"/>
        </c:scaling>
        <c:delete val="0"/>
        <c:axPos val="b"/>
        <c:majorTickMark val="out"/>
        <c:minorTickMark val="none"/>
        <c:tickLblPos val="nextTo"/>
        <c:crossAx val="172913024"/>
        <c:crosses val="autoZero"/>
        <c:auto val="1"/>
        <c:lblAlgn val="ctr"/>
        <c:lblOffset val="100"/>
        <c:noMultiLvlLbl val="0"/>
      </c:catAx>
      <c:valAx>
        <c:axId val="172913024"/>
        <c:scaling>
          <c:orientation val="minMax"/>
        </c:scaling>
        <c:delete val="0"/>
        <c:axPos val="l"/>
        <c:majorGridlines/>
        <c:numFmt formatCode="#,##0" sourceLinked="1"/>
        <c:majorTickMark val="out"/>
        <c:minorTickMark val="none"/>
        <c:tickLblPos val="nextTo"/>
        <c:crossAx val="172886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'08_2017'!$B$28</c:f>
              <c:strCache>
                <c:ptCount val="1"/>
                <c:pt idx="0">
                  <c:v>1-комн.</c:v>
                </c:pt>
              </c:strCache>
            </c:strRef>
          </c:tx>
          <c:invertIfNegative val="0"/>
          <c:cat>
            <c:strRef>
              <c:f>'08_2017'!$A$29:$A$38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'08_2017'!$B$29:$B$38</c:f>
              <c:numCache>
                <c:formatCode>#,##0</c:formatCode>
                <c:ptCount val="10"/>
                <c:pt idx="0">
                  <c:v>56935.125934697244</c:v>
                </c:pt>
                <c:pt idx="1">
                  <c:v>40308.581116290261</c:v>
                </c:pt>
                <c:pt idx="2">
                  <c:v>40919.63816389726</c:v>
                </c:pt>
                <c:pt idx="3">
                  <c:v>38573.767950623114</c:v>
                </c:pt>
                <c:pt idx="4">
                  <c:v>31201.641011890068</c:v>
                </c:pt>
                <c:pt idx="5">
                  <c:v>38479.741117107747</c:v>
                </c:pt>
                <c:pt idx="6">
                  <c:v>22995.179223388906</c:v>
                </c:pt>
                <c:pt idx="7">
                  <c:v>32411.641366658052</c:v>
                </c:pt>
                <c:pt idx="8">
                  <c:v>26702.104506977237</c:v>
                </c:pt>
                <c:pt idx="9">
                  <c:v>28695.492091376902</c:v>
                </c:pt>
              </c:numCache>
            </c:numRef>
          </c:val>
        </c:ser>
        <c:ser>
          <c:idx val="1"/>
          <c:order val="1"/>
          <c:tx>
            <c:strRef>
              <c:f>'08_2017'!$C$28</c:f>
              <c:strCache>
                <c:ptCount val="1"/>
                <c:pt idx="0">
                  <c:v>2-комн.</c:v>
                </c:pt>
              </c:strCache>
            </c:strRef>
          </c:tx>
          <c:invertIfNegative val="0"/>
          <c:cat>
            <c:strRef>
              <c:f>'08_2017'!$A$29:$A$38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'08_2017'!$C$29:$C$38</c:f>
              <c:numCache>
                <c:formatCode>#,##0</c:formatCode>
                <c:ptCount val="10"/>
                <c:pt idx="0">
                  <c:v>54176.655503423703</c:v>
                </c:pt>
                <c:pt idx="1">
                  <c:v>38798.531339397843</c:v>
                </c:pt>
                <c:pt idx="2">
                  <c:v>38693.580458919831</c:v>
                </c:pt>
                <c:pt idx="3">
                  <c:v>35372.071834047187</c:v>
                </c:pt>
                <c:pt idx="4">
                  <c:v>29256.818599823077</c:v>
                </c:pt>
                <c:pt idx="5">
                  <c:v>37257.368678418548</c:v>
                </c:pt>
                <c:pt idx="6">
                  <c:v>23318.18393838355</c:v>
                </c:pt>
                <c:pt idx="7">
                  <c:v>31614.415624685877</c:v>
                </c:pt>
                <c:pt idx="8">
                  <c:v>27922.876998556065</c:v>
                </c:pt>
                <c:pt idx="9">
                  <c:v>27786.800186262415</c:v>
                </c:pt>
              </c:numCache>
            </c:numRef>
          </c:val>
        </c:ser>
        <c:ser>
          <c:idx val="2"/>
          <c:order val="2"/>
          <c:tx>
            <c:strRef>
              <c:f>'08_2017'!$D$28</c:f>
              <c:strCache>
                <c:ptCount val="1"/>
                <c:pt idx="0">
                  <c:v>3-комн.</c:v>
                </c:pt>
              </c:strCache>
            </c:strRef>
          </c:tx>
          <c:invertIfNegative val="0"/>
          <c:cat>
            <c:strRef>
              <c:f>'08_2017'!$A$29:$A$38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'08_2017'!$D$29:$D$38</c:f>
              <c:numCache>
                <c:formatCode>#,##0</c:formatCode>
                <c:ptCount val="10"/>
                <c:pt idx="0">
                  <c:v>54601.431199333878</c:v>
                </c:pt>
                <c:pt idx="1">
                  <c:v>38106.401404919845</c:v>
                </c:pt>
                <c:pt idx="2">
                  <c:v>39997.042340749249</c:v>
                </c:pt>
                <c:pt idx="3">
                  <c:v>37787.480545287559</c:v>
                </c:pt>
                <c:pt idx="4">
                  <c:v>27763.011746117743</c:v>
                </c:pt>
                <c:pt idx="5">
                  <c:v>36668.850862819701</c:v>
                </c:pt>
                <c:pt idx="6">
                  <c:v>22492.023321073397</c:v>
                </c:pt>
                <c:pt idx="7">
                  <c:v>31820.882083576435</c:v>
                </c:pt>
                <c:pt idx="8">
                  <c:v>27913.011553341228</c:v>
                </c:pt>
                <c:pt idx="9">
                  <c:v>27541.119893110124</c:v>
                </c:pt>
              </c:numCache>
            </c:numRef>
          </c:val>
        </c:ser>
        <c:dLbls>
          <c:showLegendKey val="0"/>
          <c:showVal val="0"/>
          <c:showCatName val="0"/>
          <c:showSerName val="0"/>
          <c:showPercent val="0"/>
          <c:showBubbleSize val="0"/>
        </c:dLbls>
        <c:gapWidth val="150"/>
        <c:axId val="194937216"/>
        <c:axId val="194939136"/>
      </c:barChart>
      <c:catAx>
        <c:axId val="194937216"/>
        <c:scaling>
          <c:orientation val="minMax"/>
        </c:scaling>
        <c:delete val="0"/>
        <c:axPos val="b"/>
        <c:majorTickMark val="out"/>
        <c:minorTickMark val="none"/>
        <c:tickLblPos val="nextTo"/>
        <c:crossAx val="194939136"/>
        <c:crosses val="autoZero"/>
        <c:auto val="1"/>
        <c:lblAlgn val="ctr"/>
        <c:lblOffset val="100"/>
        <c:noMultiLvlLbl val="0"/>
      </c:catAx>
      <c:valAx>
        <c:axId val="194939136"/>
        <c:scaling>
          <c:orientation val="minMax"/>
        </c:scaling>
        <c:delete val="0"/>
        <c:axPos val="l"/>
        <c:majorGridlines/>
        <c:numFmt formatCode="#,##0" sourceLinked="1"/>
        <c:majorTickMark val="out"/>
        <c:minorTickMark val="none"/>
        <c:tickLblPos val="nextTo"/>
        <c:crossAx val="194937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0.50775193798449614</c:v>
                </c:pt>
                <c:pt idx="1">
                  <c:v>0.31007751937984496</c:v>
                </c:pt>
                <c:pt idx="2">
                  <c:v>0.18217054263565891</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0.22286821705426357</c:v>
                </c:pt>
                <c:pt idx="1">
                  <c:v>0.67344961240310075</c:v>
                </c:pt>
                <c:pt idx="2">
                  <c:v>7.8488372093023256E-2</c:v>
                </c:pt>
                <c:pt idx="3">
                  <c:v>2.5193798449612403E-2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1.5503875968992248E-2</c:v>
                </c:pt>
                <c:pt idx="1">
                  <c:v>0.15310077519379844</c:v>
                </c:pt>
                <c:pt idx="2">
                  <c:v>0.22480620155038761</c:v>
                </c:pt>
                <c:pt idx="3">
                  <c:v>8.624031007751938E-2</c:v>
                </c:pt>
                <c:pt idx="4">
                  <c:v>2.4224806201550389E-2</c:v>
                </c:pt>
                <c:pt idx="5">
                  <c:v>3.875968992248062E-3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3.0038759689922482E-2</c:v>
                </c:pt>
                <c:pt idx="1">
                  <c:v>9.9806201550387594E-2</c:v>
                </c:pt>
                <c:pt idx="2">
                  <c:v>9.1085271317829453E-2</c:v>
                </c:pt>
                <c:pt idx="3">
                  <c:v>6.6860465116279064E-2</c:v>
                </c:pt>
                <c:pt idx="4">
                  <c:v>2.0348837209302327E-2</c:v>
                </c:pt>
                <c:pt idx="5">
                  <c:v>1.937984496124031E-3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2.3255813953488372E-2</c:v>
                </c:pt>
                <c:pt idx="1">
                  <c:v>6.4922480620155043E-2</c:v>
                </c:pt>
                <c:pt idx="2">
                  <c:v>6.4922480620155043E-2</c:v>
                </c:pt>
                <c:pt idx="3">
                  <c:v>1.8410852713178296E-2</c:v>
                </c:pt>
                <c:pt idx="4">
                  <c:v>8.7209302325581394E-3</c:v>
                </c:pt>
                <c:pt idx="5">
                  <c:v>1.937984496124031E-3</c:v>
                </c:pt>
              </c:numCache>
            </c:numRef>
          </c:val>
        </c:ser>
        <c:dLbls>
          <c:showLegendKey val="0"/>
          <c:showVal val="0"/>
          <c:showCatName val="0"/>
          <c:showSerName val="0"/>
          <c:showPercent val="0"/>
          <c:showBubbleSize val="0"/>
        </c:dLbls>
        <c:gapWidth val="150"/>
        <c:overlap val="100"/>
        <c:axId val="193572224"/>
        <c:axId val="193574016"/>
      </c:barChart>
      <c:catAx>
        <c:axId val="193572224"/>
        <c:scaling>
          <c:orientation val="minMax"/>
        </c:scaling>
        <c:delete val="0"/>
        <c:axPos val="l"/>
        <c:majorTickMark val="out"/>
        <c:minorTickMark val="none"/>
        <c:tickLblPos val="nextTo"/>
        <c:crossAx val="193574016"/>
        <c:crosses val="autoZero"/>
        <c:auto val="1"/>
        <c:lblAlgn val="ctr"/>
        <c:lblOffset val="100"/>
        <c:noMultiLvlLbl val="0"/>
      </c:catAx>
      <c:valAx>
        <c:axId val="193574016"/>
        <c:scaling>
          <c:orientation val="minMax"/>
        </c:scaling>
        <c:delete val="0"/>
        <c:axPos val="b"/>
        <c:majorGridlines/>
        <c:numFmt formatCode="0.0%" sourceLinked="1"/>
        <c:majorTickMark val="out"/>
        <c:minorTickMark val="none"/>
        <c:tickLblPos val="nextTo"/>
        <c:crossAx val="193572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0.11337209302325581</c:v>
                </c:pt>
                <c:pt idx="1">
                  <c:v>0.34496124031007752</c:v>
                </c:pt>
                <c:pt idx="2">
                  <c:v>3.875968992248062E-2</c:v>
                </c:pt>
                <c:pt idx="3">
                  <c:v>1.065891472868217E-2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7.7519379844961239E-2</c:v>
                </c:pt>
                <c:pt idx="1">
                  <c:v>0.19573643410852712</c:v>
                </c:pt>
                <c:pt idx="2">
                  <c:v>2.2286821705426358E-2</c:v>
                </c:pt>
                <c:pt idx="3">
                  <c:v>1.4534883720930232E-2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3.1976744186046513E-2</c:v>
                </c:pt>
                <c:pt idx="1">
                  <c:v>0.13275193798449614</c:v>
                </c:pt>
                <c:pt idx="2">
                  <c:v>1.7441860465116279E-2</c:v>
                </c:pt>
                <c:pt idx="3">
                  <c:v>0</c:v>
                </c:pt>
                <c:pt idx="4">
                  <c:v>0</c:v>
                </c:pt>
              </c:numCache>
            </c:numRef>
          </c:val>
        </c:ser>
        <c:dLbls>
          <c:showLegendKey val="0"/>
          <c:showVal val="0"/>
          <c:showCatName val="0"/>
          <c:showSerName val="0"/>
          <c:showPercent val="0"/>
          <c:showBubbleSize val="0"/>
        </c:dLbls>
        <c:gapWidth val="150"/>
        <c:overlap val="100"/>
        <c:axId val="193596800"/>
        <c:axId val="193623168"/>
      </c:barChart>
      <c:catAx>
        <c:axId val="193596800"/>
        <c:scaling>
          <c:orientation val="minMax"/>
        </c:scaling>
        <c:delete val="0"/>
        <c:axPos val="l"/>
        <c:majorTickMark val="out"/>
        <c:minorTickMark val="none"/>
        <c:tickLblPos val="nextTo"/>
        <c:crossAx val="193623168"/>
        <c:crosses val="autoZero"/>
        <c:auto val="1"/>
        <c:lblAlgn val="ctr"/>
        <c:lblOffset val="100"/>
        <c:noMultiLvlLbl val="0"/>
      </c:catAx>
      <c:valAx>
        <c:axId val="193623168"/>
        <c:scaling>
          <c:orientation val="minMax"/>
        </c:scaling>
        <c:delete val="0"/>
        <c:axPos val="b"/>
        <c:majorGridlines/>
        <c:numFmt formatCode="0.0%" sourceLinked="1"/>
        <c:majorTickMark val="out"/>
        <c:minorTickMark val="none"/>
        <c:tickLblPos val="nextTo"/>
        <c:crossAx val="193596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15593.75</c:v>
                </c:pt>
                <c:pt idx="1">
                  <c:v>11203.151898734177</c:v>
                </c:pt>
                <c:pt idx="2">
                  <c:v>8530.1681034482754</c:v>
                </c:pt>
                <c:pt idx="3">
                  <c:v>7438.2022471910113</c:v>
                </c:pt>
                <c:pt idx="4">
                  <c:v>7068</c:v>
                </c:pt>
                <c:pt idx="5">
                  <c:v>12500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25645.16129032258</c:v>
                </c:pt>
                <c:pt idx="1">
                  <c:v>16524.271844660194</c:v>
                </c:pt>
                <c:pt idx="2">
                  <c:v>13067.010638297872</c:v>
                </c:pt>
                <c:pt idx="3">
                  <c:v>9753.6231884057979</c:v>
                </c:pt>
                <c:pt idx="4">
                  <c:v>9442.8571428571431</c:v>
                </c:pt>
                <c:pt idx="5">
                  <c:v>19000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34583.333333333336</c:v>
                </c:pt>
                <c:pt idx="1">
                  <c:v>24970.149253731342</c:v>
                </c:pt>
                <c:pt idx="2">
                  <c:v>18022.388059701494</c:v>
                </c:pt>
                <c:pt idx="3">
                  <c:v>13315.78947368421</c:v>
                </c:pt>
                <c:pt idx="4">
                  <c:v>11333.333333333334</c:v>
                </c:pt>
                <c:pt idx="5">
                  <c:v>12500</c:v>
                </c:pt>
              </c:numCache>
            </c:numRef>
          </c:val>
        </c:ser>
        <c:dLbls>
          <c:showLegendKey val="0"/>
          <c:showVal val="0"/>
          <c:showCatName val="0"/>
          <c:showSerName val="0"/>
          <c:showPercent val="0"/>
          <c:showBubbleSize val="0"/>
        </c:dLbls>
        <c:gapWidth val="150"/>
        <c:axId val="193650048"/>
        <c:axId val="193692800"/>
      </c:barChart>
      <c:catAx>
        <c:axId val="193650048"/>
        <c:scaling>
          <c:orientation val="minMax"/>
        </c:scaling>
        <c:delete val="0"/>
        <c:axPos val="b"/>
        <c:majorTickMark val="out"/>
        <c:minorTickMark val="none"/>
        <c:tickLblPos val="nextTo"/>
        <c:crossAx val="193692800"/>
        <c:crosses val="autoZero"/>
        <c:auto val="1"/>
        <c:lblAlgn val="ctr"/>
        <c:lblOffset val="100"/>
        <c:noMultiLvlLbl val="0"/>
      </c:catAx>
      <c:valAx>
        <c:axId val="193692800"/>
        <c:scaling>
          <c:orientation val="minMax"/>
        </c:scaling>
        <c:delete val="0"/>
        <c:axPos val="l"/>
        <c:majorGridlines/>
        <c:numFmt formatCode="#,##0" sourceLinked="1"/>
        <c:majorTickMark val="out"/>
        <c:minorTickMark val="none"/>
        <c:tickLblPos val="nextTo"/>
        <c:crossAx val="1936500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'08_2017'!$B$77:$B$86</c:f>
              <c:numCache>
                <c:formatCode>#,##0.0</c:formatCode>
                <c:ptCount val="10"/>
                <c:pt idx="0">
                  <c:v>1169.771</c:v>
                </c:pt>
                <c:pt idx="1">
                  <c:v>710.56700000000001</c:v>
                </c:pt>
                <c:pt idx="2">
                  <c:v>105.161</c:v>
                </c:pt>
                <c:pt idx="3">
                  <c:v>174.023</c:v>
                </c:pt>
                <c:pt idx="4">
                  <c:v>58.747</c:v>
                </c:pt>
                <c:pt idx="5">
                  <c:v>57.854999999999997</c:v>
                </c:pt>
                <c:pt idx="6">
                  <c:v>26.478000000000002</c:v>
                </c:pt>
                <c:pt idx="7">
                  <c:v>47.542000000000002</c:v>
                </c:pt>
                <c:pt idx="8">
                  <c:v>72.944999999999993</c:v>
                </c:pt>
                <c:pt idx="9">
                  <c:v>29.256</c:v>
                </c:pt>
              </c:numCache>
            </c:numRef>
          </c:xVal>
          <c:yVal>
            <c:numRef>
              <c:f>'08_2017'!$C$77:$C$86</c:f>
              <c:numCache>
                <c:formatCode>#,##0</c:formatCode>
                <c:ptCount val="10"/>
                <c:pt idx="0">
                  <c:v>55421.739402893902</c:v>
                </c:pt>
                <c:pt idx="1">
                  <c:v>39201.089241513262</c:v>
                </c:pt>
                <c:pt idx="2">
                  <c:v>39711.845610386597</c:v>
                </c:pt>
                <c:pt idx="3">
                  <c:v>37045.66014213326</c:v>
                </c:pt>
                <c:pt idx="4">
                  <c:v>29470.028790091663</c:v>
                </c:pt>
                <c:pt idx="5">
                  <c:v>37486.287226968103</c:v>
                </c:pt>
                <c:pt idx="6">
                  <c:v>23013.856198327081</c:v>
                </c:pt>
                <c:pt idx="7">
                  <c:v>31950.018882830809</c:v>
                </c:pt>
                <c:pt idx="8">
                  <c:v>27496.766892007996</c:v>
                </c:pt>
                <c:pt idx="9">
                  <c:v>27989.005348861963</c:v>
                </c:pt>
              </c:numCache>
            </c:numRef>
          </c:yVal>
          <c:smooth val="0"/>
        </c:ser>
        <c:dLbls>
          <c:showLegendKey val="0"/>
          <c:showVal val="0"/>
          <c:showCatName val="0"/>
          <c:showSerName val="0"/>
          <c:showPercent val="0"/>
          <c:showBubbleSize val="0"/>
        </c:dLbls>
        <c:axId val="227519104"/>
        <c:axId val="235954176"/>
      </c:scatterChart>
      <c:valAx>
        <c:axId val="227519104"/>
        <c:scaling>
          <c:orientation val="minMax"/>
        </c:scaling>
        <c:delete val="0"/>
        <c:axPos val="b"/>
        <c:numFmt formatCode="#,##0.0" sourceLinked="1"/>
        <c:majorTickMark val="out"/>
        <c:minorTickMark val="none"/>
        <c:tickLblPos val="nextTo"/>
        <c:crossAx val="235954176"/>
        <c:crosses val="autoZero"/>
        <c:crossBetween val="midCat"/>
      </c:valAx>
      <c:valAx>
        <c:axId val="235954176"/>
        <c:scaling>
          <c:orientation val="minMax"/>
          <c:min val="15000"/>
        </c:scaling>
        <c:delete val="0"/>
        <c:axPos val="l"/>
        <c:majorGridlines/>
        <c:numFmt formatCode="#,##0" sourceLinked="1"/>
        <c:majorTickMark val="out"/>
        <c:minorTickMark val="none"/>
        <c:tickLblPos val="nextTo"/>
        <c:crossAx val="22751910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4.0953747448235635E-2"/>
                  <c:y val="0.22763294875910295"/>
                </c:manualLayout>
              </c:layout>
              <c:numFmt formatCode="General" sourceLinked="0"/>
            </c:trendlineLbl>
          </c:trendline>
          <c:cat>
            <c:numRef>
              <c:f>Города!$B$1:$AT$1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Города!$B$12:$AT$12</c:f>
              <c:numCache>
                <c:formatCode>#,##0"р."</c:formatCode>
                <c:ptCount val="13"/>
                <c:pt idx="0">
                  <c:v>47220.046081069988</c:v>
                </c:pt>
                <c:pt idx="1">
                  <c:v>46384.972268025012</c:v>
                </c:pt>
                <c:pt idx="2">
                  <c:v>45836.58669061312</c:v>
                </c:pt>
                <c:pt idx="3">
                  <c:v>46258.959124794179</c:v>
                </c:pt>
                <c:pt idx="4">
                  <c:v>43883.198424644215</c:v>
                </c:pt>
                <c:pt idx="5">
                  <c:v>44895.224196419571</c:v>
                </c:pt>
                <c:pt idx="6">
                  <c:v>43123.137526629864</c:v>
                </c:pt>
                <c:pt idx="7">
                  <c:v>41532.583500798777</c:v>
                </c:pt>
                <c:pt idx="8">
                  <c:v>40933.197644006228</c:v>
                </c:pt>
                <c:pt idx="9">
                  <c:v>44881.682565469448</c:v>
                </c:pt>
                <c:pt idx="10">
                  <c:v>44544.797021696279</c:v>
                </c:pt>
                <c:pt idx="11">
                  <c:v>44475.657210491554</c:v>
                </c:pt>
                <c:pt idx="12">
                  <c:v>44107.847718944831</c:v>
                </c:pt>
              </c:numCache>
            </c:numRef>
          </c:val>
          <c:smooth val="0"/>
        </c:ser>
        <c:dLbls>
          <c:dLblPos val="t"/>
          <c:showLegendKey val="0"/>
          <c:showVal val="1"/>
          <c:showCatName val="0"/>
          <c:showSerName val="0"/>
          <c:showPercent val="0"/>
          <c:showBubbleSize val="0"/>
        </c:dLbls>
        <c:marker val="1"/>
        <c:smooth val="0"/>
        <c:axId val="237972480"/>
        <c:axId val="238011136"/>
      </c:lineChart>
      <c:dateAx>
        <c:axId val="237972480"/>
        <c:scaling>
          <c:orientation val="minMax"/>
        </c:scaling>
        <c:delete val="0"/>
        <c:axPos val="b"/>
        <c:numFmt formatCode="mmm\-yy" sourceLinked="1"/>
        <c:majorTickMark val="out"/>
        <c:minorTickMark val="none"/>
        <c:tickLblPos val="nextTo"/>
        <c:crossAx val="238011136"/>
        <c:crosses val="autoZero"/>
        <c:auto val="1"/>
        <c:lblOffset val="100"/>
        <c:baseTimeUnit val="months"/>
      </c:dateAx>
      <c:valAx>
        <c:axId val="238011136"/>
        <c:scaling>
          <c:orientation val="minMax"/>
          <c:min val="35000"/>
        </c:scaling>
        <c:delete val="0"/>
        <c:axPos val="l"/>
        <c:majorGridlines/>
        <c:numFmt formatCode="#,##0&quot;р.&quot;" sourceLinked="1"/>
        <c:majorTickMark val="out"/>
        <c:minorTickMark val="none"/>
        <c:tickLblPos val="nextTo"/>
        <c:crossAx val="237972480"/>
        <c:crosses val="autoZero"/>
        <c:crossBetween val="between"/>
        <c:majorUnit val="1000"/>
      </c:valAx>
    </c:plotArea>
    <c:legend>
      <c:legendPos val="r"/>
      <c:layout>
        <c:manualLayout>
          <c:xMode val="edge"/>
          <c:yMode val="edge"/>
          <c:x val="0.14239932625244275"/>
          <c:y val="0.54891016320801622"/>
          <c:w val="0.60158400314124238"/>
          <c:h val="0.2664481328323168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0.2131563046806649"/>
                  <c:y val="4.5952840800560307E-2"/>
                </c:manualLayout>
              </c:layout>
              <c:numFmt formatCode="General" sourceLinked="0"/>
            </c:trendlineLbl>
          </c:trendline>
          <c:cat>
            <c:numRef>
              <c:f>Города!$B$1:$AT$1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Города!$B$14:$AT$14</c:f>
              <c:numCache>
                <c:formatCode>0.00%</c:formatCode>
                <c:ptCount val="13"/>
                <c:pt idx="0">
                  <c:v>1.0258783950581192E-2</c:v>
                </c:pt>
                <c:pt idx="1">
                  <c:v>-1.7684731006218726E-2</c:v>
                </c:pt>
                <c:pt idx="2">
                  <c:v>-1.1822483675169009E-2</c:v>
                </c:pt>
                <c:pt idx="3">
                  <c:v>9.2147444798187182E-3</c:v>
                </c:pt>
                <c:pt idx="4">
                  <c:v>-5.1357850351556829E-2</c:v>
                </c:pt>
                <c:pt idx="5">
                  <c:v>2.3061805157917014E-2</c:v>
                </c:pt>
                <c:pt idx="6">
                  <c:v>-3.9471607537512478E-2</c:v>
                </c:pt>
                <c:pt idx="7">
                  <c:v>-3.6884005131789646E-2</c:v>
                </c:pt>
                <c:pt idx="8">
                  <c:v>-1.4431701721156386E-2</c:v>
                </c:pt>
                <c:pt idx="9">
                  <c:v>9.6461677775652316E-2</c:v>
                </c:pt>
                <c:pt idx="10">
                  <c:v>-7.5060809781752292E-3</c:v>
                </c:pt>
                <c:pt idx="11">
                  <c:v>-1.5521411214658549E-3</c:v>
                </c:pt>
                <c:pt idx="12">
                  <c:v>-8.2699057105773029E-3</c:v>
                </c:pt>
              </c:numCache>
            </c:numRef>
          </c:val>
          <c:smooth val="0"/>
        </c:ser>
        <c:dLbls>
          <c:showLegendKey val="0"/>
          <c:showVal val="0"/>
          <c:showCatName val="0"/>
          <c:showSerName val="0"/>
          <c:showPercent val="0"/>
          <c:showBubbleSize val="0"/>
        </c:dLbls>
        <c:marker val="1"/>
        <c:smooth val="0"/>
        <c:axId val="126250368"/>
        <c:axId val="126268544"/>
      </c:lineChart>
      <c:dateAx>
        <c:axId val="126250368"/>
        <c:scaling>
          <c:orientation val="minMax"/>
        </c:scaling>
        <c:delete val="0"/>
        <c:axPos val="b"/>
        <c:numFmt formatCode="mmm\-yy" sourceLinked="1"/>
        <c:majorTickMark val="out"/>
        <c:minorTickMark val="none"/>
        <c:tickLblPos val="nextTo"/>
        <c:crossAx val="126268544"/>
        <c:crosses val="autoZero"/>
        <c:auto val="1"/>
        <c:lblOffset val="100"/>
        <c:baseTimeUnit val="months"/>
      </c:dateAx>
      <c:valAx>
        <c:axId val="126268544"/>
        <c:scaling>
          <c:orientation val="minMax"/>
        </c:scaling>
        <c:delete val="0"/>
        <c:axPos val="l"/>
        <c:majorGridlines/>
        <c:numFmt formatCode="0.00%" sourceLinked="0"/>
        <c:majorTickMark val="out"/>
        <c:minorTickMark val="none"/>
        <c:tickLblPos val="nextTo"/>
        <c:crossAx val="126250368"/>
        <c:crosses val="autoZero"/>
        <c:crossBetween val="between"/>
        <c:majorUnit val="1.0000000000000002E-2"/>
      </c:valAx>
    </c:plotArea>
    <c:legend>
      <c:legendPos val="r"/>
      <c:layout>
        <c:manualLayout>
          <c:xMode val="edge"/>
          <c:yMode val="edge"/>
          <c:x val="0.13082908754052799"/>
          <c:y val="0.7509762223118337"/>
          <c:w val="0.41311141894406228"/>
          <c:h val="0.21682534966148098"/>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Города!$C$2:$AT$2</c:f>
              <c:numCache>
                <c:formatCode>#,##0"р."</c:formatCode>
                <c:ptCount val="13"/>
                <c:pt idx="0">
                  <c:v>60977.385763285019</c:v>
                </c:pt>
                <c:pt idx="1">
                  <c:v>60342.634532202515</c:v>
                </c:pt>
                <c:pt idx="2">
                  <c:v>60189.527082858498</c:v>
                </c:pt>
                <c:pt idx="3">
                  <c:v>60385.932708521941</c:v>
                </c:pt>
                <c:pt idx="4">
                  <c:v>62148.697841000489</c:v>
                </c:pt>
                <c:pt idx="5">
                  <c:v>59983.743867208323</c:v>
                </c:pt>
                <c:pt idx="6">
                  <c:v>61683.574208758459</c:v>
                </c:pt>
                <c:pt idx="7">
                  <c:v>63708.030107905848</c:v>
                </c:pt>
                <c:pt idx="8">
                  <c:v>58383.158201037331</c:v>
                </c:pt>
                <c:pt idx="9">
                  <c:v>55876.721733024286</c:v>
                </c:pt>
                <c:pt idx="10">
                  <c:v>55683.15776947674</c:v>
                </c:pt>
                <c:pt idx="11">
                  <c:v>55344.351975285004</c:v>
                </c:pt>
                <c:pt idx="12">
                  <c:v>55421.739402893902</c:v>
                </c:pt>
              </c:numCache>
            </c:numRef>
          </c:val>
          <c:smooth val="0"/>
        </c:ser>
        <c:ser>
          <c:idx val="1"/>
          <c:order val="1"/>
          <c:tx>
            <c:strRef>
              <c:f>Города!$A$3</c:f>
              <c:strCache>
                <c:ptCount val="1"/>
                <c:pt idx="0">
                  <c:v>Тольятти</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Города!$C$3:$AT$3</c:f>
              <c:numCache>
                <c:formatCode>#,##0"р."</c:formatCode>
                <c:ptCount val="13"/>
                <c:pt idx="0">
                  <c:v>41766.279527250641</c:v>
                </c:pt>
                <c:pt idx="1">
                  <c:v>41793.036910571915</c:v>
                </c:pt>
                <c:pt idx="2">
                  <c:v>41453.344031164459</c:v>
                </c:pt>
                <c:pt idx="3">
                  <c:v>41154.723837656784</c:v>
                </c:pt>
                <c:pt idx="4">
                  <c:v>41219.967982972768</c:v>
                </c:pt>
                <c:pt idx="5">
                  <c:v>41077.804756147132</c:v>
                </c:pt>
                <c:pt idx="6">
                  <c:v>40874.523763350015</c:v>
                </c:pt>
                <c:pt idx="7">
                  <c:v>40403.121119093994</c:v>
                </c:pt>
                <c:pt idx="8">
                  <c:v>39821.878435073275</c:v>
                </c:pt>
                <c:pt idx="9">
                  <c:v>39365.954152094651</c:v>
                </c:pt>
                <c:pt idx="10">
                  <c:v>39017.886449274927</c:v>
                </c:pt>
                <c:pt idx="11">
                  <c:v>38904.204764857393</c:v>
                </c:pt>
                <c:pt idx="12">
                  <c:v>39201.089241513262</c:v>
                </c:pt>
              </c:numCache>
            </c:numRef>
          </c:val>
          <c:smooth val="0"/>
        </c:ser>
        <c:ser>
          <c:idx val="2"/>
          <c:order val="2"/>
          <c:tx>
            <c:strRef>
              <c:f>Города!$A$4</c:f>
              <c:strCache>
                <c:ptCount val="1"/>
                <c:pt idx="0">
                  <c:v>Новокуйбышевск</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Города!$C$4:$AT$4</c:f>
              <c:numCache>
                <c:formatCode>#,##0"р."</c:formatCode>
                <c:ptCount val="13"/>
                <c:pt idx="0">
                  <c:v>42515.38673204097</c:v>
                </c:pt>
                <c:pt idx="1">
                  <c:v>42280.329549221256</c:v>
                </c:pt>
                <c:pt idx="2">
                  <c:v>42093.306784124004</c:v>
                </c:pt>
                <c:pt idx="3">
                  <c:v>41546.111972555016</c:v>
                </c:pt>
                <c:pt idx="4">
                  <c:v>41644.026093866705</c:v>
                </c:pt>
                <c:pt idx="5">
                  <c:v>41337.009288495625</c:v>
                </c:pt>
                <c:pt idx="6">
                  <c:v>41261.947168755985</c:v>
                </c:pt>
                <c:pt idx="7">
                  <c:v>40890.106008483155</c:v>
                </c:pt>
                <c:pt idx="8">
                  <c:v>40509.516831318411</c:v>
                </c:pt>
                <c:pt idx="9">
                  <c:v>40047.398817614761</c:v>
                </c:pt>
                <c:pt idx="10">
                  <c:v>39831.14853236972</c:v>
                </c:pt>
                <c:pt idx="11">
                  <c:v>39221.888747165518</c:v>
                </c:pt>
                <c:pt idx="12">
                  <c:v>39711.845610386597</c:v>
                </c:pt>
              </c:numCache>
            </c:numRef>
          </c:val>
          <c:smooth val="0"/>
        </c:ser>
        <c:ser>
          <c:idx val="3"/>
          <c:order val="3"/>
          <c:tx>
            <c:strRef>
              <c:f>Города!$A$5</c:f>
              <c:strCache>
                <c:ptCount val="1"/>
                <c:pt idx="0">
                  <c:v>Сызрань</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Города!$C$5:$AT$5</c:f>
              <c:numCache>
                <c:formatCode>#,##0"р."</c:formatCode>
                <c:ptCount val="13"/>
                <c:pt idx="0">
                  <c:v>39403.902329361132</c:v>
                </c:pt>
                <c:pt idx="1">
                  <c:v>39041.318017563586</c:v>
                </c:pt>
                <c:pt idx="2">
                  <c:v>39446.454020811158</c:v>
                </c:pt>
                <c:pt idx="3">
                  <c:v>39307.041647301055</c:v>
                </c:pt>
                <c:pt idx="4">
                  <c:v>39014.357712167759</c:v>
                </c:pt>
                <c:pt idx="5">
                  <c:v>39733.073828310837</c:v>
                </c:pt>
                <c:pt idx="6">
                  <c:v>39065.48378312603</c:v>
                </c:pt>
                <c:pt idx="7">
                  <c:v>38693.599428919348</c:v>
                </c:pt>
                <c:pt idx="8">
                  <c:v>38076.310277237491</c:v>
                </c:pt>
                <c:pt idx="9">
                  <c:v>37951.4826303999</c:v>
                </c:pt>
                <c:pt idx="10">
                  <c:v>37621.780565862777</c:v>
                </c:pt>
                <c:pt idx="11">
                  <c:v>36948.457322315749</c:v>
                </c:pt>
                <c:pt idx="12">
                  <c:v>37045.66014213326</c:v>
                </c:pt>
              </c:numCache>
            </c:numRef>
          </c:val>
          <c:smooth val="0"/>
        </c:ser>
        <c:ser>
          <c:idx val="4"/>
          <c:order val="4"/>
          <c:tx>
            <c:strRef>
              <c:f>Города!$A$6</c:f>
              <c:strCache>
                <c:ptCount val="1"/>
                <c:pt idx="0">
                  <c:v>Жигулевск</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Города!$C$6:$AT$6</c:f>
              <c:numCache>
                <c:formatCode>#,##0"р."</c:formatCode>
                <c:ptCount val="13"/>
                <c:pt idx="0">
                  <c:v>31976.70242612766</c:v>
                </c:pt>
                <c:pt idx="1">
                  <c:v>32409.843140678971</c:v>
                </c:pt>
                <c:pt idx="2">
                  <c:v>31951.634534396941</c:v>
                </c:pt>
                <c:pt idx="3">
                  <c:v>30911.470004326387</c:v>
                </c:pt>
                <c:pt idx="4">
                  <c:v>30521.788870111493</c:v>
                </c:pt>
                <c:pt idx="5">
                  <c:v>30987.307263482195</c:v>
                </c:pt>
                <c:pt idx="6">
                  <c:v>31493.491064866972</c:v>
                </c:pt>
                <c:pt idx="7">
                  <c:v>30339.970636545768</c:v>
                </c:pt>
                <c:pt idx="8">
                  <c:v>29897.856913734238</c:v>
                </c:pt>
                <c:pt idx="9">
                  <c:v>29877.776218610503</c:v>
                </c:pt>
                <c:pt idx="10">
                  <c:v>29486.220933917975</c:v>
                </c:pt>
                <c:pt idx="11">
                  <c:v>29125.063006449254</c:v>
                </c:pt>
                <c:pt idx="12">
                  <c:v>29470.028790091663</c:v>
                </c:pt>
              </c:numCache>
            </c:numRef>
          </c:val>
          <c:smooth val="0"/>
        </c:ser>
        <c:ser>
          <c:idx val="5"/>
          <c:order val="5"/>
          <c:tx>
            <c:strRef>
              <c:f>Города!$A$7</c:f>
              <c:strCache>
                <c:ptCount val="1"/>
                <c:pt idx="0">
                  <c:v>Кинель</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Города!$C$7:$AT$7</c:f>
              <c:numCache>
                <c:formatCode>#,##0"р."</c:formatCode>
                <c:ptCount val="13"/>
                <c:pt idx="0">
                  <c:v>41054.091132550369</c:v>
                </c:pt>
                <c:pt idx="1">
                  <c:v>39970.70216682586</c:v>
                </c:pt>
                <c:pt idx="2">
                  <c:v>40443.641123662521</c:v>
                </c:pt>
                <c:pt idx="3">
                  <c:v>40038.649218632898</c:v>
                </c:pt>
                <c:pt idx="4">
                  <c:v>38558.569214979092</c:v>
                </c:pt>
                <c:pt idx="5">
                  <c:v>39488.626654356442</c:v>
                </c:pt>
                <c:pt idx="6">
                  <c:v>39395.421688961898</c:v>
                </c:pt>
                <c:pt idx="7">
                  <c:v>38914.732267932799</c:v>
                </c:pt>
                <c:pt idx="8">
                  <c:v>39093.903662492718</c:v>
                </c:pt>
                <c:pt idx="9">
                  <c:v>38916.088615907494</c:v>
                </c:pt>
                <c:pt idx="10">
                  <c:v>38181.005788636183</c:v>
                </c:pt>
                <c:pt idx="11">
                  <c:v>37697.059833319137</c:v>
                </c:pt>
                <c:pt idx="12">
                  <c:v>37486.287226968103</c:v>
                </c:pt>
              </c:numCache>
            </c:numRef>
          </c:val>
          <c:smooth val="0"/>
        </c:ser>
        <c:ser>
          <c:idx val="6"/>
          <c:order val="6"/>
          <c:tx>
            <c:strRef>
              <c:f>Города!$A$8</c:f>
              <c:strCache>
                <c:ptCount val="1"/>
                <c:pt idx="0">
                  <c:v>Октябрьск</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Города!$C$8:$AT$8</c:f>
              <c:numCache>
                <c:formatCode>#,##0"р."</c:formatCode>
                <c:ptCount val="13"/>
                <c:pt idx="0">
                  <c:v>24458.909717914321</c:v>
                </c:pt>
                <c:pt idx="1">
                  <c:v>25343.06822679174</c:v>
                </c:pt>
                <c:pt idx="2">
                  <c:v>24848.223583507443</c:v>
                </c:pt>
                <c:pt idx="3">
                  <c:v>24575.475178827739</c:v>
                </c:pt>
                <c:pt idx="4">
                  <c:v>25427.977443602533</c:v>
                </c:pt>
                <c:pt idx="5">
                  <c:v>25419.692076463904</c:v>
                </c:pt>
                <c:pt idx="6">
                  <c:v>24526.097778805484</c:v>
                </c:pt>
                <c:pt idx="7">
                  <c:v>23883.511680304622</c:v>
                </c:pt>
                <c:pt idx="8">
                  <c:v>24203.240886776108</c:v>
                </c:pt>
                <c:pt idx="9">
                  <c:v>24375.011114785808</c:v>
                </c:pt>
                <c:pt idx="10">
                  <c:v>23738.761505131431</c:v>
                </c:pt>
                <c:pt idx="11">
                  <c:v>23314.270566550345</c:v>
                </c:pt>
                <c:pt idx="12">
                  <c:v>23013.856198327081</c:v>
                </c:pt>
              </c:numCache>
            </c:numRef>
          </c:val>
          <c:smooth val="0"/>
        </c:ser>
        <c:ser>
          <c:idx val="7"/>
          <c:order val="7"/>
          <c:tx>
            <c:strRef>
              <c:f>Города!$A$9</c:f>
              <c:strCache>
                <c:ptCount val="1"/>
                <c:pt idx="0">
                  <c:v>Отрадный</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Города!$C$9:$AT$9</c:f>
              <c:numCache>
                <c:formatCode>#,##0"р."</c:formatCode>
                <c:ptCount val="13"/>
                <c:pt idx="0">
                  <c:v>33386.642228968041</c:v>
                </c:pt>
                <c:pt idx="1">
                  <c:v>33071.197878620347</c:v>
                </c:pt>
                <c:pt idx="2">
                  <c:v>32920.584439987273</c:v>
                </c:pt>
                <c:pt idx="3">
                  <c:v>33273.752600095198</c:v>
                </c:pt>
                <c:pt idx="4">
                  <c:v>32727.158529192664</c:v>
                </c:pt>
                <c:pt idx="5">
                  <c:v>33152.039623635159</c:v>
                </c:pt>
                <c:pt idx="6">
                  <c:v>32759.80829423427</c:v>
                </c:pt>
                <c:pt idx="7">
                  <c:v>32816.493854189808</c:v>
                </c:pt>
                <c:pt idx="8">
                  <c:v>32442.99447712487</c:v>
                </c:pt>
                <c:pt idx="9">
                  <c:v>32028.996899170954</c:v>
                </c:pt>
                <c:pt idx="10">
                  <c:v>31569.032739312795</c:v>
                </c:pt>
                <c:pt idx="11">
                  <c:v>31569.844623737223</c:v>
                </c:pt>
                <c:pt idx="12">
                  <c:v>31950.018882830809</c:v>
                </c:pt>
              </c:numCache>
            </c:numRef>
          </c:val>
          <c:smooth val="0"/>
        </c:ser>
        <c:ser>
          <c:idx val="8"/>
          <c:order val="8"/>
          <c:tx>
            <c:strRef>
              <c:f>Города!$A$10</c:f>
              <c:strCache>
                <c:ptCount val="1"/>
                <c:pt idx="0">
                  <c:v>Чапаевск</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Города!$C$10:$AT$10</c:f>
              <c:numCache>
                <c:formatCode>#,##0"р."</c:formatCode>
                <c:ptCount val="13"/>
                <c:pt idx="0">
                  <c:v>28337.78582427841</c:v>
                </c:pt>
                <c:pt idx="1">
                  <c:v>28125.764552233348</c:v>
                </c:pt>
                <c:pt idx="2">
                  <c:v>28389.244052385449</c:v>
                </c:pt>
                <c:pt idx="3">
                  <c:v>28873.227098951644</c:v>
                </c:pt>
                <c:pt idx="4">
                  <c:v>28393.393558875217</c:v>
                </c:pt>
                <c:pt idx="5">
                  <c:v>28106.945609020957</c:v>
                </c:pt>
                <c:pt idx="6">
                  <c:v>28058.403334776205</c:v>
                </c:pt>
                <c:pt idx="7">
                  <c:v>28626.913134270875</c:v>
                </c:pt>
                <c:pt idx="8">
                  <c:v>27517.892732683631</c:v>
                </c:pt>
                <c:pt idx="9">
                  <c:v>27495.101492835871</c:v>
                </c:pt>
                <c:pt idx="10">
                  <c:v>27507.963889010432</c:v>
                </c:pt>
                <c:pt idx="11">
                  <c:v>27019.613262659866</c:v>
                </c:pt>
                <c:pt idx="12">
                  <c:v>27496.766892007996</c:v>
                </c:pt>
              </c:numCache>
            </c:numRef>
          </c:val>
          <c:smooth val="0"/>
        </c:ser>
        <c:ser>
          <c:idx val="9"/>
          <c:order val="9"/>
          <c:tx>
            <c:strRef>
              <c:f>Города!$A$11</c:f>
              <c:strCache>
                <c:ptCount val="1"/>
                <c:pt idx="0">
                  <c:v>Похвистнево</c:v>
                </c:pt>
              </c:strCache>
            </c:strRef>
          </c:tx>
          <c:cat>
            <c:numRef>
              <c:f>Города!$C$1:$AT$1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Города!$C$11:$AT$11</c:f>
              <c:numCache>
                <c:formatCode>#,##0"р."</c:formatCode>
                <c:ptCount val="13"/>
                <c:pt idx="0">
                  <c:v>29887.97261493016</c:v>
                </c:pt>
                <c:pt idx="1">
                  <c:v>29978.121740933431</c:v>
                </c:pt>
                <c:pt idx="2">
                  <c:v>29725.419829245653</c:v>
                </c:pt>
                <c:pt idx="3">
                  <c:v>29372.833081314482</c:v>
                </c:pt>
                <c:pt idx="4">
                  <c:v>29073.733535156305</c:v>
                </c:pt>
                <c:pt idx="5">
                  <c:v>29426.534923073617</c:v>
                </c:pt>
                <c:pt idx="6">
                  <c:v>29714.983354526539</c:v>
                </c:pt>
                <c:pt idx="7">
                  <c:v>28856.614764283793</c:v>
                </c:pt>
                <c:pt idx="8">
                  <c:v>29558.948737899169</c:v>
                </c:pt>
                <c:pt idx="9">
                  <c:v>29739.288538599132</c:v>
                </c:pt>
                <c:pt idx="10">
                  <c:v>28495.183412331076</c:v>
                </c:pt>
                <c:pt idx="11">
                  <c:v>28466.791962806798</c:v>
                </c:pt>
                <c:pt idx="12">
                  <c:v>27989.005348861963</c:v>
                </c:pt>
              </c:numCache>
            </c:numRef>
          </c:val>
          <c:smooth val="0"/>
        </c:ser>
        <c:dLbls>
          <c:showLegendKey val="0"/>
          <c:showVal val="0"/>
          <c:showCatName val="0"/>
          <c:showSerName val="0"/>
          <c:showPercent val="0"/>
          <c:showBubbleSize val="0"/>
        </c:dLbls>
        <c:marker val="1"/>
        <c:smooth val="0"/>
        <c:axId val="126328832"/>
        <c:axId val="126330368"/>
      </c:lineChart>
      <c:dateAx>
        <c:axId val="126328832"/>
        <c:scaling>
          <c:orientation val="minMax"/>
        </c:scaling>
        <c:delete val="0"/>
        <c:axPos val="b"/>
        <c:numFmt formatCode="mmm\-yy" sourceLinked="1"/>
        <c:majorTickMark val="out"/>
        <c:minorTickMark val="none"/>
        <c:tickLblPos val="nextTo"/>
        <c:crossAx val="126330368"/>
        <c:crosses val="autoZero"/>
        <c:auto val="1"/>
        <c:lblOffset val="100"/>
        <c:baseTimeUnit val="months"/>
      </c:dateAx>
      <c:valAx>
        <c:axId val="126330368"/>
        <c:scaling>
          <c:orientation val="minMax"/>
        </c:scaling>
        <c:delete val="0"/>
        <c:axPos val="l"/>
        <c:majorGridlines/>
        <c:numFmt formatCode="#,##0&quot;р.&quot;" sourceLinked="1"/>
        <c:majorTickMark val="out"/>
        <c:minorTickMark val="none"/>
        <c:tickLblPos val="nextTo"/>
        <c:crossAx val="12632883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'2014_итог'!$C$6:$AT$6</c:f>
              <c:numCache>
                <c:formatCode>#,##0"р."</c:formatCode>
                <c:ptCount val="13"/>
                <c:pt idx="0">
                  <c:v>47220.046081069988</c:v>
                </c:pt>
                <c:pt idx="1">
                  <c:v>46384.972268025012</c:v>
                </c:pt>
                <c:pt idx="2">
                  <c:v>45836.58669061312</c:v>
                </c:pt>
                <c:pt idx="3">
                  <c:v>46258.959124794179</c:v>
                </c:pt>
                <c:pt idx="4">
                  <c:v>43883.198424644215</c:v>
                </c:pt>
                <c:pt idx="5">
                  <c:v>44895.224196419571</c:v>
                </c:pt>
                <c:pt idx="6">
                  <c:v>43123.137526629864</c:v>
                </c:pt>
                <c:pt idx="7">
                  <c:v>41532.583500798777</c:v>
                </c:pt>
                <c:pt idx="8">
                  <c:v>40933.197644006228</c:v>
                </c:pt>
                <c:pt idx="9">
                  <c:v>44881.682565469448</c:v>
                </c:pt>
                <c:pt idx="10">
                  <c:v>44544.797021696279</c:v>
                </c:pt>
                <c:pt idx="11">
                  <c:v>44475.657210491554</c:v>
                </c:pt>
                <c:pt idx="12">
                  <c:v>44107.847718944831</c:v>
                </c:pt>
              </c:numCache>
            </c:numRef>
          </c:val>
          <c:smooth val="0"/>
        </c:ser>
        <c:dLbls>
          <c:showLegendKey val="0"/>
          <c:showVal val="0"/>
          <c:showCatName val="0"/>
          <c:showSerName val="0"/>
          <c:showPercent val="0"/>
          <c:showBubbleSize val="0"/>
        </c:dLbls>
        <c:marker val="1"/>
        <c:smooth val="0"/>
        <c:axId val="126340096"/>
        <c:axId val="126341888"/>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'2014_итог'!$C$1:$AT$1</c:f>
              <c:numCache>
                <c:formatCode>mmm\-yy</c:formatCode>
                <c:ptCount val="13"/>
                <c:pt idx="0">
                  <c:v>42583</c:v>
                </c:pt>
                <c:pt idx="1">
                  <c:v>42614</c:v>
                </c:pt>
                <c:pt idx="2">
                  <c:v>42644</c:v>
                </c:pt>
                <c:pt idx="3">
                  <c:v>42675</c:v>
                </c:pt>
                <c:pt idx="4">
                  <c:v>42705</c:v>
                </c:pt>
                <c:pt idx="5">
                  <c:v>42736</c:v>
                </c:pt>
                <c:pt idx="6">
                  <c:v>42767</c:v>
                </c:pt>
                <c:pt idx="7">
                  <c:v>42795</c:v>
                </c:pt>
                <c:pt idx="8">
                  <c:v>42826</c:v>
                </c:pt>
                <c:pt idx="9">
                  <c:v>42856</c:v>
                </c:pt>
                <c:pt idx="10">
                  <c:v>42887</c:v>
                </c:pt>
                <c:pt idx="11">
                  <c:v>42917</c:v>
                </c:pt>
                <c:pt idx="12">
                  <c:v>42948</c:v>
                </c:pt>
              </c:numCache>
            </c:numRef>
          </c:cat>
          <c:val>
            <c:numRef>
              <c:f>'2014_итог'!$C$7:$AT$7</c:f>
              <c:numCache>
                <c:formatCode>#,##0</c:formatCode>
                <c:ptCount val="13"/>
                <c:pt idx="0">
                  <c:v>10991</c:v>
                </c:pt>
                <c:pt idx="1">
                  <c:v>10733</c:v>
                </c:pt>
                <c:pt idx="2">
                  <c:v>10853</c:v>
                </c:pt>
                <c:pt idx="3">
                  <c:v>11070</c:v>
                </c:pt>
                <c:pt idx="4">
                  <c:v>8170</c:v>
                </c:pt>
                <c:pt idx="5">
                  <c:v>10394</c:v>
                </c:pt>
                <c:pt idx="6">
                  <c:v>9134</c:v>
                </c:pt>
                <c:pt idx="7">
                  <c:v>10355</c:v>
                </c:pt>
                <c:pt idx="8">
                  <c:v>9627</c:v>
                </c:pt>
                <c:pt idx="9">
                  <c:v>14183</c:v>
                </c:pt>
                <c:pt idx="10">
                  <c:v>13820</c:v>
                </c:pt>
                <c:pt idx="11">
                  <c:v>13474</c:v>
                </c:pt>
                <c:pt idx="12">
                  <c:v>13039</c:v>
                </c:pt>
              </c:numCache>
            </c:numRef>
          </c:val>
          <c:smooth val="0"/>
        </c:ser>
        <c:dLbls>
          <c:showLegendKey val="0"/>
          <c:showVal val="0"/>
          <c:showCatName val="0"/>
          <c:showSerName val="0"/>
          <c:showPercent val="0"/>
          <c:showBubbleSize val="0"/>
        </c:dLbls>
        <c:marker val="1"/>
        <c:smooth val="0"/>
        <c:axId val="126345216"/>
        <c:axId val="126343424"/>
      </c:lineChart>
      <c:dateAx>
        <c:axId val="126340096"/>
        <c:scaling>
          <c:orientation val="minMax"/>
        </c:scaling>
        <c:delete val="0"/>
        <c:axPos val="b"/>
        <c:numFmt formatCode="mmm\-yy" sourceLinked="1"/>
        <c:majorTickMark val="out"/>
        <c:minorTickMark val="none"/>
        <c:tickLblPos val="nextTo"/>
        <c:crossAx val="126341888"/>
        <c:crosses val="autoZero"/>
        <c:auto val="1"/>
        <c:lblOffset val="100"/>
        <c:baseTimeUnit val="months"/>
      </c:dateAx>
      <c:valAx>
        <c:axId val="126341888"/>
        <c:scaling>
          <c:orientation val="minMax"/>
          <c:min val="40000"/>
        </c:scaling>
        <c:delete val="0"/>
        <c:axPos val="l"/>
        <c:majorGridlines/>
        <c:numFmt formatCode="#,##0&quot;р.&quot;" sourceLinked="1"/>
        <c:majorTickMark val="out"/>
        <c:minorTickMark val="none"/>
        <c:tickLblPos val="nextTo"/>
        <c:crossAx val="126340096"/>
        <c:crosses val="autoZero"/>
        <c:crossBetween val="between"/>
      </c:valAx>
      <c:valAx>
        <c:axId val="126343424"/>
        <c:scaling>
          <c:orientation val="minMax"/>
        </c:scaling>
        <c:delete val="0"/>
        <c:axPos val="r"/>
        <c:numFmt formatCode="#,##0" sourceLinked="1"/>
        <c:majorTickMark val="out"/>
        <c:minorTickMark val="none"/>
        <c:tickLblPos val="nextTo"/>
        <c:crossAx val="126345216"/>
        <c:crosses val="max"/>
        <c:crossBetween val="between"/>
      </c:valAx>
      <c:dateAx>
        <c:axId val="126345216"/>
        <c:scaling>
          <c:orientation val="minMax"/>
        </c:scaling>
        <c:delete val="1"/>
        <c:axPos val="b"/>
        <c:numFmt formatCode="mmm\-yy" sourceLinked="1"/>
        <c:majorTickMark val="out"/>
        <c:minorTickMark val="none"/>
        <c:tickLblPos val="nextTo"/>
        <c:crossAx val="126343424"/>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8D7B-22C6-4612-AE52-1430316A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10991</TotalTime>
  <Pages>110</Pages>
  <Words>21609</Words>
  <Characters>123175</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888</cp:revision>
  <cp:lastPrinted>2017-09-11T12:47:00Z</cp:lastPrinted>
  <dcterms:created xsi:type="dcterms:W3CDTF">2014-10-13T09:03:00Z</dcterms:created>
  <dcterms:modified xsi:type="dcterms:W3CDTF">2017-09-11T12:48:00Z</dcterms:modified>
</cp:coreProperties>
</file>