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drawings/drawing9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6A02" w:rsidRPr="0091193C" w:rsidRDefault="000E7AD4" w:rsidP="00043752">
      <w:pPr>
        <w:spacing w:before="120"/>
        <w:ind w:left="-284" w:right="543"/>
        <w:jc w:val="center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>
        <w:rPr>
          <w:rFonts w:cs="Arial"/>
          <w:b/>
          <w:sz w:val="24"/>
          <w:szCs w:val="24"/>
        </w:rPr>
        <w:t xml:space="preserve">КРАТКИЙ </w:t>
      </w:r>
      <w:r w:rsidR="00A46A02" w:rsidRPr="00D15D72">
        <w:rPr>
          <w:rFonts w:cs="Arial"/>
          <w:b/>
          <w:sz w:val="24"/>
          <w:szCs w:val="24"/>
        </w:rPr>
        <w:t>ОБЗОР ПЕРВИЧНОГО РЫНКА ЖИЛОЙ НЕДВИЖИМОСТИ Г.</w:t>
      </w:r>
      <w:r>
        <w:rPr>
          <w:rFonts w:cs="Arial"/>
          <w:b/>
          <w:sz w:val="24"/>
          <w:szCs w:val="24"/>
        </w:rPr>
        <w:t xml:space="preserve"> СУРГУТА</w:t>
      </w:r>
      <w:r w:rsidR="00A46A02" w:rsidRPr="00D15D72">
        <w:rPr>
          <w:rFonts w:cs="Arial"/>
          <w:b/>
          <w:sz w:val="24"/>
          <w:szCs w:val="24"/>
        </w:rPr>
        <w:t xml:space="preserve"> ЗА </w:t>
      </w:r>
      <w:r w:rsidR="00081A67">
        <w:rPr>
          <w:rFonts w:cs="Arial"/>
          <w:b/>
          <w:sz w:val="24"/>
          <w:szCs w:val="24"/>
        </w:rPr>
        <w:t>МАРТ</w:t>
      </w:r>
      <w:r w:rsidR="00A46A02" w:rsidRPr="00D15D72">
        <w:rPr>
          <w:rFonts w:cs="Arial"/>
          <w:b/>
          <w:sz w:val="24"/>
          <w:szCs w:val="24"/>
        </w:rPr>
        <w:t xml:space="preserve"> 201</w:t>
      </w:r>
      <w:r w:rsidR="00ED767A">
        <w:rPr>
          <w:rFonts w:cs="Arial"/>
          <w:b/>
          <w:sz w:val="24"/>
          <w:szCs w:val="24"/>
        </w:rPr>
        <w:t>8</w:t>
      </w:r>
      <w:r w:rsidR="0021097A">
        <w:rPr>
          <w:rFonts w:cs="Arial"/>
          <w:b/>
          <w:sz w:val="24"/>
          <w:szCs w:val="24"/>
        </w:rPr>
        <w:t xml:space="preserve"> </w:t>
      </w:r>
      <w:r w:rsidR="00A46A02" w:rsidRPr="00D15D72">
        <w:rPr>
          <w:rFonts w:cs="Arial"/>
          <w:b/>
          <w:sz w:val="24"/>
          <w:szCs w:val="24"/>
        </w:rPr>
        <w:t>Г.</w:t>
      </w:r>
      <w:r w:rsidR="00A46A02" w:rsidRPr="00D15D72">
        <w:rPr>
          <w:rStyle w:val="a6"/>
          <w:rFonts w:cs="Arial"/>
          <w:b/>
          <w:sz w:val="24"/>
          <w:szCs w:val="24"/>
        </w:rPr>
        <w:footnoteReference w:id="1"/>
      </w:r>
    </w:p>
    <w:p w:rsidR="00E56D76" w:rsidRPr="0091193C" w:rsidRDefault="000A0099" w:rsidP="002D36B9">
      <w:pPr>
        <w:spacing w:before="120"/>
        <w:ind w:left="-567" w:right="543"/>
        <w:jc w:val="right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Calibri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543800" cy="47910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8CB" w:rsidRPr="0091193C" w:rsidRDefault="00EC08CB" w:rsidP="00043752">
      <w:pPr>
        <w:spacing w:before="120"/>
        <w:ind w:left="-709" w:right="543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</w:p>
    <w:p w:rsidR="008820AE" w:rsidRPr="0091193C" w:rsidRDefault="00067C24" w:rsidP="00043752">
      <w:pPr>
        <w:ind w:right="543"/>
        <w:outlineLvl w:val="0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911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     </w:t>
      </w:r>
    </w:p>
    <w:p w:rsidR="00A1779F" w:rsidRPr="0091193C" w:rsidRDefault="00A46A02" w:rsidP="00043752">
      <w:pPr>
        <w:ind w:right="543"/>
        <w:outlineLvl w:val="0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911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ОСНОВНЫЕ ВЫВОДЫ</w:t>
      </w:r>
    </w:p>
    <w:p w:rsidR="008820AE" w:rsidRPr="0091193C" w:rsidRDefault="008820AE" w:rsidP="00043752">
      <w:pPr>
        <w:spacing w:after="0" w:line="240" w:lineRule="auto"/>
        <w:ind w:right="543"/>
        <w:jc w:val="both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</w:p>
    <w:p w:rsidR="00DC6CC9" w:rsidRPr="00F8593C" w:rsidRDefault="001302AE" w:rsidP="00043752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993" w:right="543" w:hanging="284"/>
        <w:jc w:val="both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Объем предложения на первичном рынке жилой недвижимости в </w:t>
      </w:r>
      <w:r w:rsidR="00766B92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г. Сургут</w:t>
      </w:r>
      <w:r w:rsidR="00F8593C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е</w:t>
      </w:r>
      <w:r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в </w:t>
      </w:r>
      <w:r w:rsidR="00F8593C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марте</w:t>
      </w:r>
      <w:r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201</w:t>
      </w:r>
      <w:r w:rsidR="00C767E0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8</w:t>
      </w:r>
      <w:r w:rsidR="00495D54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г</w:t>
      </w:r>
      <w:r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.</w:t>
      </w:r>
      <w:r w:rsidR="00805274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</w:t>
      </w:r>
      <w:r w:rsidR="00F8593C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увеличился</w:t>
      </w:r>
      <w:r w:rsidR="00C767E0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на </w:t>
      </w:r>
      <w:r w:rsidR="00F8593C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3,85</w:t>
      </w:r>
      <w:r w:rsidR="00805274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%</w:t>
      </w:r>
      <w:r w:rsidR="00495D54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по сравнению с предыдущим месяцем</w:t>
      </w:r>
      <w:r w:rsidR="00805274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и </w:t>
      </w:r>
      <w:r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составил </w:t>
      </w:r>
      <w:r w:rsidR="00F8593C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4 018</w:t>
      </w:r>
      <w:r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объектов</w:t>
      </w:r>
      <w:r w:rsidR="002C19E8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;</w:t>
      </w:r>
    </w:p>
    <w:p w:rsidR="00DC6CC9" w:rsidRPr="00F8593C" w:rsidRDefault="00ED4209" w:rsidP="00043752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993" w:right="543" w:hanging="284"/>
        <w:jc w:val="both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Л</w:t>
      </w:r>
      <w:r w:rsidR="001302AE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идером по предложению </w:t>
      </w:r>
      <w:r w:rsidR="002534F4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остаются</w:t>
      </w:r>
      <w:r w:rsidR="001302AE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однокомнатные квартиры, большую часть первичного рынка недвижимости занимают именно они (</w:t>
      </w:r>
      <w:r w:rsidR="00F8593C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51,84</w:t>
      </w:r>
      <w:r w:rsidR="001302AE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%)</w:t>
      </w:r>
      <w:r w:rsidR="00DC6CC9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;</w:t>
      </w:r>
    </w:p>
    <w:p w:rsidR="006F4A6D" w:rsidRPr="00F8593C" w:rsidRDefault="00F8593C" w:rsidP="00043752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993" w:right="543" w:hanging="284"/>
        <w:jc w:val="both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За счет выхода новых домов структура по типу домостроения изменилась: произошло перераспределение долей между панельным и монолитно-каркасным типами стен.</w:t>
      </w:r>
    </w:p>
    <w:p w:rsidR="00EE6FBE" w:rsidRPr="00F8593C" w:rsidRDefault="00EE6FBE" w:rsidP="00043752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ind w:left="993" w:right="543" w:hanging="284"/>
        <w:jc w:val="both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Удельная цена предложения за </w:t>
      </w:r>
      <w:r w:rsidR="00F8593C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март</w:t>
      </w:r>
      <w:r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2018 г. </w:t>
      </w:r>
      <w:r w:rsidR="00F8593C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не претерпела значительных изменений и составила</w:t>
      </w:r>
      <w:r w:rsidR="00495D54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</w:t>
      </w:r>
      <w:r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62 </w:t>
      </w:r>
      <w:r w:rsidR="00F8593C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941</w:t>
      </w:r>
      <w:r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руб./кв.</w:t>
      </w:r>
      <w:r w:rsid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м.</w:t>
      </w:r>
      <w:r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</w:t>
      </w:r>
    </w:p>
    <w:p w:rsidR="00276308" w:rsidRPr="00F8593C" w:rsidRDefault="00766B92" w:rsidP="00043752">
      <w:pPr>
        <w:pStyle w:val="a3"/>
        <w:numPr>
          <w:ilvl w:val="0"/>
          <w:numId w:val="1"/>
        </w:numPr>
        <w:shd w:val="clear" w:color="auto" w:fill="FFFFFF" w:themeFill="background1"/>
        <w:spacing w:after="0" w:line="240" w:lineRule="auto"/>
        <w:ind w:left="993" w:right="543" w:hanging="284"/>
        <w:jc w:val="both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Минимальная удельная цена</w:t>
      </w:r>
      <w:r w:rsidR="00EE6FBE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в анализируемом периоде</w:t>
      </w:r>
      <w:r w:rsidR="00227537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</w:t>
      </w:r>
      <w:r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представлена в С</w:t>
      </w:r>
      <w:r w:rsidR="00E2259C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еверо</w:t>
      </w:r>
      <w:r w:rsidR="00EE6FBE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-Восточном</w:t>
      </w:r>
      <w:r w:rsidR="00E2259C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районе города – </w:t>
      </w:r>
      <w:r w:rsidR="00F8593C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61 468</w:t>
      </w:r>
      <w:r w:rsidR="00495D54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</w:t>
      </w:r>
      <w:r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руб./кв. м</w:t>
      </w:r>
      <w:r w:rsidR="000A44B9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, </w:t>
      </w:r>
      <w:r w:rsidR="007D43B0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изменение за месяц </w:t>
      </w:r>
      <w:r w:rsidR="00495D54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составило менее 1</w:t>
      </w:r>
      <w:r w:rsidR="007D43B0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%</w:t>
      </w:r>
      <w:r w:rsidR="000A44B9" w:rsidRPr="00F85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.</w:t>
      </w:r>
    </w:p>
    <w:p w:rsidR="00276308" w:rsidRPr="0091193C" w:rsidRDefault="00276308" w:rsidP="00043752">
      <w:pPr>
        <w:spacing w:after="0" w:line="240" w:lineRule="auto"/>
        <w:ind w:right="543"/>
        <w:jc w:val="both"/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</w:p>
    <w:p w:rsidR="00925516" w:rsidRPr="0091193C" w:rsidRDefault="00A816FA" w:rsidP="0091193C">
      <w:pPr>
        <w:pStyle w:val="a3"/>
        <w:numPr>
          <w:ilvl w:val="0"/>
          <w:numId w:val="4"/>
        </w:numPr>
        <w:rPr>
          <w:rFonts w:eastAsia="Times New Roman" w:cs="Calibri"/>
          <w:b/>
          <w:bCs/>
          <w:color w:val="000000"/>
          <w:sz w:val="24"/>
          <w:szCs w:val="24"/>
          <w:lang w:eastAsia="ru-RU"/>
        </w:rPr>
      </w:pPr>
      <w:r w:rsidRPr="00911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br w:type="page"/>
      </w:r>
      <w:r w:rsidR="00925516" w:rsidRPr="00911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lastRenderedPageBreak/>
        <w:t xml:space="preserve">Анализ предложения на первичном рынке г. Сургута за </w:t>
      </w:r>
      <w:r w:rsidR="00081A67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март</w:t>
      </w:r>
      <w:r w:rsidR="00067D18" w:rsidRPr="00911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201</w:t>
      </w:r>
      <w:r w:rsidR="00ED767A" w:rsidRPr="00911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8</w:t>
      </w:r>
      <w:r w:rsidR="00925516" w:rsidRPr="0091193C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г.</w:t>
      </w:r>
    </w:p>
    <w:p w:rsidR="00452145" w:rsidRDefault="00E11080" w:rsidP="00043752">
      <w:pPr>
        <w:spacing w:after="0" w:line="240" w:lineRule="auto"/>
        <w:ind w:right="543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</w:t>
      </w:r>
      <w:r w:rsidR="00081A67">
        <w:rPr>
          <w:sz w:val="24"/>
          <w:szCs w:val="24"/>
        </w:rPr>
        <w:t>март</w:t>
      </w:r>
      <w:r>
        <w:rPr>
          <w:sz w:val="24"/>
          <w:szCs w:val="24"/>
        </w:rPr>
        <w:t xml:space="preserve"> о</w:t>
      </w:r>
      <w:r w:rsidR="002C19E8">
        <w:rPr>
          <w:sz w:val="24"/>
          <w:szCs w:val="24"/>
        </w:rPr>
        <w:t>бъем предложения на первичном рынке жи</w:t>
      </w:r>
      <w:r w:rsidR="00067D18">
        <w:rPr>
          <w:sz w:val="24"/>
          <w:szCs w:val="24"/>
        </w:rPr>
        <w:t>лой не</w:t>
      </w:r>
      <w:r w:rsidR="00334843">
        <w:rPr>
          <w:sz w:val="24"/>
          <w:szCs w:val="24"/>
        </w:rPr>
        <w:t>движимости</w:t>
      </w:r>
      <w:r w:rsidR="00303330">
        <w:rPr>
          <w:sz w:val="24"/>
          <w:szCs w:val="24"/>
        </w:rPr>
        <w:t xml:space="preserve"> в </w:t>
      </w:r>
      <w:r w:rsidR="00766B92">
        <w:rPr>
          <w:sz w:val="24"/>
          <w:szCs w:val="24"/>
        </w:rPr>
        <w:t>г. Сургут</w:t>
      </w:r>
      <w:r>
        <w:rPr>
          <w:sz w:val="24"/>
          <w:szCs w:val="24"/>
        </w:rPr>
        <w:t>е</w:t>
      </w:r>
      <w:r w:rsidR="00303330">
        <w:rPr>
          <w:sz w:val="24"/>
          <w:szCs w:val="24"/>
        </w:rPr>
        <w:t xml:space="preserve"> </w:t>
      </w:r>
      <w:r>
        <w:rPr>
          <w:sz w:val="24"/>
          <w:szCs w:val="24"/>
        </w:rPr>
        <w:t>состави</w:t>
      </w:r>
      <w:r w:rsidR="002C19E8">
        <w:rPr>
          <w:sz w:val="24"/>
          <w:szCs w:val="24"/>
        </w:rPr>
        <w:t>л</w:t>
      </w:r>
      <w:r>
        <w:rPr>
          <w:sz w:val="24"/>
          <w:szCs w:val="24"/>
        </w:rPr>
        <w:t xml:space="preserve"> </w:t>
      </w:r>
      <w:r w:rsidR="00081A67">
        <w:rPr>
          <w:sz w:val="24"/>
          <w:szCs w:val="24"/>
        </w:rPr>
        <w:t xml:space="preserve">4018 </w:t>
      </w:r>
      <w:r w:rsidR="004E2FE9">
        <w:rPr>
          <w:sz w:val="24"/>
          <w:szCs w:val="24"/>
        </w:rPr>
        <w:t>объект</w:t>
      </w:r>
      <w:r w:rsidR="00BB0950">
        <w:rPr>
          <w:sz w:val="24"/>
          <w:szCs w:val="24"/>
        </w:rPr>
        <w:t>ов</w:t>
      </w:r>
      <w:r w:rsidR="00081A67">
        <w:rPr>
          <w:sz w:val="24"/>
          <w:szCs w:val="24"/>
        </w:rPr>
        <w:t xml:space="preserve">, </w:t>
      </w:r>
      <w:r w:rsidR="007E168E">
        <w:rPr>
          <w:sz w:val="24"/>
          <w:szCs w:val="24"/>
        </w:rPr>
        <w:t xml:space="preserve">по сравнению с </w:t>
      </w:r>
      <w:r w:rsidR="00081A67">
        <w:rPr>
          <w:sz w:val="24"/>
          <w:szCs w:val="24"/>
        </w:rPr>
        <w:t>прошлым месяцем</w:t>
      </w:r>
      <w:r w:rsidR="007E168E">
        <w:rPr>
          <w:sz w:val="24"/>
          <w:szCs w:val="24"/>
        </w:rPr>
        <w:t xml:space="preserve"> наблюдается </w:t>
      </w:r>
      <w:r w:rsidR="00081A67">
        <w:rPr>
          <w:sz w:val="24"/>
          <w:szCs w:val="24"/>
        </w:rPr>
        <w:t>увеличение объема предложения</w:t>
      </w:r>
      <w:r w:rsidR="00B65491">
        <w:rPr>
          <w:sz w:val="24"/>
          <w:szCs w:val="24"/>
        </w:rPr>
        <w:t xml:space="preserve"> на </w:t>
      </w:r>
      <w:r w:rsidR="00081A67">
        <w:rPr>
          <w:sz w:val="24"/>
          <w:szCs w:val="24"/>
        </w:rPr>
        <w:t>3,85</w:t>
      </w:r>
      <w:r w:rsidR="00B65491">
        <w:rPr>
          <w:sz w:val="24"/>
          <w:szCs w:val="24"/>
        </w:rPr>
        <w:t>%.</w:t>
      </w:r>
      <w:r w:rsidR="0075799D">
        <w:rPr>
          <w:sz w:val="24"/>
          <w:szCs w:val="24"/>
        </w:rPr>
        <w:t xml:space="preserve"> </w:t>
      </w:r>
      <w:r w:rsidR="00081A67">
        <w:rPr>
          <w:sz w:val="24"/>
          <w:szCs w:val="24"/>
        </w:rPr>
        <w:t xml:space="preserve">В продажу поступили дома от застройщиков </w:t>
      </w:r>
      <w:proofErr w:type="spellStart"/>
      <w:r w:rsidR="00081A67">
        <w:rPr>
          <w:sz w:val="24"/>
          <w:szCs w:val="24"/>
        </w:rPr>
        <w:t>СеверСтрой</w:t>
      </w:r>
      <w:proofErr w:type="spellEnd"/>
      <w:r w:rsidR="00081A67">
        <w:rPr>
          <w:sz w:val="24"/>
          <w:szCs w:val="24"/>
        </w:rPr>
        <w:t xml:space="preserve"> (ЖК Уютный дом №6), НБТ (ЖК Новые ключи дом №3) и ССТ (ЖК Литератор дом №2). </w:t>
      </w:r>
    </w:p>
    <w:p w:rsidR="005015F5" w:rsidRDefault="0027132C" w:rsidP="0075799D">
      <w:pPr>
        <w:spacing w:after="0" w:line="240" w:lineRule="auto"/>
        <w:ind w:right="543" w:firstLine="567"/>
        <w:jc w:val="both"/>
        <w:rPr>
          <w:sz w:val="24"/>
          <w:szCs w:val="24"/>
        </w:rPr>
      </w:pPr>
      <w:r>
        <w:rPr>
          <w:sz w:val="24"/>
          <w:szCs w:val="24"/>
        </w:rPr>
        <w:t>С</w:t>
      </w:r>
      <w:r w:rsidR="0091102E">
        <w:rPr>
          <w:sz w:val="24"/>
          <w:szCs w:val="24"/>
        </w:rPr>
        <w:t>труктура предложения</w:t>
      </w:r>
      <w:r w:rsidR="00B65491">
        <w:rPr>
          <w:sz w:val="24"/>
          <w:szCs w:val="24"/>
        </w:rPr>
        <w:t xml:space="preserve"> за прошедший месяц не претерпела </w:t>
      </w:r>
      <w:r w:rsidR="00081A67">
        <w:rPr>
          <w:sz w:val="24"/>
          <w:szCs w:val="24"/>
        </w:rPr>
        <w:t xml:space="preserve">значительных </w:t>
      </w:r>
      <w:r w:rsidR="00B65491">
        <w:rPr>
          <w:sz w:val="24"/>
          <w:szCs w:val="24"/>
        </w:rPr>
        <w:t>изменений:</w:t>
      </w:r>
      <w:r w:rsidR="0091102E">
        <w:rPr>
          <w:sz w:val="24"/>
          <w:szCs w:val="24"/>
        </w:rPr>
        <w:t xml:space="preserve"> </w:t>
      </w:r>
      <w:r w:rsidR="0075799D">
        <w:rPr>
          <w:sz w:val="24"/>
          <w:szCs w:val="24"/>
        </w:rPr>
        <w:t>доля однокомнатных квартир</w:t>
      </w:r>
      <w:r w:rsidR="00B65491">
        <w:rPr>
          <w:sz w:val="24"/>
          <w:szCs w:val="24"/>
        </w:rPr>
        <w:t xml:space="preserve">, по-прежнему самая большая – </w:t>
      </w:r>
      <w:r w:rsidR="00081A67">
        <w:rPr>
          <w:sz w:val="24"/>
          <w:szCs w:val="24"/>
        </w:rPr>
        <w:t>51,84</w:t>
      </w:r>
      <w:r w:rsidR="00B65491">
        <w:rPr>
          <w:sz w:val="24"/>
          <w:szCs w:val="24"/>
        </w:rPr>
        <w:t xml:space="preserve">% всего предложения, </w:t>
      </w:r>
      <w:r w:rsidR="0091102E">
        <w:rPr>
          <w:sz w:val="24"/>
          <w:szCs w:val="24"/>
        </w:rPr>
        <w:t>д</w:t>
      </w:r>
      <w:r w:rsidR="00303330">
        <w:rPr>
          <w:sz w:val="24"/>
          <w:szCs w:val="24"/>
        </w:rPr>
        <w:t>оля двухкомнатных</w:t>
      </w:r>
      <w:r w:rsidR="00276308">
        <w:rPr>
          <w:sz w:val="24"/>
          <w:szCs w:val="24"/>
        </w:rPr>
        <w:t xml:space="preserve"> </w:t>
      </w:r>
      <w:r w:rsidR="00A75680">
        <w:rPr>
          <w:sz w:val="24"/>
          <w:szCs w:val="24"/>
        </w:rPr>
        <w:t>квартир</w:t>
      </w:r>
      <w:r w:rsidR="00303330">
        <w:rPr>
          <w:sz w:val="24"/>
          <w:szCs w:val="24"/>
        </w:rPr>
        <w:t xml:space="preserve"> </w:t>
      </w:r>
      <w:r w:rsidR="00043752">
        <w:rPr>
          <w:sz w:val="24"/>
          <w:szCs w:val="24"/>
        </w:rPr>
        <w:t>составила</w:t>
      </w:r>
      <w:r w:rsidR="00165EE4">
        <w:rPr>
          <w:sz w:val="24"/>
          <w:szCs w:val="24"/>
        </w:rPr>
        <w:t xml:space="preserve"> </w:t>
      </w:r>
      <w:r w:rsidR="00043752">
        <w:rPr>
          <w:sz w:val="24"/>
          <w:szCs w:val="24"/>
        </w:rPr>
        <w:t>–</w:t>
      </w:r>
      <w:r w:rsidR="00025FB8">
        <w:rPr>
          <w:sz w:val="24"/>
          <w:szCs w:val="24"/>
        </w:rPr>
        <w:t xml:space="preserve"> </w:t>
      </w:r>
      <w:r w:rsidR="00CB4406">
        <w:rPr>
          <w:sz w:val="24"/>
          <w:szCs w:val="24"/>
        </w:rPr>
        <w:t>4</w:t>
      </w:r>
      <w:r w:rsidR="004E2FE9">
        <w:rPr>
          <w:sz w:val="24"/>
          <w:szCs w:val="24"/>
        </w:rPr>
        <w:t>0,</w:t>
      </w:r>
      <w:r w:rsidR="00081A67">
        <w:rPr>
          <w:sz w:val="24"/>
          <w:szCs w:val="24"/>
        </w:rPr>
        <w:t>72</w:t>
      </w:r>
      <w:r w:rsidR="00043752">
        <w:rPr>
          <w:sz w:val="24"/>
          <w:szCs w:val="24"/>
        </w:rPr>
        <w:t xml:space="preserve">%, </w:t>
      </w:r>
      <w:r w:rsidR="00303330">
        <w:rPr>
          <w:sz w:val="24"/>
          <w:szCs w:val="24"/>
        </w:rPr>
        <w:t xml:space="preserve">трехкомнатных </w:t>
      </w:r>
      <w:r w:rsidR="000451B9">
        <w:rPr>
          <w:sz w:val="24"/>
          <w:szCs w:val="24"/>
        </w:rPr>
        <w:t>–</w:t>
      </w:r>
      <w:r w:rsidR="00165EE4">
        <w:rPr>
          <w:sz w:val="24"/>
          <w:szCs w:val="24"/>
        </w:rPr>
        <w:t xml:space="preserve"> </w:t>
      </w:r>
      <w:r w:rsidR="004E2FE9">
        <w:rPr>
          <w:sz w:val="24"/>
          <w:szCs w:val="24"/>
        </w:rPr>
        <w:t>6,</w:t>
      </w:r>
      <w:r w:rsidR="00081A67">
        <w:rPr>
          <w:sz w:val="24"/>
          <w:szCs w:val="24"/>
        </w:rPr>
        <w:t>94</w:t>
      </w:r>
      <w:r w:rsidR="00303330">
        <w:rPr>
          <w:sz w:val="24"/>
          <w:szCs w:val="24"/>
        </w:rPr>
        <w:t xml:space="preserve">%, </w:t>
      </w:r>
      <w:r w:rsidR="00067D18">
        <w:rPr>
          <w:sz w:val="24"/>
          <w:szCs w:val="24"/>
        </w:rPr>
        <w:t>многокомнатных</w:t>
      </w:r>
      <w:r w:rsidR="00165EE4">
        <w:rPr>
          <w:sz w:val="24"/>
          <w:szCs w:val="24"/>
        </w:rPr>
        <w:t xml:space="preserve"> </w:t>
      </w:r>
      <w:r w:rsidR="00303330">
        <w:rPr>
          <w:sz w:val="24"/>
          <w:szCs w:val="24"/>
        </w:rPr>
        <w:t xml:space="preserve">- </w:t>
      </w:r>
      <w:r w:rsidR="007358DB">
        <w:rPr>
          <w:sz w:val="24"/>
          <w:szCs w:val="24"/>
        </w:rPr>
        <w:t>0</w:t>
      </w:r>
      <w:r w:rsidR="00043752">
        <w:rPr>
          <w:sz w:val="24"/>
          <w:szCs w:val="24"/>
        </w:rPr>
        <w:t>,</w:t>
      </w:r>
      <w:r w:rsidR="00081A67">
        <w:rPr>
          <w:sz w:val="24"/>
          <w:szCs w:val="24"/>
        </w:rPr>
        <w:t>5</w:t>
      </w:r>
      <w:r w:rsidR="00DB2CA3">
        <w:rPr>
          <w:sz w:val="24"/>
          <w:szCs w:val="24"/>
        </w:rPr>
        <w:t>%</w:t>
      </w:r>
      <w:r w:rsidR="00067D18">
        <w:rPr>
          <w:sz w:val="24"/>
          <w:szCs w:val="24"/>
        </w:rPr>
        <w:t>.</w:t>
      </w:r>
    </w:p>
    <w:p w:rsidR="00081A67" w:rsidRDefault="00081A67" w:rsidP="00081A67">
      <w:pPr>
        <w:spacing w:after="0" w:line="240" w:lineRule="auto"/>
        <w:ind w:right="543"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8349A15" wp14:editId="73225124">
            <wp:extent cx="4010025" cy="3209925"/>
            <wp:effectExtent l="0" t="0" r="0" b="9525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89BF45FE-5BA0-4DE0-BFB3-5F07388717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032E6" w:rsidRDefault="004032E6" w:rsidP="00043752">
      <w:pPr>
        <w:ind w:right="543"/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Рис. 1.1. </w:t>
      </w:r>
      <w:r w:rsidR="00A20DCB">
        <w:rPr>
          <w:rFonts w:cs="Arial"/>
          <w:sz w:val="24"/>
          <w:szCs w:val="24"/>
        </w:rPr>
        <w:t>Структура предложения по количеству комнат</w:t>
      </w:r>
    </w:p>
    <w:p w:rsidR="00547B51" w:rsidRDefault="00C40034" w:rsidP="00043752">
      <w:pPr>
        <w:spacing w:after="0" w:line="240" w:lineRule="auto"/>
        <w:ind w:right="543" w:firstLine="567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16C4A543">
            <wp:simplePos x="0" y="0"/>
            <wp:positionH relativeFrom="column">
              <wp:posOffset>392430</wp:posOffset>
            </wp:positionH>
            <wp:positionV relativeFrom="paragraph">
              <wp:posOffset>845185</wp:posOffset>
            </wp:positionV>
            <wp:extent cx="6436360" cy="2771775"/>
            <wp:effectExtent l="0" t="0" r="2540" b="9525"/>
            <wp:wrapTopAndBottom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1C537C">
        <w:rPr>
          <w:sz w:val="24"/>
          <w:szCs w:val="24"/>
        </w:rPr>
        <w:t xml:space="preserve">В </w:t>
      </w:r>
      <w:r>
        <w:rPr>
          <w:sz w:val="24"/>
          <w:szCs w:val="24"/>
        </w:rPr>
        <w:t>марте</w:t>
      </w:r>
      <w:r w:rsidR="001C537C">
        <w:rPr>
          <w:sz w:val="24"/>
          <w:szCs w:val="24"/>
        </w:rPr>
        <w:t xml:space="preserve"> </w:t>
      </w:r>
      <w:r w:rsidR="00CB4406">
        <w:rPr>
          <w:sz w:val="24"/>
          <w:szCs w:val="24"/>
        </w:rPr>
        <w:t>5</w:t>
      </w:r>
      <w:r w:rsidR="00547B51">
        <w:rPr>
          <w:sz w:val="24"/>
          <w:szCs w:val="24"/>
        </w:rPr>
        <w:t>3</w:t>
      </w:r>
      <w:r w:rsidR="00CB4406">
        <w:rPr>
          <w:sz w:val="24"/>
          <w:szCs w:val="24"/>
        </w:rPr>
        <w:t>%</w:t>
      </w:r>
      <w:r w:rsidR="001C537C">
        <w:rPr>
          <w:sz w:val="24"/>
          <w:szCs w:val="24"/>
        </w:rPr>
        <w:t xml:space="preserve"> от объема предложения однокомнатных квартир представлены площадями в диапазоне</w:t>
      </w:r>
      <w:r w:rsidR="00303330" w:rsidRPr="003961F3">
        <w:rPr>
          <w:sz w:val="24"/>
          <w:szCs w:val="24"/>
        </w:rPr>
        <w:t xml:space="preserve"> </w:t>
      </w:r>
      <w:r w:rsidR="00025FB8">
        <w:rPr>
          <w:sz w:val="24"/>
          <w:szCs w:val="24"/>
        </w:rPr>
        <w:t>40-</w:t>
      </w:r>
      <w:r w:rsidR="001C537C">
        <w:rPr>
          <w:sz w:val="24"/>
          <w:szCs w:val="24"/>
        </w:rPr>
        <w:t>50</w:t>
      </w:r>
      <w:r w:rsidR="00025FB8">
        <w:rPr>
          <w:sz w:val="24"/>
          <w:szCs w:val="24"/>
        </w:rPr>
        <w:t xml:space="preserve"> </w:t>
      </w:r>
      <w:r w:rsidR="00276308" w:rsidRPr="003961F3">
        <w:rPr>
          <w:sz w:val="24"/>
          <w:szCs w:val="24"/>
        </w:rPr>
        <w:t>кв. м</w:t>
      </w:r>
      <w:r>
        <w:rPr>
          <w:sz w:val="24"/>
          <w:szCs w:val="24"/>
        </w:rPr>
        <w:t>.</w:t>
      </w:r>
      <w:r w:rsidR="000451B9">
        <w:rPr>
          <w:sz w:val="24"/>
          <w:szCs w:val="24"/>
        </w:rPr>
        <w:t xml:space="preserve"> В диапазон</w:t>
      </w:r>
      <w:r>
        <w:rPr>
          <w:sz w:val="24"/>
          <w:szCs w:val="24"/>
        </w:rPr>
        <w:t>ах</w:t>
      </w:r>
      <w:r w:rsidR="000451B9">
        <w:rPr>
          <w:sz w:val="24"/>
          <w:szCs w:val="24"/>
        </w:rPr>
        <w:t xml:space="preserve"> от 60 до </w:t>
      </w:r>
      <w:r>
        <w:rPr>
          <w:sz w:val="24"/>
          <w:szCs w:val="24"/>
        </w:rPr>
        <w:t>6</w:t>
      </w:r>
      <w:r w:rsidR="000451B9">
        <w:rPr>
          <w:sz w:val="24"/>
          <w:szCs w:val="24"/>
        </w:rPr>
        <w:t>5 кв.</w:t>
      </w:r>
      <w:r w:rsidR="00F137B1">
        <w:rPr>
          <w:sz w:val="24"/>
          <w:szCs w:val="24"/>
        </w:rPr>
        <w:t xml:space="preserve"> </w:t>
      </w:r>
      <w:r w:rsidR="000451B9">
        <w:rPr>
          <w:sz w:val="24"/>
          <w:szCs w:val="24"/>
        </w:rPr>
        <w:t xml:space="preserve">м </w:t>
      </w:r>
      <w:r>
        <w:rPr>
          <w:sz w:val="24"/>
          <w:szCs w:val="24"/>
        </w:rPr>
        <w:t xml:space="preserve">и от 70 до 75 </w:t>
      </w:r>
      <w:r w:rsidR="00547B51">
        <w:rPr>
          <w:sz w:val="24"/>
          <w:szCs w:val="24"/>
        </w:rPr>
        <w:t>сосредоточено</w:t>
      </w:r>
      <w:r w:rsidR="000451B9">
        <w:rPr>
          <w:sz w:val="24"/>
          <w:szCs w:val="24"/>
        </w:rPr>
        <w:t xml:space="preserve"> </w:t>
      </w:r>
      <w:r>
        <w:rPr>
          <w:sz w:val="24"/>
          <w:szCs w:val="24"/>
        </w:rPr>
        <w:t>31</w:t>
      </w:r>
      <w:r w:rsidR="00303330" w:rsidRPr="003961F3">
        <w:rPr>
          <w:sz w:val="24"/>
          <w:szCs w:val="24"/>
        </w:rPr>
        <w:t>%</w:t>
      </w:r>
      <w:r w:rsidR="00F137B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32% </w:t>
      </w:r>
      <w:r w:rsidR="00547B51">
        <w:rPr>
          <w:sz w:val="24"/>
          <w:szCs w:val="24"/>
        </w:rPr>
        <w:t xml:space="preserve">от всего </w:t>
      </w:r>
      <w:r w:rsidR="00F137B1">
        <w:rPr>
          <w:sz w:val="24"/>
          <w:szCs w:val="24"/>
        </w:rPr>
        <w:t>предложения</w:t>
      </w:r>
      <w:r w:rsidR="00303330" w:rsidRPr="003961F3">
        <w:rPr>
          <w:sz w:val="24"/>
          <w:szCs w:val="24"/>
        </w:rPr>
        <w:t xml:space="preserve"> двухкомнатных квартир </w:t>
      </w:r>
      <w:r>
        <w:rPr>
          <w:sz w:val="24"/>
          <w:szCs w:val="24"/>
        </w:rPr>
        <w:t>соответственно</w:t>
      </w:r>
      <w:r w:rsidR="00977F9D">
        <w:rPr>
          <w:sz w:val="24"/>
          <w:szCs w:val="24"/>
        </w:rPr>
        <w:t xml:space="preserve">. </w:t>
      </w:r>
      <w:r w:rsidR="00303330" w:rsidRPr="003961F3">
        <w:rPr>
          <w:sz w:val="24"/>
          <w:szCs w:val="24"/>
        </w:rPr>
        <w:t xml:space="preserve">Среди трехкомнатных квартир </w:t>
      </w:r>
      <w:r w:rsidR="00F137B1">
        <w:rPr>
          <w:sz w:val="24"/>
          <w:szCs w:val="24"/>
        </w:rPr>
        <w:t>можно выделить два наиболее популярных предложения:</w:t>
      </w:r>
      <w:r w:rsidR="00303330" w:rsidRPr="003961F3">
        <w:rPr>
          <w:sz w:val="24"/>
          <w:szCs w:val="24"/>
        </w:rPr>
        <w:t xml:space="preserve"> площад</w:t>
      </w:r>
      <w:r w:rsidR="00F137B1">
        <w:rPr>
          <w:sz w:val="24"/>
          <w:szCs w:val="24"/>
        </w:rPr>
        <w:t>ью</w:t>
      </w:r>
      <w:r w:rsidR="00165EE4" w:rsidRPr="003961F3">
        <w:rPr>
          <w:sz w:val="24"/>
          <w:szCs w:val="24"/>
        </w:rPr>
        <w:t xml:space="preserve"> ме</w:t>
      </w:r>
      <w:r w:rsidR="003961F3" w:rsidRPr="003961F3">
        <w:rPr>
          <w:sz w:val="24"/>
          <w:szCs w:val="24"/>
        </w:rPr>
        <w:t>нее 8</w:t>
      </w:r>
      <w:r>
        <w:rPr>
          <w:sz w:val="24"/>
          <w:szCs w:val="24"/>
        </w:rPr>
        <w:t>0</w:t>
      </w:r>
      <w:r w:rsidR="003961F3" w:rsidRPr="003961F3">
        <w:rPr>
          <w:sz w:val="24"/>
          <w:szCs w:val="24"/>
        </w:rPr>
        <w:t xml:space="preserve"> кв. м (</w:t>
      </w:r>
      <w:r>
        <w:rPr>
          <w:sz w:val="24"/>
          <w:szCs w:val="24"/>
        </w:rPr>
        <w:t>26</w:t>
      </w:r>
      <w:r w:rsidR="00ED32B4" w:rsidRPr="003961F3">
        <w:rPr>
          <w:sz w:val="24"/>
          <w:szCs w:val="24"/>
        </w:rPr>
        <w:t>%)</w:t>
      </w:r>
      <w:r w:rsidR="003961F3" w:rsidRPr="003961F3">
        <w:rPr>
          <w:sz w:val="24"/>
          <w:szCs w:val="24"/>
        </w:rPr>
        <w:t xml:space="preserve"> и </w:t>
      </w:r>
      <w:r>
        <w:rPr>
          <w:sz w:val="24"/>
          <w:szCs w:val="24"/>
        </w:rPr>
        <w:t>100-110</w:t>
      </w:r>
      <w:r w:rsidR="003961F3" w:rsidRPr="003961F3">
        <w:rPr>
          <w:sz w:val="24"/>
          <w:szCs w:val="24"/>
        </w:rPr>
        <w:t xml:space="preserve"> кв. м (</w:t>
      </w:r>
      <w:r>
        <w:rPr>
          <w:sz w:val="24"/>
          <w:szCs w:val="24"/>
        </w:rPr>
        <w:t>3</w:t>
      </w:r>
      <w:r w:rsidR="008B10DA">
        <w:rPr>
          <w:sz w:val="24"/>
          <w:szCs w:val="24"/>
        </w:rPr>
        <w:t>0</w:t>
      </w:r>
      <w:r w:rsidR="003961F3" w:rsidRPr="003961F3">
        <w:rPr>
          <w:sz w:val="24"/>
          <w:szCs w:val="24"/>
        </w:rPr>
        <w:t>%)</w:t>
      </w:r>
      <w:r w:rsidR="00ED32B4" w:rsidRPr="003961F3">
        <w:rPr>
          <w:sz w:val="24"/>
          <w:szCs w:val="24"/>
        </w:rPr>
        <w:t>.</w:t>
      </w:r>
    </w:p>
    <w:p w:rsidR="007358DB" w:rsidRDefault="007358DB" w:rsidP="00043752">
      <w:pPr>
        <w:spacing w:after="0" w:line="240" w:lineRule="auto"/>
        <w:ind w:right="543" w:firstLine="567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1.2. Распределение предложения по площади в разрезе по количеству комнат</w:t>
      </w:r>
    </w:p>
    <w:p w:rsidR="00DE7A25" w:rsidRDefault="007D6FEF" w:rsidP="00043752">
      <w:pPr>
        <w:shd w:val="clear" w:color="auto" w:fill="FFFFFF" w:themeFill="background1"/>
        <w:spacing w:after="0" w:line="240" w:lineRule="auto"/>
        <w:ind w:right="543" w:firstLine="567"/>
        <w:jc w:val="both"/>
      </w:pPr>
      <w:r>
        <w:rPr>
          <w:sz w:val="24"/>
          <w:szCs w:val="24"/>
        </w:rPr>
        <w:lastRenderedPageBreak/>
        <w:t>За счет выхода новых домов структура по типу домостроения</w:t>
      </w:r>
      <w:r w:rsidR="006F148A">
        <w:rPr>
          <w:sz w:val="24"/>
          <w:szCs w:val="24"/>
        </w:rPr>
        <w:t xml:space="preserve"> </w:t>
      </w:r>
      <w:r w:rsidR="009254AD">
        <w:rPr>
          <w:sz w:val="24"/>
          <w:szCs w:val="24"/>
        </w:rPr>
        <w:t>изменилась</w:t>
      </w:r>
      <w:r>
        <w:rPr>
          <w:sz w:val="24"/>
          <w:szCs w:val="24"/>
        </w:rPr>
        <w:t xml:space="preserve">: </w:t>
      </w:r>
      <w:r w:rsidR="009254AD">
        <w:rPr>
          <w:sz w:val="24"/>
          <w:szCs w:val="24"/>
        </w:rPr>
        <w:t>произошло перераспределение долей между панельным и монолитно-каркасным типами стен. Все вышедшие объекты выполнены в монолитно-каркасном исполнении, в связи с чем их д</w:t>
      </w:r>
      <w:r w:rsidR="00D17819">
        <w:rPr>
          <w:sz w:val="24"/>
          <w:szCs w:val="24"/>
        </w:rPr>
        <w:t xml:space="preserve">оля </w:t>
      </w:r>
      <w:r w:rsidR="009254AD">
        <w:rPr>
          <w:sz w:val="24"/>
          <w:szCs w:val="24"/>
        </w:rPr>
        <w:t>на рынке новостроек</w:t>
      </w:r>
      <w:r w:rsidR="00F137B1">
        <w:rPr>
          <w:sz w:val="24"/>
          <w:szCs w:val="24"/>
        </w:rPr>
        <w:t xml:space="preserve"> </w:t>
      </w:r>
      <w:r w:rsidR="009254AD">
        <w:rPr>
          <w:sz w:val="24"/>
          <w:szCs w:val="24"/>
        </w:rPr>
        <w:t>выросла на 7,4</w:t>
      </w:r>
      <w:r w:rsidR="003961F3">
        <w:rPr>
          <w:sz w:val="24"/>
          <w:szCs w:val="24"/>
        </w:rPr>
        <w:t>%</w:t>
      </w:r>
      <w:r>
        <w:rPr>
          <w:sz w:val="24"/>
          <w:szCs w:val="24"/>
        </w:rPr>
        <w:t>, д</w:t>
      </w:r>
      <w:r w:rsidR="0075799D">
        <w:rPr>
          <w:sz w:val="24"/>
          <w:szCs w:val="24"/>
        </w:rPr>
        <w:t xml:space="preserve">оля </w:t>
      </w:r>
      <w:r w:rsidR="00EC662B">
        <w:rPr>
          <w:sz w:val="24"/>
          <w:szCs w:val="24"/>
        </w:rPr>
        <w:t>пан</w:t>
      </w:r>
      <w:r w:rsidR="003961F3">
        <w:rPr>
          <w:sz w:val="24"/>
          <w:szCs w:val="24"/>
        </w:rPr>
        <w:t>ельн</w:t>
      </w:r>
      <w:r w:rsidR="0075799D">
        <w:rPr>
          <w:sz w:val="24"/>
          <w:szCs w:val="24"/>
        </w:rPr>
        <w:t>ого</w:t>
      </w:r>
      <w:r w:rsidR="00EE5238">
        <w:rPr>
          <w:sz w:val="24"/>
          <w:szCs w:val="24"/>
        </w:rPr>
        <w:t xml:space="preserve"> тип</w:t>
      </w:r>
      <w:r w:rsidR="0075799D">
        <w:rPr>
          <w:sz w:val="24"/>
          <w:szCs w:val="24"/>
        </w:rPr>
        <w:t>а</w:t>
      </w:r>
      <w:r w:rsidR="00EE5238">
        <w:rPr>
          <w:sz w:val="24"/>
          <w:szCs w:val="24"/>
        </w:rPr>
        <w:t xml:space="preserve"> домостроения</w:t>
      </w:r>
      <w:r w:rsidR="0075799D">
        <w:rPr>
          <w:sz w:val="24"/>
          <w:szCs w:val="24"/>
        </w:rPr>
        <w:t xml:space="preserve"> выросла </w:t>
      </w:r>
      <w:r w:rsidR="009254AD">
        <w:rPr>
          <w:sz w:val="24"/>
          <w:szCs w:val="24"/>
        </w:rPr>
        <w:t>сократилась до 19,9</w:t>
      </w:r>
      <w:r w:rsidR="003961F3" w:rsidRPr="007358DB">
        <w:rPr>
          <w:sz w:val="24"/>
          <w:szCs w:val="24"/>
        </w:rPr>
        <w:t>%</w:t>
      </w:r>
      <w:r w:rsidR="0075799D">
        <w:rPr>
          <w:sz w:val="24"/>
          <w:szCs w:val="24"/>
        </w:rPr>
        <w:t xml:space="preserve"> от всего предложения новостроек</w:t>
      </w:r>
      <w:r w:rsidR="007358DB" w:rsidRPr="007358DB">
        <w:rPr>
          <w:sz w:val="24"/>
          <w:szCs w:val="24"/>
        </w:rPr>
        <w:t>.</w:t>
      </w:r>
      <w:r w:rsidR="0075799D">
        <w:rPr>
          <w:sz w:val="24"/>
          <w:szCs w:val="24"/>
        </w:rPr>
        <w:t xml:space="preserve"> </w:t>
      </w:r>
      <w:r w:rsidR="007358DB" w:rsidRPr="007358DB">
        <w:rPr>
          <w:sz w:val="24"/>
          <w:szCs w:val="24"/>
        </w:rPr>
        <w:t xml:space="preserve"> </w:t>
      </w:r>
      <w:r w:rsidR="00F3171E">
        <w:rPr>
          <w:sz w:val="24"/>
          <w:szCs w:val="24"/>
        </w:rPr>
        <w:t>Наименьшее предложение</w:t>
      </w:r>
      <w:r>
        <w:rPr>
          <w:sz w:val="24"/>
          <w:szCs w:val="24"/>
        </w:rPr>
        <w:t>, как и прежде,</w:t>
      </w:r>
      <w:r w:rsidR="00F3171E">
        <w:rPr>
          <w:sz w:val="24"/>
          <w:szCs w:val="24"/>
        </w:rPr>
        <w:t xml:space="preserve"> в блочных и кирпичных</w:t>
      </w:r>
      <w:r w:rsidR="00097A9B">
        <w:rPr>
          <w:sz w:val="24"/>
          <w:szCs w:val="24"/>
        </w:rPr>
        <w:t xml:space="preserve"> </w:t>
      </w:r>
      <w:r w:rsidR="00F3171E">
        <w:rPr>
          <w:sz w:val="24"/>
          <w:szCs w:val="24"/>
        </w:rPr>
        <w:t>домах</w:t>
      </w:r>
      <w:r w:rsidR="00097A9B">
        <w:rPr>
          <w:sz w:val="24"/>
          <w:szCs w:val="24"/>
        </w:rPr>
        <w:t xml:space="preserve"> </w:t>
      </w:r>
      <w:r w:rsidR="00F3171E">
        <w:rPr>
          <w:sz w:val="24"/>
          <w:szCs w:val="24"/>
        </w:rPr>
        <w:t>(</w:t>
      </w:r>
      <w:r w:rsidR="0075799D">
        <w:rPr>
          <w:sz w:val="24"/>
          <w:szCs w:val="24"/>
        </w:rPr>
        <w:t>1,</w:t>
      </w:r>
      <w:r w:rsidR="00BC002E">
        <w:rPr>
          <w:sz w:val="24"/>
          <w:szCs w:val="24"/>
        </w:rPr>
        <w:t>3</w:t>
      </w:r>
      <w:r w:rsidR="003961F3">
        <w:rPr>
          <w:sz w:val="24"/>
          <w:szCs w:val="24"/>
        </w:rPr>
        <w:t xml:space="preserve">% и </w:t>
      </w:r>
      <w:r w:rsidR="0075799D">
        <w:rPr>
          <w:sz w:val="24"/>
          <w:szCs w:val="24"/>
        </w:rPr>
        <w:t>0,</w:t>
      </w:r>
      <w:r w:rsidR="00BC002E">
        <w:rPr>
          <w:sz w:val="24"/>
          <w:szCs w:val="24"/>
        </w:rPr>
        <w:t>7</w:t>
      </w:r>
      <w:r w:rsidR="007358DB" w:rsidRPr="007358DB">
        <w:rPr>
          <w:sz w:val="24"/>
          <w:szCs w:val="24"/>
        </w:rPr>
        <w:t>% соответственно</w:t>
      </w:r>
      <w:r w:rsidR="00F3171E">
        <w:rPr>
          <w:sz w:val="24"/>
          <w:szCs w:val="24"/>
        </w:rPr>
        <w:t>)</w:t>
      </w:r>
      <w:r w:rsidR="007358DB">
        <w:t>.</w:t>
      </w:r>
    </w:p>
    <w:p w:rsidR="009254AD" w:rsidRDefault="009254AD" w:rsidP="00BC002E">
      <w:pPr>
        <w:shd w:val="clear" w:color="auto" w:fill="FFFFFF" w:themeFill="background1"/>
        <w:spacing w:after="0" w:line="240" w:lineRule="auto"/>
        <w:ind w:right="543" w:firstLine="567"/>
        <w:jc w:val="center"/>
      </w:pPr>
      <w:r>
        <w:rPr>
          <w:noProof/>
        </w:rPr>
        <w:drawing>
          <wp:inline distT="0" distB="0" distL="0" distR="0" wp14:anchorId="0E1BA698" wp14:editId="10959B6B">
            <wp:extent cx="4951942" cy="3126317"/>
            <wp:effectExtent l="0" t="0" r="1270" b="17145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44F25" w:rsidRPr="00644F25" w:rsidRDefault="00644F25" w:rsidP="00043752">
      <w:pPr>
        <w:ind w:right="543"/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1.3. Структура предложения по типу домостроения</w:t>
      </w:r>
    </w:p>
    <w:p w:rsidR="007358DB" w:rsidRDefault="00963823" w:rsidP="005808E5">
      <w:pPr>
        <w:spacing w:after="0" w:line="240" w:lineRule="auto"/>
        <w:ind w:right="543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Около 30% текущего </w:t>
      </w:r>
      <w:r w:rsidR="003961F3" w:rsidRPr="005808E5">
        <w:rPr>
          <w:sz w:val="24"/>
          <w:szCs w:val="24"/>
        </w:rPr>
        <w:t>предложени</w:t>
      </w:r>
      <w:r w:rsidR="00A71B56">
        <w:rPr>
          <w:sz w:val="24"/>
          <w:szCs w:val="24"/>
        </w:rPr>
        <w:t>я</w:t>
      </w:r>
      <w:r w:rsidR="003961F3" w:rsidRPr="005808E5">
        <w:rPr>
          <w:sz w:val="24"/>
          <w:szCs w:val="24"/>
        </w:rPr>
        <w:t xml:space="preserve"> занимают </w:t>
      </w:r>
      <w:r>
        <w:rPr>
          <w:sz w:val="24"/>
          <w:szCs w:val="24"/>
        </w:rPr>
        <w:t xml:space="preserve">уже готовые к заселению дома, доля домов, </w:t>
      </w:r>
      <w:r w:rsidR="00E547F3" w:rsidRPr="005808E5">
        <w:rPr>
          <w:sz w:val="24"/>
          <w:szCs w:val="24"/>
        </w:rPr>
        <w:t>полная сдача которых ожидается в 2018 году</w:t>
      </w:r>
      <w:r>
        <w:rPr>
          <w:sz w:val="24"/>
          <w:szCs w:val="24"/>
        </w:rPr>
        <w:t xml:space="preserve"> составила 43,8%</w:t>
      </w:r>
      <w:r w:rsidR="00E547F3" w:rsidRPr="005808E5">
        <w:rPr>
          <w:sz w:val="24"/>
          <w:szCs w:val="24"/>
        </w:rPr>
        <w:t xml:space="preserve">. </w:t>
      </w:r>
      <w:r>
        <w:rPr>
          <w:sz w:val="24"/>
          <w:szCs w:val="24"/>
        </w:rPr>
        <w:t>Выросла доля домов</w:t>
      </w:r>
      <w:r w:rsidR="00E547F3" w:rsidRPr="005808E5">
        <w:rPr>
          <w:sz w:val="24"/>
          <w:szCs w:val="24"/>
        </w:rPr>
        <w:t xml:space="preserve"> </w:t>
      </w:r>
      <w:r>
        <w:rPr>
          <w:sz w:val="24"/>
          <w:szCs w:val="24"/>
        </w:rPr>
        <w:t>сроки сдачи которых ожидаются в 2019 году, к</w:t>
      </w:r>
      <w:r w:rsidR="00F15E01" w:rsidRPr="005808E5">
        <w:rPr>
          <w:sz w:val="24"/>
          <w:szCs w:val="24"/>
        </w:rPr>
        <w:t xml:space="preserve"> </w:t>
      </w:r>
      <w:r w:rsidR="00037698" w:rsidRPr="005808E5">
        <w:rPr>
          <w:sz w:val="24"/>
          <w:szCs w:val="24"/>
        </w:rPr>
        <w:t xml:space="preserve">концу </w:t>
      </w:r>
      <w:r w:rsidR="00AC7EF8">
        <w:rPr>
          <w:sz w:val="24"/>
          <w:szCs w:val="24"/>
        </w:rPr>
        <w:t xml:space="preserve">2020 </w:t>
      </w:r>
      <w:r w:rsidR="00037698" w:rsidRPr="005808E5">
        <w:rPr>
          <w:sz w:val="24"/>
          <w:szCs w:val="24"/>
        </w:rPr>
        <w:t xml:space="preserve">года </w:t>
      </w:r>
      <w:r w:rsidR="00EC662B" w:rsidRPr="005808E5">
        <w:rPr>
          <w:sz w:val="24"/>
          <w:szCs w:val="24"/>
        </w:rPr>
        <w:t>планиру</w:t>
      </w:r>
      <w:r w:rsidR="00DD075E" w:rsidRPr="005808E5">
        <w:rPr>
          <w:sz w:val="24"/>
          <w:szCs w:val="24"/>
        </w:rPr>
        <w:t>ется</w:t>
      </w:r>
      <w:r w:rsidR="00EC662B" w:rsidRPr="005808E5">
        <w:rPr>
          <w:sz w:val="24"/>
          <w:szCs w:val="24"/>
        </w:rPr>
        <w:t xml:space="preserve"> сдать</w:t>
      </w:r>
      <w:r w:rsidR="00AC7EF8">
        <w:rPr>
          <w:sz w:val="24"/>
          <w:szCs w:val="24"/>
        </w:rPr>
        <w:t xml:space="preserve"> </w:t>
      </w:r>
      <w:r>
        <w:rPr>
          <w:sz w:val="24"/>
          <w:szCs w:val="24"/>
        </w:rPr>
        <w:t>6,8</w:t>
      </w:r>
      <w:r w:rsidR="00AC7EF8">
        <w:rPr>
          <w:sz w:val="24"/>
          <w:szCs w:val="24"/>
        </w:rPr>
        <w:t xml:space="preserve">% </w:t>
      </w:r>
      <w:bookmarkStart w:id="0" w:name="_GoBack"/>
      <w:bookmarkEnd w:id="0"/>
      <w:r w:rsidR="005808E5" w:rsidRPr="005808E5">
        <w:rPr>
          <w:sz w:val="24"/>
          <w:szCs w:val="24"/>
        </w:rPr>
        <w:t xml:space="preserve">от всего объема </w:t>
      </w:r>
      <w:r w:rsidR="00F15E01" w:rsidRPr="005808E5">
        <w:rPr>
          <w:sz w:val="24"/>
          <w:szCs w:val="24"/>
        </w:rPr>
        <w:t>предложения</w:t>
      </w:r>
      <w:r w:rsidR="00741F69" w:rsidRPr="005808E5">
        <w:rPr>
          <w:sz w:val="24"/>
          <w:szCs w:val="24"/>
        </w:rPr>
        <w:t>.</w:t>
      </w:r>
    </w:p>
    <w:p w:rsidR="00963823" w:rsidRDefault="00963823" w:rsidP="00963823">
      <w:pPr>
        <w:spacing w:after="0" w:line="240" w:lineRule="auto"/>
        <w:ind w:right="543"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1EE5DFF" wp14:editId="6D7DECCF">
            <wp:extent cx="5124450" cy="3228975"/>
            <wp:effectExtent l="0" t="0" r="0" b="9525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67D08" w:rsidRDefault="004032E6" w:rsidP="00043752">
      <w:pPr>
        <w:ind w:right="543"/>
        <w:jc w:val="center"/>
        <w:outlineLvl w:val="0"/>
        <w:rPr>
          <w:rFonts w:cs="Arial"/>
          <w:sz w:val="24"/>
          <w:szCs w:val="24"/>
        </w:rPr>
      </w:pPr>
      <w:r w:rsidRPr="00D67D08">
        <w:rPr>
          <w:rFonts w:cs="Arial"/>
          <w:sz w:val="24"/>
          <w:szCs w:val="24"/>
        </w:rPr>
        <w:t>Рис. 1.</w:t>
      </w:r>
      <w:r w:rsidR="00644F25" w:rsidRPr="00D67D08">
        <w:rPr>
          <w:rFonts w:cs="Arial"/>
          <w:sz w:val="24"/>
          <w:szCs w:val="24"/>
        </w:rPr>
        <w:t>4</w:t>
      </w:r>
      <w:r w:rsidRPr="00D67D08">
        <w:rPr>
          <w:rFonts w:cs="Arial"/>
          <w:sz w:val="24"/>
          <w:szCs w:val="24"/>
        </w:rPr>
        <w:t xml:space="preserve">. Структура </w:t>
      </w:r>
      <w:r w:rsidR="001E6FA9" w:rsidRPr="00D67D08">
        <w:rPr>
          <w:rFonts w:cs="Arial"/>
          <w:sz w:val="24"/>
          <w:szCs w:val="24"/>
        </w:rPr>
        <w:t>предложения по сроку сдачи</w:t>
      </w:r>
    </w:p>
    <w:p w:rsidR="00AC7EF8" w:rsidRDefault="00AC7EF8" w:rsidP="00043752">
      <w:pPr>
        <w:spacing w:line="240" w:lineRule="auto"/>
        <w:ind w:right="543" w:firstLine="567"/>
        <w:jc w:val="both"/>
        <w:outlineLvl w:val="0"/>
        <w:rPr>
          <w:rFonts w:cs="Arial"/>
          <w:sz w:val="24"/>
          <w:szCs w:val="24"/>
        </w:rPr>
      </w:pPr>
    </w:p>
    <w:p w:rsidR="00555972" w:rsidRDefault="00A71B56" w:rsidP="00A71B56">
      <w:pPr>
        <w:spacing w:line="240" w:lineRule="auto"/>
        <w:ind w:right="543" w:firstLine="567"/>
        <w:jc w:val="both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>Чуть более половины предложения новостроек представлены в</w:t>
      </w:r>
      <w:r w:rsidR="00037698" w:rsidRPr="00502C08">
        <w:rPr>
          <w:rFonts w:cs="Arial"/>
          <w:sz w:val="24"/>
          <w:szCs w:val="24"/>
        </w:rPr>
        <w:t xml:space="preserve"> </w:t>
      </w:r>
      <w:r w:rsidR="0062607F">
        <w:rPr>
          <w:rFonts w:cs="Arial"/>
          <w:sz w:val="24"/>
          <w:szCs w:val="24"/>
        </w:rPr>
        <w:t>Северном жилом районе</w:t>
      </w:r>
      <w:r>
        <w:rPr>
          <w:rFonts w:cs="Arial"/>
          <w:sz w:val="24"/>
          <w:szCs w:val="24"/>
        </w:rPr>
        <w:t xml:space="preserve">. </w:t>
      </w:r>
      <w:r w:rsidR="00F44FBE">
        <w:rPr>
          <w:rFonts w:cs="Arial"/>
          <w:sz w:val="24"/>
          <w:szCs w:val="24"/>
        </w:rPr>
        <w:t xml:space="preserve">На втором месте </w:t>
      </w:r>
      <w:r w:rsidR="00AC7EF8">
        <w:rPr>
          <w:rFonts w:cs="Arial"/>
          <w:sz w:val="24"/>
          <w:szCs w:val="24"/>
        </w:rPr>
        <w:t>по популярности застройки -</w:t>
      </w:r>
      <w:r w:rsidR="0062607F">
        <w:rPr>
          <w:rFonts w:cs="Arial"/>
          <w:sz w:val="24"/>
          <w:szCs w:val="24"/>
        </w:rPr>
        <w:t>Восточный</w:t>
      </w:r>
      <w:r w:rsidR="00F44FBE">
        <w:rPr>
          <w:rFonts w:cs="Arial"/>
          <w:sz w:val="24"/>
          <w:szCs w:val="24"/>
        </w:rPr>
        <w:t xml:space="preserve"> район </w:t>
      </w:r>
      <w:r w:rsidR="00AC7EF8">
        <w:rPr>
          <w:rFonts w:cs="Arial"/>
          <w:sz w:val="24"/>
          <w:szCs w:val="24"/>
        </w:rPr>
        <w:t>с долей в предложении 3</w:t>
      </w:r>
      <w:r w:rsidR="00654E29">
        <w:rPr>
          <w:rFonts w:cs="Arial"/>
          <w:sz w:val="24"/>
          <w:szCs w:val="24"/>
        </w:rPr>
        <w:t>4</w:t>
      </w:r>
      <w:r w:rsidR="00F44FBE">
        <w:rPr>
          <w:rFonts w:cs="Arial"/>
          <w:sz w:val="24"/>
          <w:szCs w:val="24"/>
        </w:rPr>
        <w:t>%.</w:t>
      </w:r>
      <w:r w:rsidR="00646EC7">
        <w:rPr>
          <w:rFonts w:cs="Arial"/>
          <w:sz w:val="24"/>
          <w:szCs w:val="24"/>
        </w:rPr>
        <w:t xml:space="preserve"> Центральный и </w:t>
      </w:r>
      <w:r w:rsidR="00037698" w:rsidRPr="00502C08">
        <w:rPr>
          <w:rFonts w:cs="Arial"/>
          <w:sz w:val="24"/>
          <w:szCs w:val="24"/>
        </w:rPr>
        <w:t>Северо-Восточн</w:t>
      </w:r>
      <w:r w:rsidR="00E547F3">
        <w:rPr>
          <w:rFonts w:cs="Arial"/>
          <w:sz w:val="24"/>
          <w:szCs w:val="24"/>
        </w:rPr>
        <w:t>ый</w:t>
      </w:r>
      <w:r w:rsidR="00037698" w:rsidRPr="00502C08">
        <w:rPr>
          <w:rFonts w:cs="Arial"/>
          <w:sz w:val="24"/>
          <w:szCs w:val="24"/>
        </w:rPr>
        <w:t xml:space="preserve"> </w:t>
      </w:r>
      <w:r w:rsidR="00E547F3">
        <w:rPr>
          <w:rFonts w:cs="Arial"/>
          <w:sz w:val="24"/>
          <w:szCs w:val="24"/>
        </w:rPr>
        <w:t xml:space="preserve">районы </w:t>
      </w:r>
      <w:r w:rsidR="00646EC7">
        <w:rPr>
          <w:rFonts w:cs="Arial"/>
          <w:sz w:val="24"/>
          <w:szCs w:val="24"/>
        </w:rPr>
        <w:t xml:space="preserve">занимают </w:t>
      </w:r>
      <w:r>
        <w:rPr>
          <w:rFonts w:cs="Arial"/>
          <w:sz w:val="24"/>
          <w:szCs w:val="24"/>
        </w:rPr>
        <w:t>8</w:t>
      </w:r>
      <w:r w:rsidR="00646EC7">
        <w:rPr>
          <w:rFonts w:cs="Arial"/>
          <w:sz w:val="24"/>
          <w:szCs w:val="24"/>
        </w:rPr>
        <w:t xml:space="preserve">% и </w:t>
      </w:r>
      <w:r w:rsidR="00654E29">
        <w:rPr>
          <w:rFonts w:cs="Arial"/>
          <w:sz w:val="24"/>
          <w:szCs w:val="24"/>
        </w:rPr>
        <w:t>5</w:t>
      </w:r>
      <w:r w:rsidR="00646EC7">
        <w:rPr>
          <w:rFonts w:cs="Arial"/>
          <w:sz w:val="24"/>
          <w:szCs w:val="24"/>
        </w:rPr>
        <w:t xml:space="preserve">% </w:t>
      </w:r>
      <w:r w:rsidR="00E547F3">
        <w:rPr>
          <w:rFonts w:cs="Arial"/>
          <w:sz w:val="24"/>
          <w:szCs w:val="24"/>
        </w:rPr>
        <w:t>рынка новостроек</w:t>
      </w:r>
      <w:r w:rsidR="00646EC7">
        <w:rPr>
          <w:rFonts w:cs="Arial"/>
          <w:sz w:val="24"/>
          <w:szCs w:val="24"/>
        </w:rPr>
        <w:t xml:space="preserve"> соответственно</w:t>
      </w:r>
      <w:r w:rsidR="00037698" w:rsidRPr="00502C08">
        <w:rPr>
          <w:rFonts w:cs="Arial"/>
          <w:sz w:val="24"/>
          <w:szCs w:val="24"/>
        </w:rPr>
        <w:t>.</w:t>
      </w:r>
      <w:r w:rsidR="00D55D37">
        <w:rPr>
          <w:rFonts w:cs="Arial"/>
          <w:sz w:val="24"/>
          <w:szCs w:val="24"/>
        </w:rPr>
        <w:t xml:space="preserve"> </w:t>
      </w:r>
    </w:p>
    <w:p w:rsidR="004E4D2F" w:rsidRDefault="004E4D2F" w:rsidP="00654E29">
      <w:pPr>
        <w:spacing w:line="240" w:lineRule="auto"/>
        <w:ind w:right="543" w:firstLine="567"/>
        <w:jc w:val="center"/>
        <w:outlineLvl w:val="0"/>
        <w:rPr>
          <w:rFonts w:cs="Arial"/>
          <w:sz w:val="24"/>
          <w:szCs w:val="24"/>
        </w:rPr>
      </w:pPr>
      <w:r>
        <w:rPr>
          <w:noProof/>
        </w:rPr>
        <w:drawing>
          <wp:inline distT="0" distB="0" distL="0" distR="0" wp14:anchorId="2B3388F7" wp14:editId="50ACB211">
            <wp:extent cx="4391025" cy="3000375"/>
            <wp:effectExtent l="0" t="0" r="0" b="9525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02C08" w:rsidRDefault="004032E6" w:rsidP="00043752">
      <w:pPr>
        <w:ind w:right="543"/>
        <w:jc w:val="center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1.</w:t>
      </w:r>
      <w:r w:rsidR="00644F25">
        <w:rPr>
          <w:rFonts w:cs="Arial"/>
          <w:sz w:val="24"/>
          <w:szCs w:val="24"/>
        </w:rPr>
        <w:t>5</w:t>
      </w:r>
      <w:r>
        <w:rPr>
          <w:rFonts w:cs="Arial"/>
          <w:sz w:val="24"/>
          <w:szCs w:val="24"/>
        </w:rPr>
        <w:t>. Структура предложени</w:t>
      </w:r>
      <w:r w:rsidR="00DE0AA0">
        <w:rPr>
          <w:rFonts w:cs="Arial"/>
          <w:sz w:val="24"/>
          <w:szCs w:val="24"/>
        </w:rPr>
        <w:t xml:space="preserve">я </w:t>
      </w:r>
      <w:r>
        <w:rPr>
          <w:rFonts w:cs="Arial"/>
          <w:sz w:val="24"/>
          <w:szCs w:val="24"/>
        </w:rPr>
        <w:t>по районам</w:t>
      </w:r>
    </w:p>
    <w:p w:rsidR="00502C08" w:rsidRDefault="00502C08" w:rsidP="00043752">
      <w:pPr>
        <w:ind w:right="543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</w:p>
    <w:p w:rsidR="00F3016E" w:rsidRPr="004032E6" w:rsidRDefault="004032E6" w:rsidP="0091193C">
      <w:pPr>
        <w:pStyle w:val="-1"/>
        <w:numPr>
          <w:ilvl w:val="0"/>
          <w:numId w:val="4"/>
        </w:numPr>
        <w:spacing w:before="0" w:after="120"/>
        <w:ind w:right="543"/>
        <w:rPr>
          <w:rFonts w:asciiTheme="minorHAnsi" w:hAnsiTheme="minorHAnsi"/>
          <w:spacing w:val="0"/>
        </w:rPr>
      </w:pPr>
      <w:r w:rsidRPr="004032E6">
        <w:rPr>
          <w:rFonts w:asciiTheme="minorHAnsi" w:hAnsiTheme="minorHAnsi"/>
          <w:spacing w:val="0"/>
        </w:rPr>
        <w:lastRenderedPageBreak/>
        <w:t xml:space="preserve">Анализ ценовой ситуации на первичном рынке жилой недвижимости г. </w:t>
      </w:r>
      <w:r w:rsidR="00DE0AA0">
        <w:rPr>
          <w:rFonts w:asciiTheme="minorHAnsi" w:hAnsiTheme="minorHAnsi"/>
          <w:spacing w:val="0"/>
        </w:rPr>
        <w:t>Сургута</w:t>
      </w:r>
      <w:r w:rsidR="00502C08">
        <w:rPr>
          <w:rFonts w:asciiTheme="minorHAnsi" w:hAnsiTheme="minorHAnsi"/>
          <w:spacing w:val="0"/>
        </w:rPr>
        <w:t xml:space="preserve"> за</w:t>
      </w:r>
      <w:r w:rsidR="00D15203">
        <w:rPr>
          <w:rFonts w:asciiTheme="minorHAnsi" w:hAnsiTheme="minorHAnsi"/>
          <w:spacing w:val="0"/>
        </w:rPr>
        <w:t xml:space="preserve"> </w:t>
      </w:r>
      <w:r w:rsidR="003C5C64">
        <w:rPr>
          <w:rFonts w:asciiTheme="minorHAnsi" w:hAnsiTheme="minorHAnsi"/>
          <w:spacing w:val="0"/>
        </w:rPr>
        <w:t>март</w:t>
      </w:r>
      <w:r w:rsidRPr="004032E6">
        <w:rPr>
          <w:rFonts w:asciiTheme="minorHAnsi" w:hAnsiTheme="minorHAnsi"/>
          <w:spacing w:val="0"/>
        </w:rPr>
        <w:t xml:space="preserve"> 201</w:t>
      </w:r>
      <w:r w:rsidR="00C44BE5">
        <w:rPr>
          <w:rFonts w:asciiTheme="minorHAnsi" w:hAnsiTheme="minorHAnsi"/>
          <w:spacing w:val="0"/>
        </w:rPr>
        <w:t>8</w:t>
      </w:r>
      <w:r w:rsidRPr="004032E6">
        <w:rPr>
          <w:rFonts w:asciiTheme="minorHAnsi" w:hAnsiTheme="minorHAnsi"/>
          <w:spacing w:val="0"/>
        </w:rPr>
        <w:t>г.</w:t>
      </w:r>
    </w:p>
    <w:p w:rsidR="00A025EA" w:rsidRDefault="003C5C64" w:rsidP="00043752">
      <w:pPr>
        <w:spacing w:after="0" w:line="240" w:lineRule="auto"/>
        <w:ind w:right="543" w:firstLine="567"/>
        <w:jc w:val="both"/>
        <w:rPr>
          <w:noProof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41AC525C">
            <wp:simplePos x="0" y="0"/>
            <wp:positionH relativeFrom="column">
              <wp:posOffset>1905</wp:posOffset>
            </wp:positionH>
            <wp:positionV relativeFrom="paragraph">
              <wp:posOffset>671830</wp:posOffset>
            </wp:positionV>
            <wp:extent cx="7077075" cy="3430905"/>
            <wp:effectExtent l="0" t="0" r="0" b="17145"/>
            <wp:wrapSquare wrapText="bothSides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</wp:anchor>
        </w:drawing>
      </w:r>
      <w:r w:rsidR="00876AE2" w:rsidRPr="00CF5403">
        <w:rPr>
          <w:sz w:val="24"/>
          <w:szCs w:val="24"/>
        </w:rPr>
        <w:t xml:space="preserve">Удельная цена предложения </w:t>
      </w:r>
      <w:r w:rsidR="002D24EE">
        <w:rPr>
          <w:sz w:val="24"/>
          <w:szCs w:val="24"/>
        </w:rPr>
        <w:t>за</w:t>
      </w:r>
      <w:r w:rsidR="00F44FBE" w:rsidRPr="00CF5403">
        <w:rPr>
          <w:sz w:val="24"/>
          <w:szCs w:val="24"/>
        </w:rPr>
        <w:t xml:space="preserve"> </w:t>
      </w:r>
      <w:r>
        <w:rPr>
          <w:sz w:val="24"/>
          <w:szCs w:val="24"/>
        </w:rPr>
        <w:t>март</w:t>
      </w:r>
      <w:r w:rsidR="00F44FBE" w:rsidRPr="00CF5403">
        <w:rPr>
          <w:sz w:val="24"/>
          <w:szCs w:val="24"/>
        </w:rPr>
        <w:t xml:space="preserve"> 201</w:t>
      </w:r>
      <w:r w:rsidR="002D24EE">
        <w:rPr>
          <w:sz w:val="24"/>
          <w:szCs w:val="24"/>
        </w:rPr>
        <w:t>8</w:t>
      </w:r>
      <w:r w:rsidR="00F44FBE" w:rsidRPr="00CF5403">
        <w:rPr>
          <w:sz w:val="24"/>
          <w:szCs w:val="24"/>
        </w:rPr>
        <w:t xml:space="preserve"> г.</w:t>
      </w:r>
      <w:r w:rsidR="002D24E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практически не изменилась (рост на 0,05% </w:t>
      </w:r>
      <w:r w:rsidR="002D24EE">
        <w:rPr>
          <w:sz w:val="24"/>
          <w:szCs w:val="24"/>
        </w:rPr>
        <w:t>по сравнению с прошлым месяцем</w:t>
      </w:r>
      <w:r>
        <w:rPr>
          <w:sz w:val="24"/>
          <w:szCs w:val="24"/>
        </w:rPr>
        <w:t>)</w:t>
      </w:r>
      <w:r w:rsidR="002D24EE">
        <w:rPr>
          <w:sz w:val="24"/>
          <w:szCs w:val="24"/>
        </w:rPr>
        <w:t xml:space="preserve"> и составила 62 9</w:t>
      </w:r>
      <w:r>
        <w:rPr>
          <w:sz w:val="24"/>
          <w:szCs w:val="24"/>
        </w:rPr>
        <w:t>41</w:t>
      </w:r>
      <w:r w:rsidR="002D24EE">
        <w:rPr>
          <w:sz w:val="24"/>
          <w:szCs w:val="24"/>
        </w:rPr>
        <w:t xml:space="preserve"> руб./кв. </w:t>
      </w:r>
      <w:r w:rsidR="001159B2">
        <w:rPr>
          <w:sz w:val="24"/>
          <w:szCs w:val="24"/>
        </w:rPr>
        <w:t>П</w:t>
      </w:r>
      <w:r w:rsidR="00CC2449" w:rsidRPr="00CF5403">
        <w:rPr>
          <w:noProof/>
          <w:sz w:val="24"/>
          <w:szCs w:val="24"/>
          <w:lang w:eastAsia="ru-RU"/>
        </w:rPr>
        <w:t>о сравн</w:t>
      </w:r>
      <w:r w:rsidR="00977A8F" w:rsidRPr="00CF5403">
        <w:rPr>
          <w:noProof/>
          <w:sz w:val="24"/>
          <w:szCs w:val="24"/>
          <w:lang w:eastAsia="ru-RU"/>
        </w:rPr>
        <w:t>ению с аналогичным период</w:t>
      </w:r>
      <w:r w:rsidR="00641582" w:rsidRPr="00CF5403">
        <w:rPr>
          <w:noProof/>
          <w:sz w:val="24"/>
          <w:szCs w:val="24"/>
          <w:lang w:eastAsia="ru-RU"/>
        </w:rPr>
        <w:t>о</w:t>
      </w:r>
      <w:r w:rsidR="00B72660" w:rsidRPr="00CF5403">
        <w:rPr>
          <w:noProof/>
          <w:sz w:val="24"/>
          <w:szCs w:val="24"/>
          <w:lang w:eastAsia="ru-RU"/>
        </w:rPr>
        <w:t xml:space="preserve">м </w:t>
      </w:r>
      <w:r w:rsidR="000640EB">
        <w:rPr>
          <w:noProof/>
          <w:sz w:val="24"/>
          <w:szCs w:val="24"/>
          <w:lang w:eastAsia="ru-RU"/>
        </w:rPr>
        <w:t>прошлого года</w:t>
      </w:r>
      <w:r w:rsidR="00037698" w:rsidRPr="00CF5403">
        <w:rPr>
          <w:noProof/>
          <w:sz w:val="24"/>
          <w:szCs w:val="24"/>
          <w:lang w:eastAsia="ru-RU"/>
        </w:rPr>
        <w:t xml:space="preserve"> цены выросли на </w:t>
      </w:r>
      <w:r w:rsidR="005D4673">
        <w:rPr>
          <w:noProof/>
          <w:sz w:val="24"/>
          <w:szCs w:val="24"/>
          <w:lang w:eastAsia="ru-RU"/>
        </w:rPr>
        <w:t>3</w:t>
      </w:r>
      <w:r w:rsidR="000640EB"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t>621</w:t>
      </w:r>
      <w:r w:rsidR="00B31727" w:rsidRPr="00CF5403">
        <w:rPr>
          <w:noProof/>
          <w:sz w:val="24"/>
          <w:szCs w:val="24"/>
          <w:lang w:eastAsia="ru-RU"/>
        </w:rPr>
        <w:t xml:space="preserve"> ру</w:t>
      </w:r>
      <w:r w:rsidR="0053337F" w:rsidRPr="00CF5403">
        <w:rPr>
          <w:noProof/>
          <w:sz w:val="24"/>
          <w:szCs w:val="24"/>
          <w:lang w:eastAsia="ru-RU"/>
        </w:rPr>
        <w:t xml:space="preserve">б./кв. м </w:t>
      </w:r>
      <w:r w:rsidR="00F44FBE">
        <w:rPr>
          <w:noProof/>
          <w:sz w:val="24"/>
          <w:szCs w:val="24"/>
          <w:lang w:eastAsia="ru-RU"/>
        </w:rPr>
        <w:t xml:space="preserve">или на </w:t>
      </w:r>
      <w:r>
        <w:rPr>
          <w:noProof/>
          <w:sz w:val="24"/>
          <w:szCs w:val="24"/>
          <w:lang w:eastAsia="ru-RU"/>
        </w:rPr>
        <w:t>6,1</w:t>
      </w:r>
      <w:r w:rsidR="0019540A">
        <w:rPr>
          <w:noProof/>
          <w:sz w:val="24"/>
          <w:szCs w:val="24"/>
          <w:lang w:eastAsia="ru-RU"/>
        </w:rPr>
        <w:t>%</w:t>
      </w:r>
      <w:r w:rsidR="00F44FBE">
        <w:rPr>
          <w:noProof/>
          <w:sz w:val="24"/>
          <w:szCs w:val="24"/>
          <w:lang w:eastAsia="ru-RU"/>
        </w:rPr>
        <w:t>.</w:t>
      </w:r>
    </w:p>
    <w:p w:rsidR="004032E6" w:rsidRPr="004032E6" w:rsidRDefault="004032E6" w:rsidP="005D4673">
      <w:pPr>
        <w:spacing w:after="0" w:line="240" w:lineRule="auto"/>
        <w:ind w:right="543" w:firstLine="567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2.1. Динамика удельной цены предложения на первичном рынке жилья</w:t>
      </w:r>
    </w:p>
    <w:p w:rsidR="00E510EA" w:rsidRDefault="001509EF" w:rsidP="008F038E">
      <w:pPr>
        <w:spacing w:before="240" w:after="0" w:line="240" w:lineRule="auto"/>
        <w:ind w:right="543" w:firstLine="567"/>
        <w:jc w:val="both"/>
        <w:rPr>
          <w:sz w:val="24"/>
          <w:szCs w:val="24"/>
        </w:rPr>
      </w:pPr>
      <w:r>
        <w:rPr>
          <w:sz w:val="24"/>
          <w:szCs w:val="24"/>
        </w:rPr>
        <w:t>В</w:t>
      </w:r>
      <w:r w:rsidR="00B72660">
        <w:rPr>
          <w:sz w:val="24"/>
          <w:szCs w:val="24"/>
        </w:rPr>
        <w:t xml:space="preserve"> </w:t>
      </w:r>
      <w:r w:rsidR="00FD1C78">
        <w:rPr>
          <w:sz w:val="24"/>
          <w:szCs w:val="24"/>
        </w:rPr>
        <w:t>однокомнатных квартир</w:t>
      </w:r>
      <w:r w:rsidR="00D61219">
        <w:rPr>
          <w:sz w:val="24"/>
          <w:szCs w:val="24"/>
        </w:rPr>
        <w:t>ах</w:t>
      </w:r>
      <w:r w:rsidR="00C8524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удельная цена составила </w:t>
      </w:r>
      <w:r w:rsidR="009B0C46">
        <w:rPr>
          <w:sz w:val="24"/>
          <w:szCs w:val="24"/>
        </w:rPr>
        <w:t xml:space="preserve">64 558 </w:t>
      </w:r>
      <w:r>
        <w:rPr>
          <w:sz w:val="24"/>
          <w:szCs w:val="24"/>
        </w:rPr>
        <w:t>руб.</w:t>
      </w:r>
      <w:r w:rsidR="001159B2">
        <w:rPr>
          <w:sz w:val="24"/>
          <w:szCs w:val="24"/>
        </w:rPr>
        <w:t>/кв. м</w:t>
      </w:r>
      <w:r w:rsidR="009B0C46">
        <w:rPr>
          <w:sz w:val="24"/>
          <w:szCs w:val="24"/>
        </w:rPr>
        <w:t xml:space="preserve"> (снижение менее 1%)</w:t>
      </w:r>
      <w:r>
        <w:rPr>
          <w:sz w:val="24"/>
          <w:szCs w:val="24"/>
        </w:rPr>
        <w:t xml:space="preserve">, </w:t>
      </w:r>
      <w:r w:rsidR="008F038E">
        <w:rPr>
          <w:sz w:val="24"/>
          <w:szCs w:val="24"/>
        </w:rPr>
        <w:t>в</w:t>
      </w:r>
      <w:r w:rsidR="00C85243">
        <w:rPr>
          <w:sz w:val="24"/>
          <w:szCs w:val="24"/>
        </w:rPr>
        <w:t xml:space="preserve"> </w:t>
      </w:r>
      <w:r w:rsidR="008F038E">
        <w:rPr>
          <w:sz w:val="24"/>
          <w:szCs w:val="24"/>
        </w:rPr>
        <w:t xml:space="preserve">двухкомнатных </w:t>
      </w:r>
      <w:r w:rsidR="00C85243">
        <w:rPr>
          <w:sz w:val="24"/>
          <w:szCs w:val="24"/>
        </w:rPr>
        <w:t xml:space="preserve">квартирах </w:t>
      </w:r>
      <w:r w:rsidR="001159B2">
        <w:rPr>
          <w:sz w:val="24"/>
          <w:szCs w:val="24"/>
        </w:rPr>
        <w:t>– 62</w:t>
      </w:r>
      <w:r w:rsidR="009B0C46">
        <w:rPr>
          <w:sz w:val="24"/>
          <w:szCs w:val="24"/>
        </w:rPr>
        <w:t xml:space="preserve"> 137 </w:t>
      </w:r>
      <w:r w:rsidR="001159B2">
        <w:rPr>
          <w:sz w:val="24"/>
          <w:szCs w:val="24"/>
        </w:rPr>
        <w:t>руб./кв. м</w:t>
      </w:r>
      <w:r w:rsidR="009B0C46">
        <w:rPr>
          <w:sz w:val="24"/>
          <w:szCs w:val="24"/>
        </w:rPr>
        <w:t xml:space="preserve"> (рост менее 1%)</w:t>
      </w:r>
      <w:r w:rsidR="001159B2">
        <w:rPr>
          <w:sz w:val="24"/>
          <w:szCs w:val="24"/>
        </w:rPr>
        <w:t xml:space="preserve">, трехкомнатных – </w:t>
      </w:r>
      <w:r w:rsidR="009B0C46">
        <w:rPr>
          <w:sz w:val="24"/>
          <w:szCs w:val="24"/>
        </w:rPr>
        <w:t>62 310</w:t>
      </w:r>
      <w:r w:rsidR="001159B2">
        <w:rPr>
          <w:sz w:val="24"/>
          <w:szCs w:val="24"/>
        </w:rPr>
        <w:t xml:space="preserve"> руб./кв. м.</w:t>
      </w:r>
      <w:r w:rsidR="009B0C46">
        <w:rPr>
          <w:sz w:val="24"/>
          <w:szCs w:val="24"/>
        </w:rPr>
        <w:t xml:space="preserve"> (рост на 1,1%).</w:t>
      </w:r>
      <w:r w:rsidR="008F038E">
        <w:rPr>
          <w:sz w:val="24"/>
          <w:szCs w:val="24"/>
        </w:rPr>
        <w:t xml:space="preserve"> </w:t>
      </w:r>
      <w:r w:rsidR="00963D15">
        <w:rPr>
          <w:sz w:val="24"/>
          <w:szCs w:val="24"/>
        </w:rPr>
        <w:t xml:space="preserve"> Удельная цена в многокомнатных квартирах </w:t>
      </w:r>
      <w:r w:rsidR="009B0C46">
        <w:rPr>
          <w:sz w:val="24"/>
          <w:szCs w:val="24"/>
        </w:rPr>
        <w:t>снизилась 3,3%</w:t>
      </w:r>
      <w:r w:rsidR="00963D15">
        <w:rPr>
          <w:sz w:val="24"/>
          <w:szCs w:val="24"/>
        </w:rPr>
        <w:t xml:space="preserve"> и составила </w:t>
      </w:r>
      <w:r w:rsidR="009B0C46">
        <w:rPr>
          <w:sz w:val="24"/>
          <w:szCs w:val="24"/>
        </w:rPr>
        <w:t>65 047</w:t>
      </w:r>
      <w:r w:rsidR="00963D15">
        <w:rPr>
          <w:sz w:val="24"/>
          <w:szCs w:val="24"/>
        </w:rPr>
        <w:t xml:space="preserve"> руб./кв. м.</w:t>
      </w:r>
    </w:p>
    <w:p w:rsidR="001B477A" w:rsidRDefault="001B477A" w:rsidP="009B0C46">
      <w:pPr>
        <w:spacing w:before="240" w:after="0" w:line="240" w:lineRule="auto"/>
        <w:ind w:right="543"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73CCCBD" wp14:editId="75F321D9">
            <wp:extent cx="5123392" cy="3167063"/>
            <wp:effectExtent l="0" t="0" r="1270" b="0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90A32" w:rsidRDefault="004032E6" w:rsidP="00043752">
      <w:pPr>
        <w:ind w:right="543"/>
        <w:jc w:val="center"/>
        <w:outlineLvl w:val="0"/>
        <w:rPr>
          <w:sz w:val="24"/>
          <w:szCs w:val="24"/>
        </w:rPr>
      </w:pPr>
      <w:r>
        <w:rPr>
          <w:rFonts w:cs="Arial"/>
          <w:sz w:val="24"/>
          <w:szCs w:val="24"/>
        </w:rPr>
        <w:t>Рис. 2.2. Удельная цена предложения по количеству комнат</w:t>
      </w:r>
    </w:p>
    <w:p w:rsidR="0042536B" w:rsidRDefault="0028074E" w:rsidP="00043752">
      <w:pPr>
        <w:spacing w:after="0" w:line="240" w:lineRule="auto"/>
        <w:ind w:right="543"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Структура распределения предложения по полной цене </w:t>
      </w:r>
      <w:r w:rsidR="00FA7F98">
        <w:rPr>
          <w:sz w:val="24"/>
          <w:szCs w:val="24"/>
        </w:rPr>
        <w:t xml:space="preserve">практически </w:t>
      </w:r>
      <w:r w:rsidR="0070375E">
        <w:rPr>
          <w:sz w:val="24"/>
          <w:szCs w:val="24"/>
        </w:rPr>
        <w:t>не изменилась</w:t>
      </w:r>
      <w:r w:rsidR="000C66C8">
        <w:rPr>
          <w:sz w:val="24"/>
          <w:szCs w:val="24"/>
        </w:rPr>
        <w:t xml:space="preserve"> по сравнению с прошлым периодом.</w:t>
      </w:r>
      <w:r>
        <w:rPr>
          <w:sz w:val="24"/>
          <w:szCs w:val="24"/>
        </w:rPr>
        <w:t xml:space="preserve"> </w:t>
      </w:r>
      <w:r w:rsidR="00D61219" w:rsidRPr="001302AE">
        <w:rPr>
          <w:sz w:val="24"/>
          <w:szCs w:val="24"/>
        </w:rPr>
        <w:t xml:space="preserve">В </w:t>
      </w:r>
      <w:r w:rsidR="0043063F">
        <w:rPr>
          <w:sz w:val="24"/>
          <w:szCs w:val="24"/>
        </w:rPr>
        <w:t>марте</w:t>
      </w:r>
      <w:r w:rsidR="00D61219" w:rsidRPr="001302AE">
        <w:rPr>
          <w:sz w:val="24"/>
          <w:szCs w:val="24"/>
        </w:rPr>
        <w:t xml:space="preserve"> 201</w:t>
      </w:r>
      <w:r w:rsidR="000C66C8">
        <w:rPr>
          <w:sz w:val="24"/>
          <w:szCs w:val="24"/>
        </w:rPr>
        <w:t>8</w:t>
      </w:r>
      <w:r w:rsidR="00D61219" w:rsidRPr="001302AE">
        <w:rPr>
          <w:sz w:val="24"/>
          <w:szCs w:val="24"/>
        </w:rPr>
        <w:t xml:space="preserve"> года</w:t>
      </w:r>
      <w:r w:rsidR="0042536B">
        <w:rPr>
          <w:sz w:val="24"/>
          <w:szCs w:val="24"/>
        </w:rPr>
        <w:t xml:space="preserve"> </w:t>
      </w:r>
      <w:r w:rsidR="000C66C8">
        <w:rPr>
          <w:sz w:val="24"/>
          <w:szCs w:val="24"/>
        </w:rPr>
        <w:t>максимальное</w:t>
      </w:r>
      <w:r w:rsidR="0042536B">
        <w:rPr>
          <w:sz w:val="24"/>
          <w:szCs w:val="24"/>
        </w:rPr>
        <w:t xml:space="preserve"> предложени</w:t>
      </w:r>
      <w:r w:rsidR="000C66C8">
        <w:rPr>
          <w:sz w:val="24"/>
          <w:szCs w:val="24"/>
        </w:rPr>
        <w:t>е</w:t>
      </w:r>
      <w:r w:rsidR="00D61219" w:rsidRPr="001302AE">
        <w:rPr>
          <w:sz w:val="24"/>
          <w:szCs w:val="24"/>
        </w:rPr>
        <w:t xml:space="preserve"> среди однокомнатных квартир </w:t>
      </w:r>
      <w:r w:rsidR="0042536B">
        <w:rPr>
          <w:sz w:val="24"/>
          <w:szCs w:val="24"/>
        </w:rPr>
        <w:t>занимают квартиры с полной стоимостью в диапазоне от</w:t>
      </w:r>
      <w:r w:rsidR="00311F62">
        <w:rPr>
          <w:sz w:val="24"/>
          <w:szCs w:val="24"/>
        </w:rPr>
        <w:t xml:space="preserve"> </w:t>
      </w:r>
      <w:r w:rsidR="00D61219" w:rsidRPr="001302AE">
        <w:rPr>
          <w:sz w:val="24"/>
          <w:szCs w:val="24"/>
        </w:rPr>
        <w:t>2</w:t>
      </w:r>
      <w:r w:rsidR="000C66C8">
        <w:rPr>
          <w:sz w:val="24"/>
          <w:szCs w:val="24"/>
        </w:rPr>
        <w:t>5</w:t>
      </w:r>
      <w:r w:rsidR="00D61219" w:rsidRPr="001302AE">
        <w:rPr>
          <w:sz w:val="24"/>
          <w:szCs w:val="24"/>
        </w:rPr>
        <w:t>00-</w:t>
      </w:r>
      <w:r w:rsidR="00AC42BE">
        <w:rPr>
          <w:sz w:val="24"/>
          <w:szCs w:val="24"/>
        </w:rPr>
        <w:t>30</w:t>
      </w:r>
      <w:r w:rsidR="00311F62">
        <w:rPr>
          <w:sz w:val="24"/>
          <w:szCs w:val="24"/>
        </w:rPr>
        <w:t>00</w:t>
      </w:r>
      <w:r w:rsidR="00D61219" w:rsidRPr="001302AE">
        <w:rPr>
          <w:sz w:val="24"/>
          <w:szCs w:val="24"/>
        </w:rPr>
        <w:t xml:space="preserve"> тыс. руб. (</w:t>
      </w:r>
      <w:r w:rsidR="0070375E">
        <w:rPr>
          <w:sz w:val="24"/>
          <w:szCs w:val="24"/>
        </w:rPr>
        <w:t>29</w:t>
      </w:r>
      <w:r w:rsidR="00FD1C78" w:rsidRPr="001302AE">
        <w:rPr>
          <w:sz w:val="24"/>
          <w:szCs w:val="24"/>
        </w:rPr>
        <w:t>%)</w:t>
      </w:r>
      <w:r w:rsidR="000C66C8">
        <w:rPr>
          <w:sz w:val="24"/>
          <w:szCs w:val="24"/>
        </w:rPr>
        <w:t xml:space="preserve">. </w:t>
      </w:r>
      <w:r>
        <w:rPr>
          <w:sz w:val="24"/>
          <w:szCs w:val="24"/>
        </w:rPr>
        <w:t>С</w:t>
      </w:r>
      <w:r w:rsidR="00D61219" w:rsidRPr="001302AE">
        <w:rPr>
          <w:sz w:val="24"/>
          <w:szCs w:val="24"/>
        </w:rPr>
        <w:t>реди двухкомнатных квартир диапазон</w:t>
      </w:r>
      <w:r w:rsidR="000C66C8">
        <w:rPr>
          <w:sz w:val="24"/>
          <w:szCs w:val="24"/>
        </w:rPr>
        <w:t xml:space="preserve"> стоимости</w:t>
      </w:r>
      <w:r w:rsidR="00EC1B8A" w:rsidRPr="001302AE">
        <w:rPr>
          <w:sz w:val="24"/>
          <w:szCs w:val="24"/>
        </w:rPr>
        <w:t xml:space="preserve"> </w:t>
      </w:r>
      <w:r w:rsidR="0070375E">
        <w:rPr>
          <w:sz w:val="24"/>
          <w:szCs w:val="24"/>
        </w:rPr>
        <w:t>4000</w:t>
      </w:r>
      <w:r w:rsidR="003D248F" w:rsidRPr="001302AE">
        <w:rPr>
          <w:sz w:val="24"/>
          <w:szCs w:val="24"/>
        </w:rPr>
        <w:t>-</w:t>
      </w:r>
      <w:r w:rsidR="0070375E">
        <w:rPr>
          <w:sz w:val="24"/>
          <w:szCs w:val="24"/>
        </w:rPr>
        <w:t>4</w:t>
      </w:r>
      <w:r w:rsidR="00834D21">
        <w:rPr>
          <w:sz w:val="24"/>
          <w:szCs w:val="24"/>
        </w:rPr>
        <w:t xml:space="preserve">500 тыс. руб. </w:t>
      </w:r>
      <w:r w:rsidR="000C66C8">
        <w:rPr>
          <w:sz w:val="24"/>
          <w:szCs w:val="24"/>
        </w:rPr>
        <w:t xml:space="preserve">занимает </w:t>
      </w:r>
      <w:r w:rsidR="0043063F">
        <w:rPr>
          <w:sz w:val="24"/>
          <w:szCs w:val="24"/>
        </w:rPr>
        <w:t>31</w:t>
      </w:r>
      <w:r w:rsidR="0070375E">
        <w:rPr>
          <w:sz w:val="24"/>
          <w:szCs w:val="24"/>
        </w:rPr>
        <w:t>% всего предложения, м</w:t>
      </w:r>
      <w:r w:rsidR="000C66C8">
        <w:rPr>
          <w:sz w:val="24"/>
          <w:szCs w:val="24"/>
        </w:rPr>
        <w:t xml:space="preserve">аксимальное </w:t>
      </w:r>
      <w:r w:rsidR="00AC42BE">
        <w:rPr>
          <w:sz w:val="24"/>
          <w:szCs w:val="24"/>
        </w:rPr>
        <w:t>предложени</w:t>
      </w:r>
      <w:r w:rsidR="000C66C8">
        <w:rPr>
          <w:sz w:val="24"/>
          <w:szCs w:val="24"/>
        </w:rPr>
        <w:t>е (3</w:t>
      </w:r>
      <w:r w:rsidR="0070375E">
        <w:rPr>
          <w:sz w:val="24"/>
          <w:szCs w:val="24"/>
        </w:rPr>
        <w:t>4</w:t>
      </w:r>
      <w:r w:rsidR="000C66C8">
        <w:rPr>
          <w:sz w:val="24"/>
          <w:szCs w:val="24"/>
        </w:rPr>
        <w:t>%)</w:t>
      </w:r>
      <w:r w:rsidR="00AC42BE">
        <w:rPr>
          <w:sz w:val="24"/>
          <w:szCs w:val="24"/>
        </w:rPr>
        <w:t xml:space="preserve"> трехкомнатных квартир </w:t>
      </w:r>
      <w:r>
        <w:rPr>
          <w:sz w:val="24"/>
          <w:szCs w:val="24"/>
        </w:rPr>
        <w:t xml:space="preserve">сосредоточилось </w:t>
      </w:r>
      <w:r w:rsidR="00AC42BE">
        <w:rPr>
          <w:sz w:val="24"/>
          <w:szCs w:val="24"/>
        </w:rPr>
        <w:t xml:space="preserve">в диапазоне </w:t>
      </w:r>
      <w:r w:rsidR="00252083" w:rsidRPr="001302AE">
        <w:rPr>
          <w:sz w:val="24"/>
          <w:szCs w:val="24"/>
        </w:rPr>
        <w:t xml:space="preserve">цен от </w:t>
      </w:r>
      <w:r w:rsidR="000C66C8">
        <w:rPr>
          <w:sz w:val="24"/>
          <w:szCs w:val="24"/>
        </w:rPr>
        <w:t>5</w:t>
      </w:r>
      <w:r w:rsidR="003D248F" w:rsidRPr="001302AE">
        <w:rPr>
          <w:sz w:val="24"/>
          <w:szCs w:val="24"/>
        </w:rPr>
        <w:t>00</w:t>
      </w:r>
      <w:r w:rsidR="000C66C8">
        <w:rPr>
          <w:sz w:val="24"/>
          <w:szCs w:val="24"/>
        </w:rPr>
        <w:t>0</w:t>
      </w:r>
      <w:r w:rsidR="003D248F" w:rsidRPr="001302AE">
        <w:rPr>
          <w:sz w:val="24"/>
          <w:szCs w:val="24"/>
        </w:rPr>
        <w:t xml:space="preserve"> до </w:t>
      </w:r>
      <w:r w:rsidR="00AC42BE">
        <w:rPr>
          <w:sz w:val="24"/>
          <w:szCs w:val="24"/>
        </w:rPr>
        <w:t>6</w:t>
      </w:r>
      <w:r w:rsidR="003D248F" w:rsidRPr="001302AE">
        <w:rPr>
          <w:sz w:val="24"/>
          <w:szCs w:val="24"/>
        </w:rPr>
        <w:t>0</w:t>
      </w:r>
      <w:r w:rsidR="00EC1B8A" w:rsidRPr="001302AE">
        <w:rPr>
          <w:sz w:val="24"/>
          <w:szCs w:val="24"/>
        </w:rPr>
        <w:t>00 тыс. руб</w:t>
      </w:r>
      <w:r w:rsidR="00834D21">
        <w:rPr>
          <w:sz w:val="24"/>
          <w:szCs w:val="24"/>
        </w:rPr>
        <w:t>.</w:t>
      </w:r>
      <w:r>
        <w:rPr>
          <w:sz w:val="24"/>
          <w:szCs w:val="24"/>
        </w:rPr>
        <w:t xml:space="preserve">, также стоит отметить полную стоимость </w:t>
      </w:r>
      <w:r w:rsidR="0070375E">
        <w:rPr>
          <w:sz w:val="24"/>
          <w:szCs w:val="24"/>
        </w:rPr>
        <w:t>менее 4000</w:t>
      </w:r>
      <w:r>
        <w:rPr>
          <w:sz w:val="24"/>
          <w:szCs w:val="24"/>
        </w:rPr>
        <w:t xml:space="preserve"> тыс. руб., где предложено 1</w:t>
      </w:r>
      <w:r w:rsidR="0043063F">
        <w:rPr>
          <w:sz w:val="24"/>
          <w:szCs w:val="24"/>
        </w:rPr>
        <w:t>7</w:t>
      </w:r>
      <w:r>
        <w:rPr>
          <w:sz w:val="24"/>
          <w:szCs w:val="24"/>
        </w:rPr>
        <w:t>% всего объема трехкомнатных квартир</w:t>
      </w:r>
      <w:r w:rsidR="0070375E">
        <w:rPr>
          <w:sz w:val="24"/>
          <w:szCs w:val="24"/>
        </w:rPr>
        <w:t>.</w:t>
      </w:r>
    </w:p>
    <w:p w:rsidR="00FA7F98" w:rsidRDefault="00FA7F98" w:rsidP="00043752">
      <w:pPr>
        <w:spacing w:after="0" w:line="240" w:lineRule="auto"/>
        <w:ind w:right="543" w:firstLine="567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6E9FF99D" wp14:editId="0A37FF50">
            <wp:extent cx="6440805" cy="3124200"/>
            <wp:effectExtent l="0" t="0" r="0" b="0"/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032E6" w:rsidRDefault="004032E6" w:rsidP="0028074E">
      <w:pPr>
        <w:spacing w:after="0" w:line="240" w:lineRule="auto"/>
        <w:ind w:right="543" w:firstLine="567"/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Рис. 2.</w:t>
      </w:r>
      <w:r w:rsidR="001C0421">
        <w:rPr>
          <w:rFonts w:cs="Arial"/>
          <w:sz w:val="24"/>
          <w:szCs w:val="24"/>
        </w:rPr>
        <w:t>3</w:t>
      </w:r>
      <w:r>
        <w:rPr>
          <w:rFonts w:cs="Arial"/>
          <w:sz w:val="24"/>
          <w:szCs w:val="24"/>
        </w:rPr>
        <w:t xml:space="preserve">. </w:t>
      </w:r>
      <w:r w:rsidR="001C0421">
        <w:rPr>
          <w:rFonts w:cs="Arial"/>
          <w:sz w:val="24"/>
          <w:szCs w:val="24"/>
        </w:rPr>
        <w:t>Распределение предложения по цене в разрезе по количеству комнат</w:t>
      </w:r>
    </w:p>
    <w:p w:rsidR="0028074E" w:rsidRPr="004032E6" w:rsidRDefault="0028074E" w:rsidP="0028074E">
      <w:pPr>
        <w:spacing w:after="0" w:line="240" w:lineRule="auto"/>
        <w:ind w:right="543" w:firstLine="567"/>
        <w:jc w:val="center"/>
        <w:rPr>
          <w:rFonts w:cs="Arial"/>
          <w:sz w:val="24"/>
          <w:szCs w:val="24"/>
        </w:rPr>
      </w:pPr>
    </w:p>
    <w:p w:rsidR="00AC42BE" w:rsidRDefault="00D75B58" w:rsidP="00AC42BE">
      <w:pPr>
        <w:spacing w:after="0" w:line="240" w:lineRule="auto"/>
        <w:ind w:right="543" w:firstLine="567"/>
        <w:jc w:val="both"/>
        <w:rPr>
          <w:sz w:val="24"/>
          <w:szCs w:val="24"/>
        </w:rPr>
      </w:pPr>
      <w:r>
        <w:rPr>
          <w:sz w:val="24"/>
          <w:szCs w:val="24"/>
        </w:rPr>
        <w:t>За прошедший месяц</w:t>
      </w:r>
      <w:r w:rsidR="005D6265">
        <w:rPr>
          <w:sz w:val="24"/>
          <w:szCs w:val="24"/>
        </w:rPr>
        <w:t xml:space="preserve"> значительных изменений удельных цен в разрезе районов города не наблюдалось</w:t>
      </w:r>
      <w:r>
        <w:rPr>
          <w:sz w:val="24"/>
          <w:szCs w:val="24"/>
        </w:rPr>
        <w:t xml:space="preserve">. </w:t>
      </w:r>
      <w:r w:rsidR="003D248F" w:rsidRPr="003D248F">
        <w:rPr>
          <w:sz w:val="24"/>
          <w:szCs w:val="24"/>
        </w:rPr>
        <w:t>Максимальная стоимость квадратного метра</w:t>
      </w:r>
      <w:r w:rsidR="00190C67">
        <w:rPr>
          <w:sz w:val="24"/>
          <w:szCs w:val="24"/>
        </w:rPr>
        <w:t>,</w:t>
      </w:r>
      <w:r w:rsidR="00834D21">
        <w:rPr>
          <w:sz w:val="24"/>
          <w:szCs w:val="24"/>
        </w:rPr>
        <w:t xml:space="preserve"> наблюдается</w:t>
      </w:r>
      <w:r w:rsidR="003D248F" w:rsidRPr="003D248F">
        <w:rPr>
          <w:sz w:val="24"/>
          <w:szCs w:val="24"/>
        </w:rPr>
        <w:t xml:space="preserve"> в </w:t>
      </w:r>
      <w:r w:rsidR="00AC42BE">
        <w:rPr>
          <w:sz w:val="24"/>
          <w:szCs w:val="24"/>
        </w:rPr>
        <w:t>Центральном</w:t>
      </w:r>
      <w:r w:rsidR="003D248F">
        <w:rPr>
          <w:sz w:val="24"/>
          <w:szCs w:val="24"/>
        </w:rPr>
        <w:t xml:space="preserve"> район</w:t>
      </w:r>
      <w:r w:rsidR="00465F92">
        <w:rPr>
          <w:sz w:val="24"/>
          <w:szCs w:val="24"/>
        </w:rPr>
        <w:t>е</w:t>
      </w:r>
      <w:r w:rsidR="003D248F">
        <w:rPr>
          <w:sz w:val="24"/>
          <w:szCs w:val="24"/>
        </w:rPr>
        <w:t xml:space="preserve"> </w:t>
      </w:r>
      <w:r w:rsidR="00465F92">
        <w:rPr>
          <w:sz w:val="24"/>
          <w:szCs w:val="24"/>
        </w:rPr>
        <w:t>и составляет</w:t>
      </w:r>
      <w:r w:rsidR="003D248F">
        <w:rPr>
          <w:sz w:val="24"/>
          <w:szCs w:val="24"/>
        </w:rPr>
        <w:t xml:space="preserve"> </w:t>
      </w:r>
      <w:r w:rsidR="00237F8C">
        <w:rPr>
          <w:sz w:val="24"/>
          <w:szCs w:val="24"/>
        </w:rPr>
        <w:t xml:space="preserve">67 </w:t>
      </w:r>
      <w:r w:rsidR="005D6265">
        <w:rPr>
          <w:sz w:val="24"/>
          <w:szCs w:val="24"/>
        </w:rPr>
        <w:t>392</w:t>
      </w:r>
      <w:r w:rsidR="003D248F" w:rsidRPr="003D248F">
        <w:rPr>
          <w:sz w:val="24"/>
          <w:szCs w:val="24"/>
        </w:rPr>
        <w:t xml:space="preserve"> руб./кв. м. Минимальная удельная цена</w:t>
      </w:r>
      <w:r w:rsidR="00465F92">
        <w:rPr>
          <w:sz w:val="24"/>
          <w:szCs w:val="24"/>
        </w:rPr>
        <w:t xml:space="preserve"> в </w:t>
      </w:r>
      <w:r w:rsidR="005D6265">
        <w:rPr>
          <w:sz w:val="24"/>
          <w:szCs w:val="24"/>
        </w:rPr>
        <w:t>марте</w:t>
      </w:r>
      <w:r w:rsidR="00465F92">
        <w:rPr>
          <w:sz w:val="24"/>
          <w:szCs w:val="24"/>
        </w:rPr>
        <w:t xml:space="preserve"> 2018</w:t>
      </w:r>
      <w:r w:rsidR="00190C67">
        <w:rPr>
          <w:sz w:val="24"/>
          <w:szCs w:val="24"/>
        </w:rPr>
        <w:t xml:space="preserve"> </w:t>
      </w:r>
      <w:r w:rsidR="003D248F" w:rsidRPr="003D248F">
        <w:rPr>
          <w:sz w:val="24"/>
          <w:szCs w:val="24"/>
        </w:rPr>
        <w:t>представлена в Северо</w:t>
      </w:r>
      <w:r w:rsidR="00465F92">
        <w:rPr>
          <w:sz w:val="24"/>
          <w:szCs w:val="24"/>
        </w:rPr>
        <w:t>-Восточном р</w:t>
      </w:r>
      <w:r w:rsidR="003D248F">
        <w:rPr>
          <w:sz w:val="24"/>
          <w:szCs w:val="24"/>
        </w:rPr>
        <w:t>айоне города</w:t>
      </w:r>
      <w:r w:rsidR="00834D21">
        <w:rPr>
          <w:sz w:val="24"/>
          <w:szCs w:val="24"/>
        </w:rPr>
        <w:t xml:space="preserve"> и составляет</w:t>
      </w:r>
      <w:r w:rsidR="003D248F">
        <w:rPr>
          <w:sz w:val="24"/>
          <w:szCs w:val="24"/>
        </w:rPr>
        <w:t xml:space="preserve"> </w:t>
      </w:r>
      <w:r w:rsidR="005D6265">
        <w:rPr>
          <w:sz w:val="24"/>
          <w:szCs w:val="24"/>
        </w:rPr>
        <w:t xml:space="preserve">61 468 </w:t>
      </w:r>
      <w:r w:rsidR="003D248F" w:rsidRPr="003D248F">
        <w:rPr>
          <w:sz w:val="24"/>
          <w:szCs w:val="24"/>
        </w:rPr>
        <w:t>руб./кв. м.</w:t>
      </w:r>
    </w:p>
    <w:p w:rsidR="005D6265" w:rsidRDefault="005D6265" w:rsidP="005D6265">
      <w:pPr>
        <w:spacing w:after="0" w:line="240" w:lineRule="auto"/>
        <w:ind w:right="543" w:firstLine="567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13719CD" wp14:editId="1E205DDE">
            <wp:extent cx="4371975" cy="3117850"/>
            <wp:effectExtent l="0" t="0" r="0" b="635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75A3A" w:rsidRPr="00D15D72" w:rsidRDefault="00AC42BE" w:rsidP="00465F92">
      <w:pPr>
        <w:spacing w:after="0"/>
        <w:ind w:right="543" w:firstLine="567"/>
        <w:jc w:val="center"/>
        <w:rPr>
          <w:rFonts w:eastAsia="Times New Roman" w:cs="Arial"/>
          <w:sz w:val="24"/>
          <w:szCs w:val="24"/>
          <w:lang w:eastAsia="ru-RU"/>
        </w:rPr>
        <w:sectPr w:rsidR="00A75A3A" w:rsidRPr="00D15D72" w:rsidSect="002439EE">
          <w:headerReference w:type="default" r:id="rId18"/>
          <w:footerReference w:type="default" r:id="rId19"/>
          <w:footerReference w:type="first" r:id="rId20"/>
          <w:type w:val="continuous"/>
          <w:pgSz w:w="11906" w:h="16838"/>
          <w:pgMar w:top="720" w:right="0" w:bottom="720" w:left="567" w:header="737" w:footer="708" w:gutter="0"/>
          <w:cols w:space="708"/>
          <w:titlePg/>
          <w:docGrid w:linePitch="360"/>
        </w:sectPr>
      </w:pPr>
      <w:r>
        <w:rPr>
          <w:rFonts w:cs="Arial"/>
          <w:sz w:val="24"/>
          <w:szCs w:val="24"/>
        </w:rPr>
        <w:t>2.4</w:t>
      </w:r>
      <w:r w:rsidR="004032E6">
        <w:rPr>
          <w:rFonts w:cs="Arial"/>
          <w:sz w:val="24"/>
          <w:szCs w:val="24"/>
        </w:rPr>
        <w:t>. Удельная цена предложени</w:t>
      </w:r>
      <w:r w:rsidR="00BE227B">
        <w:rPr>
          <w:rFonts w:cs="Arial"/>
          <w:sz w:val="24"/>
          <w:szCs w:val="24"/>
        </w:rPr>
        <w:t xml:space="preserve">я </w:t>
      </w:r>
      <w:r w:rsidR="00441F67">
        <w:rPr>
          <w:rFonts w:cs="Arial"/>
          <w:sz w:val="24"/>
          <w:szCs w:val="24"/>
        </w:rPr>
        <w:t>по районам</w:t>
      </w:r>
      <w:r w:rsidR="00A75A3A" w:rsidRPr="00D15D72">
        <w:rPr>
          <w:sz w:val="24"/>
          <w:szCs w:val="24"/>
        </w:rPr>
        <w:br w:type="page"/>
      </w:r>
    </w:p>
    <w:p w:rsidR="00645DC6" w:rsidRPr="00D15D72" w:rsidRDefault="00B200FC" w:rsidP="00043752">
      <w:pPr>
        <w:ind w:left="-709" w:right="543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6115" cy="10687050"/>
            <wp:effectExtent l="0" t="0" r="6985" b="0"/>
            <wp:docPr id="22" name="Рисунок 22" descr="C:\Users\localadmin\AppData\Local\Microsoft\Windows\INetCacheContent.Word\Аналитик_страница5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caladmin\AppData\Local\Microsoft\Windows\INetCacheContent.Word\Аналитик_страница5-01-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736" cy="106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DC6" w:rsidRPr="00D15D72" w:rsidSect="0013061B">
      <w:headerReference w:type="default" r:id="rId22"/>
      <w:type w:val="continuous"/>
      <w:pgSz w:w="11906" w:h="16838"/>
      <w:pgMar w:top="-13" w:right="720" w:bottom="720" w:left="72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61E0" w:rsidRDefault="00CE61E0" w:rsidP="00A46A02">
      <w:pPr>
        <w:spacing w:after="0" w:line="240" w:lineRule="auto"/>
      </w:pPr>
      <w:r>
        <w:separator/>
      </w:r>
    </w:p>
  </w:endnote>
  <w:endnote w:type="continuationSeparator" w:id="0">
    <w:p w:rsidR="00CE61E0" w:rsidRDefault="00CE61E0" w:rsidP="00A46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56348180"/>
      <w:docPartObj>
        <w:docPartGallery w:val="Page Numbers (Bottom of Page)"/>
        <w:docPartUnique/>
      </w:docPartObj>
    </w:sdtPr>
    <w:sdtEndPr/>
    <w:sdtContent>
      <w:p w:rsidR="000C66C8" w:rsidRDefault="000C66C8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5D5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0C66C8" w:rsidRDefault="000C66C8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6C8" w:rsidRDefault="000C66C8">
    <w:pPr>
      <w:pStyle w:val="ad"/>
      <w:jc w:val="right"/>
    </w:pPr>
  </w:p>
  <w:p w:rsidR="000C66C8" w:rsidRDefault="000C66C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61E0" w:rsidRDefault="00CE61E0" w:rsidP="00A46A02">
      <w:pPr>
        <w:spacing w:after="0" w:line="240" w:lineRule="auto"/>
      </w:pPr>
      <w:r>
        <w:separator/>
      </w:r>
    </w:p>
  </w:footnote>
  <w:footnote w:type="continuationSeparator" w:id="0">
    <w:p w:rsidR="00CE61E0" w:rsidRDefault="00CE61E0" w:rsidP="00A46A02">
      <w:pPr>
        <w:spacing w:after="0" w:line="240" w:lineRule="auto"/>
      </w:pPr>
      <w:r>
        <w:continuationSeparator/>
      </w:r>
    </w:p>
  </w:footnote>
  <w:footnote w:id="1">
    <w:p w:rsidR="000C66C8" w:rsidRPr="00B91E13" w:rsidRDefault="000C66C8" w:rsidP="00A46A02">
      <w:pPr>
        <w:pStyle w:val="a4"/>
      </w:pPr>
      <w:r>
        <w:rPr>
          <w:rStyle w:val="a6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Отчет выполнен в соответствии с методическими рекомендациями по анализу рынка недвижимости Г.М.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Стерника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6C8" w:rsidRDefault="000C66C8">
    <w:pPr>
      <w:pStyle w:val="ab"/>
      <w:jc w:val="right"/>
    </w:pPr>
  </w:p>
  <w:p w:rsidR="000C66C8" w:rsidRDefault="000C66C8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6C8" w:rsidRDefault="000C66C8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848F5"/>
    <w:multiLevelType w:val="hybridMultilevel"/>
    <w:tmpl w:val="7D1AD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E61CFC"/>
    <w:multiLevelType w:val="hybridMultilevel"/>
    <w:tmpl w:val="876C9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EA1288"/>
    <w:multiLevelType w:val="hybridMultilevel"/>
    <w:tmpl w:val="3990B3D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6A02"/>
    <w:rsid w:val="000009B5"/>
    <w:rsid w:val="00001C22"/>
    <w:rsid w:val="000025E7"/>
    <w:rsid w:val="00007917"/>
    <w:rsid w:val="00012632"/>
    <w:rsid w:val="00012BB4"/>
    <w:rsid w:val="00021CAA"/>
    <w:rsid w:val="00025FB8"/>
    <w:rsid w:val="00027A61"/>
    <w:rsid w:val="00032060"/>
    <w:rsid w:val="00032E22"/>
    <w:rsid w:val="0003630C"/>
    <w:rsid w:val="00037698"/>
    <w:rsid w:val="00037B3A"/>
    <w:rsid w:val="000411FA"/>
    <w:rsid w:val="000419CA"/>
    <w:rsid w:val="000426BE"/>
    <w:rsid w:val="00043752"/>
    <w:rsid w:val="000451B9"/>
    <w:rsid w:val="00052BBE"/>
    <w:rsid w:val="00052E90"/>
    <w:rsid w:val="00054BA8"/>
    <w:rsid w:val="00057B25"/>
    <w:rsid w:val="00057D56"/>
    <w:rsid w:val="00061264"/>
    <w:rsid w:val="00063A41"/>
    <w:rsid w:val="000640EB"/>
    <w:rsid w:val="00067C24"/>
    <w:rsid w:val="00067D18"/>
    <w:rsid w:val="00071606"/>
    <w:rsid w:val="000725C7"/>
    <w:rsid w:val="000737B7"/>
    <w:rsid w:val="00080BF5"/>
    <w:rsid w:val="00081A67"/>
    <w:rsid w:val="0008440E"/>
    <w:rsid w:val="00084EC9"/>
    <w:rsid w:val="000902EA"/>
    <w:rsid w:val="0009030D"/>
    <w:rsid w:val="00090A32"/>
    <w:rsid w:val="00097A9B"/>
    <w:rsid w:val="000A0099"/>
    <w:rsid w:val="000A0E1B"/>
    <w:rsid w:val="000A41AF"/>
    <w:rsid w:val="000A44B9"/>
    <w:rsid w:val="000A50CE"/>
    <w:rsid w:val="000A5E0B"/>
    <w:rsid w:val="000B10BD"/>
    <w:rsid w:val="000B1496"/>
    <w:rsid w:val="000B7FBD"/>
    <w:rsid w:val="000C0709"/>
    <w:rsid w:val="000C49A7"/>
    <w:rsid w:val="000C66C8"/>
    <w:rsid w:val="000D0A0C"/>
    <w:rsid w:val="000D6631"/>
    <w:rsid w:val="000D7F13"/>
    <w:rsid w:val="000E0BD6"/>
    <w:rsid w:val="000E7AD4"/>
    <w:rsid w:val="000F0728"/>
    <w:rsid w:val="000F0A28"/>
    <w:rsid w:val="000F2B29"/>
    <w:rsid w:val="000F7084"/>
    <w:rsid w:val="00103373"/>
    <w:rsid w:val="00107199"/>
    <w:rsid w:val="00110086"/>
    <w:rsid w:val="001159B2"/>
    <w:rsid w:val="00116E38"/>
    <w:rsid w:val="00117EAC"/>
    <w:rsid w:val="001211AB"/>
    <w:rsid w:val="00124AEB"/>
    <w:rsid w:val="001302AE"/>
    <w:rsid w:val="0013061B"/>
    <w:rsid w:val="00130726"/>
    <w:rsid w:val="00132971"/>
    <w:rsid w:val="00134480"/>
    <w:rsid w:val="00134491"/>
    <w:rsid w:val="00135C9F"/>
    <w:rsid w:val="00142884"/>
    <w:rsid w:val="0014478C"/>
    <w:rsid w:val="001457D5"/>
    <w:rsid w:val="001506D8"/>
    <w:rsid w:val="001509EF"/>
    <w:rsid w:val="001575C0"/>
    <w:rsid w:val="00162D55"/>
    <w:rsid w:val="00165EE4"/>
    <w:rsid w:val="001719BF"/>
    <w:rsid w:val="001818C5"/>
    <w:rsid w:val="00184942"/>
    <w:rsid w:val="00186A25"/>
    <w:rsid w:val="0018743E"/>
    <w:rsid w:val="00190C67"/>
    <w:rsid w:val="0019540A"/>
    <w:rsid w:val="001A6878"/>
    <w:rsid w:val="001B278D"/>
    <w:rsid w:val="001B477A"/>
    <w:rsid w:val="001C0421"/>
    <w:rsid w:val="001C3166"/>
    <w:rsid w:val="001C537C"/>
    <w:rsid w:val="001D2B52"/>
    <w:rsid w:val="001E23DC"/>
    <w:rsid w:val="001E593E"/>
    <w:rsid w:val="001E6FA9"/>
    <w:rsid w:val="001E6FFA"/>
    <w:rsid w:val="001F48F3"/>
    <w:rsid w:val="001F4D2B"/>
    <w:rsid w:val="0020031E"/>
    <w:rsid w:val="0021097A"/>
    <w:rsid w:val="002136AD"/>
    <w:rsid w:val="002150F6"/>
    <w:rsid w:val="00223BF8"/>
    <w:rsid w:val="00226223"/>
    <w:rsid w:val="00226931"/>
    <w:rsid w:val="00227537"/>
    <w:rsid w:val="00227CD7"/>
    <w:rsid w:val="00231F7F"/>
    <w:rsid w:val="002323F2"/>
    <w:rsid w:val="00233F38"/>
    <w:rsid w:val="0023448C"/>
    <w:rsid w:val="00234552"/>
    <w:rsid w:val="00236D4C"/>
    <w:rsid w:val="00237F8C"/>
    <w:rsid w:val="002439EE"/>
    <w:rsid w:val="00245DE2"/>
    <w:rsid w:val="00252083"/>
    <w:rsid w:val="002534F4"/>
    <w:rsid w:val="0025539E"/>
    <w:rsid w:val="00262109"/>
    <w:rsid w:val="00262AF6"/>
    <w:rsid w:val="00265550"/>
    <w:rsid w:val="0027046D"/>
    <w:rsid w:val="0027132C"/>
    <w:rsid w:val="00272E99"/>
    <w:rsid w:val="00273DDD"/>
    <w:rsid w:val="002751EF"/>
    <w:rsid w:val="00275C3A"/>
    <w:rsid w:val="00276308"/>
    <w:rsid w:val="00277427"/>
    <w:rsid w:val="0028074E"/>
    <w:rsid w:val="002869E1"/>
    <w:rsid w:val="00290DE8"/>
    <w:rsid w:val="00290DFB"/>
    <w:rsid w:val="002A1AC7"/>
    <w:rsid w:val="002A4195"/>
    <w:rsid w:val="002A4628"/>
    <w:rsid w:val="002A5307"/>
    <w:rsid w:val="002A768B"/>
    <w:rsid w:val="002B2C96"/>
    <w:rsid w:val="002B5356"/>
    <w:rsid w:val="002B67B1"/>
    <w:rsid w:val="002B7ABF"/>
    <w:rsid w:val="002C19E8"/>
    <w:rsid w:val="002C2083"/>
    <w:rsid w:val="002C29E1"/>
    <w:rsid w:val="002C66A8"/>
    <w:rsid w:val="002C68E9"/>
    <w:rsid w:val="002C7E43"/>
    <w:rsid w:val="002D003C"/>
    <w:rsid w:val="002D24EE"/>
    <w:rsid w:val="002D36B9"/>
    <w:rsid w:val="002D4922"/>
    <w:rsid w:val="002D5235"/>
    <w:rsid w:val="002D5CAF"/>
    <w:rsid w:val="002F094E"/>
    <w:rsid w:val="002F32AB"/>
    <w:rsid w:val="00303330"/>
    <w:rsid w:val="00304C68"/>
    <w:rsid w:val="00304E11"/>
    <w:rsid w:val="003061CA"/>
    <w:rsid w:val="00306221"/>
    <w:rsid w:val="003105D7"/>
    <w:rsid w:val="00311F2F"/>
    <w:rsid w:val="00311F62"/>
    <w:rsid w:val="00320324"/>
    <w:rsid w:val="00321359"/>
    <w:rsid w:val="00323AE7"/>
    <w:rsid w:val="00334843"/>
    <w:rsid w:val="00334EE4"/>
    <w:rsid w:val="00340488"/>
    <w:rsid w:val="0034557F"/>
    <w:rsid w:val="00345982"/>
    <w:rsid w:val="00347E20"/>
    <w:rsid w:val="0035286A"/>
    <w:rsid w:val="00354453"/>
    <w:rsid w:val="00356463"/>
    <w:rsid w:val="0035773B"/>
    <w:rsid w:val="00360564"/>
    <w:rsid w:val="00363E10"/>
    <w:rsid w:val="00363FFC"/>
    <w:rsid w:val="00365590"/>
    <w:rsid w:val="00367449"/>
    <w:rsid w:val="003813AB"/>
    <w:rsid w:val="00386380"/>
    <w:rsid w:val="00390A7F"/>
    <w:rsid w:val="00394127"/>
    <w:rsid w:val="003961F3"/>
    <w:rsid w:val="003A2B6F"/>
    <w:rsid w:val="003A40B7"/>
    <w:rsid w:val="003A7E8E"/>
    <w:rsid w:val="003B0B1F"/>
    <w:rsid w:val="003B1CF1"/>
    <w:rsid w:val="003C1DD9"/>
    <w:rsid w:val="003C4C3E"/>
    <w:rsid w:val="003C5C64"/>
    <w:rsid w:val="003C6ADA"/>
    <w:rsid w:val="003D248F"/>
    <w:rsid w:val="003D5B3A"/>
    <w:rsid w:val="003D796D"/>
    <w:rsid w:val="003D7E6E"/>
    <w:rsid w:val="003E1F1D"/>
    <w:rsid w:val="003E3E83"/>
    <w:rsid w:val="003E4E88"/>
    <w:rsid w:val="003E5FB2"/>
    <w:rsid w:val="003E7E0C"/>
    <w:rsid w:val="003F09A1"/>
    <w:rsid w:val="003F0E2E"/>
    <w:rsid w:val="003F1DA2"/>
    <w:rsid w:val="003F753A"/>
    <w:rsid w:val="004032A8"/>
    <w:rsid w:val="004032E6"/>
    <w:rsid w:val="004103B9"/>
    <w:rsid w:val="00415BC9"/>
    <w:rsid w:val="00417FB7"/>
    <w:rsid w:val="00423041"/>
    <w:rsid w:val="00424469"/>
    <w:rsid w:val="0042536B"/>
    <w:rsid w:val="0043063F"/>
    <w:rsid w:val="00430A82"/>
    <w:rsid w:val="00431E85"/>
    <w:rsid w:val="004325C3"/>
    <w:rsid w:val="00434A58"/>
    <w:rsid w:val="00440AFB"/>
    <w:rsid w:val="00441F67"/>
    <w:rsid w:val="004424E5"/>
    <w:rsid w:val="0044694F"/>
    <w:rsid w:val="0045059C"/>
    <w:rsid w:val="00451099"/>
    <w:rsid w:val="00451FE6"/>
    <w:rsid w:val="00452145"/>
    <w:rsid w:val="00457477"/>
    <w:rsid w:val="004643CB"/>
    <w:rsid w:val="00465F92"/>
    <w:rsid w:val="00471E99"/>
    <w:rsid w:val="004755D8"/>
    <w:rsid w:val="00482ABB"/>
    <w:rsid w:val="00485039"/>
    <w:rsid w:val="00486B44"/>
    <w:rsid w:val="004872E7"/>
    <w:rsid w:val="00491626"/>
    <w:rsid w:val="00491EDA"/>
    <w:rsid w:val="004945A5"/>
    <w:rsid w:val="004954A0"/>
    <w:rsid w:val="00495D54"/>
    <w:rsid w:val="004A3010"/>
    <w:rsid w:val="004A4D29"/>
    <w:rsid w:val="004C3046"/>
    <w:rsid w:val="004D162B"/>
    <w:rsid w:val="004D4116"/>
    <w:rsid w:val="004E2FE9"/>
    <w:rsid w:val="004E4D2F"/>
    <w:rsid w:val="004E7E45"/>
    <w:rsid w:val="004F11F1"/>
    <w:rsid w:val="004F50B6"/>
    <w:rsid w:val="004F7338"/>
    <w:rsid w:val="004F77A8"/>
    <w:rsid w:val="00500866"/>
    <w:rsid w:val="005015F5"/>
    <w:rsid w:val="00502C08"/>
    <w:rsid w:val="005030DC"/>
    <w:rsid w:val="0050386F"/>
    <w:rsid w:val="005126C0"/>
    <w:rsid w:val="005140AF"/>
    <w:rsid w:val="00516BBB"/>
    <w:rsid w:val="0053337F"/>
    <w:rsid w:val="005337E9"/>
    <w:rsid w:val="005369D3"/>
    <w:rsid w:val="00547B51"/>
    <w:rsid w:val="00552B41"/>
    <w:rsid w:val="005533C3"/>
    <w:rsid w:val="00554644"/>
    <w:rsid w:val="00555972"/>
    <w:rsid w:val="00556C51"/>
    <w:rsid w:val="005625FF"/>
    <w:rsid w:val="00562C19"/>
    <w:rsid w:val="00566CA7"/>
    <w:rsid w:val="00571015"/>
    <w:rsid w:val="0057532D"/>
    <w:rsid w:val="00577E33"/>
    <w:rsid w:val="005808E5"/>
    <w:rsid w:val="0058442F"/>
    <w:rsid w:val="005A13F6"/>
    <w:rsid w:val="005A19ED"/>
    <w:rsid w:val="005C09C8"/>
    <w:rsid w:val="005C1B4A"/>
    <w:rsid w:val="005C41F8"/>
    <w:rsid w:val="005D4673"/>
    <w:rsid w:val="005D6265"/>
    <w:rsid w:val="005F39F2"/>
    <w:rsid w:val="006002E9"/>
    <w:rsid w:val="00606443"/>
    <w:rsid w:val="00617BA7"/>
    <w:rsid w:val="006226E8"/>
    <w:rsid w:val="00623A9B"/>
    <w:rsid w:val="00625BE3"/>
    <w:rsid w:val="0062607F"/>
    <w:rsid w:val="00626E65"/>
    <w:rsid w:val="00633412"/>
    <w:rsid w:val="00636479"/>
    <w:rsid w:val="00640997"/>
    <w:rsid w:val="00640F24"/>
    <w:rsid w:val="00641582"/>
    <w:rsid w:val="00644F25"/>
    <w:rsid w:val="00645DC6"/>
    <w:rsid w:val="00646EC7"/>
    <w:rsid w:val="0065074B"/>
    <w:rsid w:val="00654E29"/>
    <w:rsid w:val="00656F5C"/>
    <w:rsid w:val="00667055"/>
    <w:rsid w:val="0067355A"/>
    <w:rsid w:val="00680011"/>
    <w:rsid w:val="006804B7"/>
    <w:rsid w:val="006863F7"/>
    <w:rsid w:val="006873C8"/>
    <w:rsid w:val="00690034"/>
    <w:rsid w:val="0069013E"/>
    <w:rsid w:val="00690AC9"/>
    <w:rsid w:val="00694EBC"/>
    <w:rsid w:val="00696115"/>
    <w:rsid w:val="006A2245"/>
    <w:rsid w:val="006A5DD0"/>
    <w:rsid w:val="006B6028"/>
    <w:rsid w:val="006C02EA"/>
    <w:rsid w:val="006C1CD6"/>
    <w:rsid w:val="006D010E"/>
    <w:rsid w:val="006D4A2B"/>
    <w:rsid w:val="006D569F"/>
    <w:rsid w:val="006D684D"/>
    <w:rsid w:val="006E114A"/>
    <w:rsid w:val="006E3D7C"/>
    <w:rsid w:val="006E609B"/>
    <w:rsid w:val="006E68F6"/>
    <w:rsid w:val="006E7F10"/>
    <w:rsid w:val="006F148A"/>
    <w:rsid w:val="006F4A6D"/>
    <w:rsid w:val="006F549B"/>
    <w:rsid w:val="0070375E"/>
    <w:rsid w:val="00704245"/>
    <w:rsid w:val="007070FE"/>
    <w:rsid w:val="007073C1"/>
    <w:rsid w:val="00712B3C"/>
    <w:rsid w:val="007169E4"/>
    <w:rsid w:val="0071787A"/>
    <w:rsid w:val="007178FD"/>
    <w:rsid w:val="0072258B"/>
    <w:rsid w:val="0072780C"/>
    <w:rsid w:val="00733830"/>
    <w:rsid w:val="007358DB"/>
    <w:rsid w:val="007414D0"/>
    <w:rsid w:val="00741F69"/>
    <w:rsid w:val="00745099"/>
    <w:rsid w:val="00745D9C"/>
    <w:rsid w:val="00747A0F"/>
    <w:rsid w:val="0075619C"/>
    <w:rsid w:val="0075799D"/>
    <w:rsid w:val="0076137D"/>
    <w:rsid w:val="00762632"/>
    <w:rsid w:val="00764876"/>
    <w:rsid w:val="00766B92"/>
    <w:rsid w:val="0077241D"/>
    <w:rsid w:val="00774652"/>
    <w:rsid w:val="00775E9A"/>
    <w:rsid w:val="00786B3F"/>
    <w:rsid w:val="00787A92"/>
    <w:rsid w:val="00794E32"/>
    <w:rsid w:val="007A092F"/>
    <w:rsid w:val="007A2E92"/>
    <w:rsid w:val="007A36B9"/>
    <w:rsid w:val="007A47B5"/>
    <w:rsid w:val="007A61D9"/>
    <w:rsid w:val="007B00D8"/>
    <w:rsid w:val="007B4F9C"/>
    <w:rsid w:val="007B7A01"/>
    <w:rsid w:val="007C2DE0"/>
    <w:rsid w:val="007C4135"/>
    <w:rsid w:val="007C45F2"/>
    <w:rsid w:val="007D178B"/>
    <w:rsid w:val="007D43B0"/>
    <w:rsid w:val="007D661B"/>
    <w:rsid w:val="007D67FE"/>
    <w:rsid w:val="007D6A08"/>
    <w:rsid w:val="007D6FEF"/>
    <w:rsid w:val="007E0F5D"/>
    <w:rsid w:val="007E168E"/>
    <w:rsid w:val="007E751E"/>
    <w:rsid w:val="007E782A"/>
    <w:rsid w:val="007F58F4"/>
    <w:rsid w:val="007F6EDC"/>
    <w:rsid w:val="007F7F54"/>
    <w:rsid w:val="00804A7D"/>
    <w:rsid w:val="00805198"/>
    <w:rsid w:val="00805274"/>
    <w:rsid w:val="008057EA"/>
    <w:rsid w:val="008067E7"/>
    <w:rsid w:val="00815D60"/>
    <w:rsid w:val="00817DAF"/>
    <w:rsid w:val="00830720"/>
    <w:rsid w:val="00834D21"/>
    <w:rsid w:val="00835A40"/>
    <w:rsid w:val="00837293"/>
    <w:rsid w:val="00837A8C"/>
    <w:rsid w:val="00837B73"/>
    <w:rsid w:val="00841A1F"/>
    <w:rsid w:val="00843660"/>
    <w:rsid w:val="00843E7B"/>
    <w:rsid w:val="00844A6A"/>
    <w:rsid w:val="00845FF6"/>
    <w:rsid w:val="00847FA2"/>
    <w:rsid w:val="00857132"/>
    <w:rsid w:val="00861872"/>
    <w:rsid w:val="00876AE2"/>
    <w:rsid w:val="00876BA9"/>
    <w:rsid w:val="0087792E"/>
    <w:rsid w:val="0088186E"/>
    <w:rsid w:val="008818FB"/>
    <w:rsid w:val="00881C72"/>
    <w:rsid w:val="00881FB2"/>
    <w:rsid w:val="008820AE"/>
    <w:rsid w:val="008858DC"/>
    <w:rsid w:val="008901A8"/>
    <w:rsid w:val="00890BA1"/>
    <w:rsid w:val="008921FB"/>
    <w:rsid w:val="00894479"/>
    <w:rsid w:val="00895B42"/>
    <w:rsid w:val="00895B45"/>
    <w:rsid w:val="008A32CF"/>
    <w:rsid w:val="008B10DA"/>
    <w:rsid w:val="008B54C5"/>
    <w:rsid w:val="008B6E66"/>
    <w:rsid w:val="008C2C41"/>
    <w:rsid w:val="008C6721"/>
    <w:rsid w:val="008D221E"/>
    <w:rsid w:val="008D2C8F"/>
    <w:rsid w:val="008D5698"/>
    <w:rsid w:val="008D5CD5"/>
    <w:rsid w:val="008D6515"/>
    <w:rsid w:val="008E0985"/>
    <w:rsid w:val="008E118C"/>
    <w:rsid w:val="008E1E4D"/>
    <w:rsid w:val="008E682B"/>
    <w:rsid w:val="008E73C2"/>
    <w:rsid w:val="008F038E"/>
    <w:rsid w:val="008F03C9"/>
    <w:rsid w:val="0090126E"/>
    <w:rsid w:val="00902801"/>
    <w:rsid w:val="00903634"/>
    <w:rsid w:val="0091102E"/>
    <w:rsid w:val="0091193C"/>
    <w:rsid w:val="00912D2F"/>
    <w:rsid w:val="00913B3A"/>
    <w:rsid w:val="00914F65"/>
    <w:rsid w:val="0092171A"/>
    <w:rsid w:val="009254AD"/>
    <w:rsid w:val="00925516"/>
    <w:rsid w:val="009274A9"/>
    <w:rsid w:val="00930E53"/>
    <w:rsid w:val="0093336F"/>
    <w:rsid w:val="00940530"/>
    <w:rsid w:val="00941996"/>
    <w:rsid w:val="009445BC"/>
    <w:rsid w:val="00951FFB"/>
    <w:rsid w:val="00952025"/>
    <w:rsid w:val="00952C1E"/>
    <w:rsid w:val="00963823"/>
    <w:rsid w:val="00963D15"/>
    <w:rsid w:val="00965F39"/>
    <w:rsid w:val="00970FF1"/>
    <w:rsid w:val="0097133E"/>
    <w:rsid w:val="009729C5"/>
    <w:rsid w:val="00974CAB"/>
    <w:rsid w:val="00975E64"/>
    <w:rsid w:val="00975FC7"/>
    <w:rsid w:val="00977A8F"/>
    <w:rsid w:val="00977F9D"/>
    <w:rsid w:val="00982051"/>
    <w:rsid w:val="00983031"/>
    <w:rsid w:val="00985B1C"/>
    <w:rsid w:val="009911DC"/>
    <w:rsid w:val="009B0C46"/>
    <w:rsid w:val="009B70B3"/>
    <w:rsid w:val="009C51D7"/>
    <w:rsid w:val="009D19A0"/>
    <w:rsid w:val="009D344A"/>
    <w:rsid w:val="009D4C63"/>
    <w:rsid w:val="009D6567"/>
    <w:rsid w:val="009E322C"/>
    <w:rsid w:val="009E5F37"/>
    <w:rsid w:val="009E5F45"/>
    <w:rsid w:val="009E61D6"/>
    <w:rsid w:val="009E728F"/>
    <w:rsid w:val="009E75DE"/>
    <w:rsid w:val="009F5F9F"/>
    <w:rsid w:val="009F7338"/>
    <w:rsid w:val="00A0127C"/>
    <w:rsid w:val="00A025EA"/>
    <w:rsid w:val="00A06042"/>
    <w:rsid w:val="00A10EDA"/>
    <w:rsid w:val="00A1384F"/>
    <w:rsid w:val="00A1779F"/>
    <w:rsid w:val="00A20DCB"/>
    <w:rsid w:val="00A227F1"/>
    <w:rsid w:val="00A26368"/>
    <w:rsid w:val="00A26E6D"/>
    <w:rsid w:val="00A3065F"/>
    <w:rsid w:val="00A3102C"/>
    <w:rsid w:val="00A421E0"/>
    <w:rsid w:val="00A43CF5"/>
    <w:rsid w:val="00A46A02"/>
    <w:rsid w:val="00A47745"/>
    <w:rsid w:val="00A51E6A"/>
    <w:rsid w:val="00A54409"/>
    <w:rsid w:val="00A548E1"/>
    <w:rsid w:val="00A55747"/>
    <w:rsid w:val="00A607CA"/>
    <w:rsid w:val="00A60BB0"/>
    <w:rsid w:val="00A60D6B"/>
    <w:rsid w:val="00A71B56"/>
    <w:rsid w:val="00A74031"/>
    <w:rsid w:val="00A75680"/>
    <w:rsid w:val="00A75A3A"/>
    <w:rsid w:val="00A816FA"/>
    <w:rsid w:val="00A83996"/>
    <w:rsid w:val="00A86231"/>
    <w:rsid w:val="00A86954"/>
    <w:rsid w:val="00A93F7F"/>
    <w:rsid w:val="00AA0FC0"/>
    <w:rsid w:val="00AA14C7"/>
    <w:rsid w:val="00AA1753"/>
    <w:rsid w:val="00AB306E"/>
    <w:rsid w:val="00AC271E"/>
    <w:rsid w:val="00AC42BE"/>
    <w:rsid w:val="00AC7EF8"/>
    <w:rsid w:val="00AD04C0"/>
    <w:rsid w:val="00AE29AF"/>
    <w:rsid w:val="00AF40AA"/>
    <w:rsid w:val="00AF4D6D"/>
    <w:rsid w:val="00B00BA4"/>
    <w:rsid w:val="00B063CF"/>
    <w:rsid w:val="00B13760"/>
    <w:rsid w:val="00B1593A"/>
    <w:rsid w:val="00B16772"/>
    <w:rsid w:val="00B200FC"/>
    <w:rsid w:val="00B20E06"/>
    <w:rsid w:val="00B21014"/>
    <w:rsid w:val="00B21B1A"/>
    <w:rsid w:val="00B232B4"/>
    <w:rsid w:val="00B262C9"/>
    <w:rsid w:val="00B31717"/>
    <w:rsid w:val="00B31727"/>
    <w:rsid w:val="00B3292E"/>
    <w:rsid w:val="00B3579A"/>
    <w:rsid w:val="00B35D37"/>
    <w:rsid w:val="00B3787F"/>
    <w:rsid w:val="00B450E7"/>
    <w:rsid w:val="00B47B37"/>
    <w:rsid w:val="00B5349A"/>
    <w:rsid w:val="00B53CFF"/>
    <w:rsid w:val="00B55BDC"/>
    <w:rsid w:val="00B57586"/>
    <w:rsid w:val="00B612AA"/>
    <w:rsid w:val="00B625EE"/>
    <w:rsid w:val="00B62DEC"/>
    <w:rsid w:val="00B65491"/>
    <w:rsid w:val="00B70E4F"/>
    <w:rsid w:val="00B724FE"/>
    <w:rsid w:val="00B72660"/>
    <w:rsid w:val="00B766D0"/>
    <w:rsid w:val="00B773A0"/>
    <w:rsid w:val="00B85A8F"/>
    <w:rsid w:val="00B872DD"/>
    <w:rsid w:val="00B91E13"/>
    <w:rsid w:val="00B93164"/>
    <w:rsid w:val="00B94A5E"/>
    <w:rsid w:val="00B9522A"/>
    <w:rsid w:val="00BA2F64"/>
    <w:rsid w:val="00BB0950"/>
    <w:rsid w:val="00BB5DFE"/>
    <w:rsid w:val="00BB5EC1"/>
    <w:rsid w:val="00BC002E"/>
    <w:rsid w:val="00BC0BFB"/>
    <w:rsid w:val="00BD0ABD"/>
    <w:rsid w:val="00BD37B4"/>
    <w:rsid w:val="00BE00EC"/>
    <w:rsid w:val="00BE057A"/>
    <w:rsid w:val="00BE227B"/>
    <w:rsid w:val="00BE3F94"/>
    <w:rsid w:val="00BE6A3A"/>
    <w:rsid w:val="00BF4A48"/>
    <w:rsid w:val="00BF51E0"/>
    <w:rsid w:val="00BF7770"/>
    <w:rsid w:val="00C0255A"/>
    <w:rsid w:val="00C133EC"/>
    <w:rsid w:val="00C143EA"/>
    <w:rsid w:val="00C15FC1"/>
    <w:rsid w:val="00C17C0C"/>
    <w:rsid w:val="00C205CB"/>
    <w:rsid w:val="00C20D6D"/>
    <w:rsid w:val="00C21162"/>
    <w:rsid w:val="00C24F7C"/>
    <w:rsid w:val="00C255F9"/>
    <w:rsid w:val="00C27111"/>
    <w:rsid w:val="00C31ECA"/>
    <w:rsid w:val="00C32441"/>
    <w:rsid w:val="00C33D43"/>
    <w:rsid w:val="00C345AF"/>
    <w:rsid w:val="00C376D1"/>
    <w:rsid w:val="00C40034"/>
    <w:rsid w:val="00C41B85"/>
    <w:rsid w:val="00C4298E"/>
    <w:rsid w:val="00C44017"/>
    <w:rsid w:val="00C44BE5"/>
    <w:rsid w:val="00C4610A"/>
    <w:rsid w:val="00C4686E"/>
    <w:rsid w:val="00C506F5"/>
    <w:rsid w:val="00C5229B"/>
    <w:rsid w:val="00C543C4"/>
    <w:rsid w:val="00C54B0E"/>
    <w:rsid w:val="00C54BDD"/>
    <w:rsid w:val="00C57C40"/>
    <w:rsid w:val="00C6063A"/>
    <w:rsid w:val="00C61352"/>
    <w:rsid w:val="00C61A47"/>
    <w:rsid w:val="00C65F41"/>
    <w:rsid w:val="00C675F5"/>
    <w:rsid w:val="00C73894"/>
    <w:rsid w:val="00C767E0"/>
    <w:rsid w:val="00C8312C"/>
    <w:rsid w:val="00C83DA5"/>
    <w:rsid w:val="00C85243"/>
    <w:rsid w:val="00C914BF"/>
    <w:rsid w:val="00CA6524"/>
    <w:rsid w:val="00CA65A7"/>
    <w:rsid w:val="00CB19AC"/>
    <w:rsid w:val="00CB4406"/>
    <w:rsid w:val="00CC2449"/>
    <w:rsid w:val="00CC3CC9"/>
    <w:rsid w:val="00CC555C"/>
    <w:rsid w:val="00CC7D6A"/>
    <w:rsid w:val="00CD7A9C"/>
    <w:rsid w:val="00CE0770"/>
    <w:rsid w:val="00CE5663"/>
    <w:rsid w:val="00CE5793"/>
    <w:rsid w:val="00CE61E0"/>
    <w:rsid w:val="00CF5403"/>
    <w:rsid w:val="00CF606A"/>
    <w:rsid w:val="00D00501"/>
    <w:rsid w:val="00D03489"/>
    <w:rsid w:val="00D13A55"/>
    <w:rsid w:val="00D13E20"/>
    <w:rsid w:val="00D13EAE"/>
    <w:rsid w:val="00D15203"/>
    <w:rsid w:val="00D15D72"/>
    <w:rsid w:val="00D169E8"/>
    <w:rsid w:val="00D17819"/>
    <w:rsid w:val="00D17B28"/>
    <w:rsid w:val="00D20922"/>
    <w:rsid w:val="00D254D6"/>
    <w:rsid w:val="00D26C57"/>
    <w:rsid w:val="00D308B1"/>
    <w:rsid w:val="00D378BB"/>
    <w:rsid w:val="00D42EB0"/>
    <w:rsid w:val="00D504E5"/>
    <w:rsid w:val="00D54638"/>
    <w:rsid w:val="00D54C1E"/>
    <w:rsid w:val="00D55D37"/>
    <w:rsid w:val="00D563F8"/>
    <w:rsid w:val="00D61219"/>
    <w:rsid w:val="00D63408"/>
    <w:rsid w:val="00D6511C"/>
    <w:rsid w:val="00D66C2B"/>
    <w:rsid w:val="00D67D08"/>
    <w:rsid w:val="00D75B58"/>
    <w:rsid w:val="00D81572"/>
    <w:rsid w:val="00D82966"/>
    <w:rsid w:val="00D844F2"/>
    <w:rsid w:val="00D85842"/>
    <w:rsid w:val="00D85A8D"/>
    <w:rsid w:val="00D86DAD"/>
    <w:rsid w:val="00D966A2"/>
    <w:rsid w:val="00D96D1D"/>
    <w:rsid w:val="00DA2C90"/>
    <w:rsid w:val="00DA6895"/>
    <w:rsid w:val="00DB2CA3"/>
    <w:rsid w:val="00DB4609"/>
    <w:rsid w:val="00DB5BDF"/>
    <w:rsid w:val="00DB6EC0"/>
    <w:rsid w:val="00DB6EF9"/>
    <w:rsid w:val="00DC2042"/>
    <w:rsid w:val="00DC2FE0"/>
    <w:rsid w:val="00DC6CC9"/>
    <w:rsid w:val="00DD075E"/>
    <w:rsid w:val="00DD2AAC"/>
    <w:rsid w:val="00DE0AA0"/>
    <w:rsid w:val="00DE3AF1"/>
    <w:rsid w:val="00DE4C65"/>
    <w:rsid w:val="00DE7A25"/>
    <w:rsid w:val="00DF3ED5"/>
    <w:rsid w:val="00DF4E50"/>
    <w:rsid w:val="00E0199D"/>
    <w:rsid w:val="00E05EA1"/>
    <w:rsid w:val="00E063AE"/>
    <w:rsid w:val="00E108F6"/>
    <w:rsid w:val="00E11080"/>
    <w:rsid w:val="00E14C25"/>
    <w:rsid w:val="00E16B24"/>
    <w:rsid w:val="00E16DA9"/>
    <w:rsid w:val="00E16F1B"/>
    <w:rsid w:val="00E1718F"/>
    <w:rsid w:val="00E17E2A"/>
    <w:rsid w:val="00E21456"/>
    <w:rsid w:val="00E2259C"/>
    <w:rsid w:val="00E33360"/>
    <w:rsid w:val="00E33E25"/>
    <w:rsid w:val="00E37981"/>
    <w:rsid w:val="00E441CA"/>
    <w:rsid w:val="00E510EA"/>
    <w:rsid w:val="00E52E68"/>
    <w:rsid w:val="00E547F3"/>
    <w:rsid w:val="00E55C5C"/>
    <w:rsid w:val="00E56D76"/>
    <w:rsid w:val="00E57927"/>
    <w:rsid w:val="00E60D72"/>
    <w:rsid w:val="00E6278A"/>
    <w:rsid w:val="00E75F66"/>
    <w:rsid w:val="00E80274"/>
    <w:rsid w:val="00E83BEF"/>
    <w:rsid w:val="00E85159"/>
    <w:rsid w:val="00E927EF"/>
    <w:rsid w:val="00E92B85"/>
    <w:rsid w:val="00EA183D"/>
    <w:rsid w:val="00EA4041"/>
    <w:rsid w:val="00EB5D2F"/>
    <w:rsid w:val="00EC08CB"/>
    <w:rsid w:val="00EC1B8A"/>
    <w:rsid w:val="00EC4E6E"/>
    <w:rsid w:val="00EC5B95"/>
    <w:rsid w:val="00EC662B"/>
    <w:rsid w:val="00EC6BB9"/>
    <w:rsid w:val="00EC7AAE"/>
    <w:rsid w:val="00ED2B2E"/>
    <w:rsid w:val="00ED32B4"/>
    <w:rsid w:val="00ED4209"/>
    <w:rsid w:val="00ED767A"/>
    <w:rsid w:val="00EE5238"/>
    <w:rsid w:val="00EE6FBE"/>
    <w:rsid w:val="00EF0B78"/>
    <w:rsid w:val="00EF1F53"/>
    <w:rsid w:val="00EF2DB7"/>
    <w:rsid w:val="00F0131E"/>
    <w:rsid w:val="00F02381"/>
    <w:rsid w:val="00F050DF"/>
    <w:rsid w:val="00F115C8"/>
    <w:rsid w:val="00F117F2"/>
    <w:rsid w:val="00F137B1"/>
    <w:rsid w:val="00F15E01"/>
    <w:rsid w:val="00F24D86"/>
    <w:rsid w:val="00F2544F"/>
    <w:rsid w:val="00F3016E"/>
    <w:rsid w:val="00F3171E"/>
    <w:rsid w:val="00F31D9B"/>
    <w:rsid w:val="00F321D6"/>
    <w:rsid w:val="00F3256B"/>
    <w:rsid w:val="00F3761E"/>
    <w:rsid w:val="00F40F08"/>
    <w:rsid w:val="00F43192"/>
    <w:rsid w:val="00F43CA8"/>
    <w:rsid w:val="00F44FBE"/>
    <w:rsid w:val="00F52E72"/>
    <w:rsid w:val="00F530ED"/>
    <w:rsid w:val="00F600DA"/>
    <w:rsid w:val="00F77AAE"/>
    <w:rsid w:val="00F8217F"/>
    <w:rsid w:val="00F8593C"/>
    <w:rsid w:val="00F94852"/>
    <w:rsid w:val="00F95ACF"/>
    <w:rsid w:val="00FA2705"/>
    <w:rsid w:val="00FA7F98"/>
    <w:rsid w:val="00FB02B9"/>
    <w:rsid w:val="00FB22C6"/>
    <w:rsid w:val="00FB5CC7"/>
    <w:rsid w:val="00FB739A"/>
    <w:rsid w:val="00FC1A99"/>
    <w:rsid w:val="00FC743F"/>
    <w:rsid w:val="00FD1C78"/>
    <w:rsid w:val="00FD1E26"/>
    <w:rsid w:val="00FD395F"/>
    <w:rsid w:val="00FD741D"/>
    <w:rsid w:val="00FD7799"/>
    <w:rsid w:val="00FE0AE6"/>
    <w:rsid w:val="00FE1D17"/>
    <w:rsid w:val="00FE3690"/>
    <w:rsid w:val="00FE41F6"/>
    <w:rsid w:val="00FF1CE2"/>
    <w:rsid w:val="00FF5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E07B7"/>
  <w15:docId w15:val="{72BBC6D9-1EBA-4A83-8C99-FE4141180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46A02"/>
  </w:style>
  <w:style w:type="paragraph" w:styleId="1">
    <w:name w:val="heading 1"/>
    <w:basedOn w:val="a"/>
    <w:next w:val="a"/>
    <w:link w:val="10"/>
    <w:uiPriority w:val="9"/>
    <w:qFormat/>
    <w:rsid w:val="004032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A02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A46A02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46A02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A46A02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A46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6A02"/>
    <w:rPr>
      <w:rFonts w:ascii="Tahoma" w:hAnsi="Tahoma" w:cs="Tahoma"/>
      <w:sz w:val="16"/>
      <w:szCs w:val="16"/>
    </w:rPr>
  </w:style>
  <w:style w:type="table" w:styleId="-2">
    <w:name w:val="Light Grid Accent 2"/>
    <w:basedOn w:val="a1"/>
    <w:uiPriority w:val="62"/>
    <w:rsid w:val="00F3016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a9">
    <w:name w:val="Document Map"/>
    <w:basedOn w:val="a"/>
    <w:link w:val="aa"/>
    <w:uiPriority w:val="99"/>
    <w:semiHidden/>
    <w:unhideWhenUsed/>
    <w:rsid w:val="00B21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B2101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66CA7"/>
  </w:style>
  <w:style w:type="paragraph" w:styleId="ad">
    <w:name w:val="footer"/>
    <w:basedOn w:val="a"/>
    <w:link w:val="ae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66CA7"/>
  </w:style>
  <w:style w:type="character" w:styleId="af">
    <w:name w:val="annotation reference"/>
    <w:basedOn w:val="a0"/>
    <w:uiPriority w:val="99"/>
    <w:semiHidden/>
    <w:unhideWhenUsed/>
    <w:rsid w:val="00656F5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56F5C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656F5C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56F5C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656F5C"/>
    <w:rPr>
      <w:b/>
      <w:bCs/>
      <w:sz w:val="20"/>
      <w:szCs w:val="20"/>
    </w:rPr>
  </w:style>
  <w:style w:type="table" w:styleId="1-2">
    <w:name w:val="Medium Shading 1 Accent 2"/>
    <w:basedOn w:val="a1"/>
    <w:uiPriority w:val="63"/>
    <w:rsid w:val="00F0131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-1">
    <w:name w:val="ЗАГ-ЗАГ_1"/>
    <w:basedOn w:val="1"/>
    <w:link w:val="-10"/>
    <w:uiPriority w:val="99"/>
    <w:rsid w:val="004032E6"/>
    <w:pPr>
      <w:spacing w:before="120" w:line="240" w:lineRule="auto"/>
      <w:jc w:val="both"/>
    </w:pPr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-10">
    <w:name w:val="ЗАГ-ЗАГ_1 Знак"/>
    <w:basedOn w:val="10"/>
    <w:link w:val="-1"/>
    <w:uiPriority w:val="99"/>
    <w:locked/>
    <w:rsid w:val="004032E6"/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032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1">
    <w:name w:val="Сетка таблицы светлая1"/>
    <w:basedOn w:val="a1"/>
    <w:uiPriority w:val="40"/>
    <w:rsid w:val="00FB02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C:\Users\ws-tmn-an-7\Desktop\&#1041;&#1088;&#1091;&#1089;&#1085;&#1080;&#1082;&#1072;\&#1060;&#1086;&#1088;&#1084;&#1072;%203\01.04.2018\&#1055;&#1077;&#1088;&#1074;&#1080;&#1095;&#1082;&#1072;.%20&#1057;&#1091;&#1088;&#1075;&#1091;&#1090;%2001.04.18.xls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oleObject" Target="file:///C:\Users\ws-tmn-an-7\Desktop\&#1041;&#1088;&#1091;&#1089;&#1085;&#1080;&#1082;&#1072;\&#1060;&#1086;&#1088;&#1084;&#1072;%203\01.04.2018\&#1055;&#1077;&#1088;&#1074;&#1080;&#1095;&#1082;&#1072;.%20&#1057;&#1091;&#1088;&#1075;&#1091;&#1090;%2001.04.18.xls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3.xml"/><Relationship Id="rId4" Type="http://schemas.openxmlformats.org/officeDocument/2006/relationships/oleObject" Target="file:///C:\Users\ws-tmn-an-7\Desktop\&#1041;&#1088;&#1091;&#1089;&#1085;&#1080;&#1082;&#1072;\&#1060;&#1086;&#1088;&#1084;&#1072;%203\01.04.2018\&#1055;&#1077;&#1088;&#1074;&#1080;&#1095;&#1082;&#1072;.%20&#1057;&#1091;&#1088;&#1075;&#1091;&#1090;%2001.04.18.xls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4.xml"/><Relationship Id="rId4" Type="http://schemas.openxmlformats.org/officeDocument/2006/relationships/oleObject" Target="file:///C:\Users\ws-tmn-an-7\Desktop\&#1041;&#1088;&#1091;&#1089;&#1085;&#1080;&#1082;&#1072;\&#1060;&#1086;&#1088;&#1084;&#1072;%203\01.04.2018\&#1055;&#1077;&#1088;&#1074;&#1080;&#1095;&#1082;&#1072;.%20&#1057;&#1091;&#1088;&#1075;&#1091;&#1090;%2001.04.18.xls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5.xml"/><Relationship Id="rId1" Type="http://schemas.microsoft.com/office/2011/relationships/chartStyle" Target="style5.xml"/><Relationship Id="rId5" Type="http://schemas.openxmlformats.org/officeDocument/2006/relationships/chartUserShapes" Target="../drawings/drawing5.xml"/><Relationship Id="rId4" Type="http://schemas.openxmlformats.org/officeDocument/2006/relationships/oleObject" Target="file:///C:\Users\ws-tmn-an-7\Desktop\&#1041;&#1088;&#1091;&#1089;&#1085;&#1080;&#1082;&#1072;\&#1060;&#1086;&#1088;&#1084;&#1072;%203\01.04.2018\&#1055;&#1077;&#1088;&#1074;&#1080;&#1095;&#1082;&#1072;.%20&#1057;&#1091;&#1088;&#1075;&#1091;&#1090;%2001.04.18.xls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oleObject" Target="file:///C:\Users\ws-tmn-an-7\Desktop\&#1041;&#1088;&#1091;&#1089;&#1085;&#1080;&#1082;&#1072;\&#1060;&#1086;&#1088;&#1084;&#1072;%203\01.04.2018\&#1055;&#1077;&#1088;&#1074;&#1080;&#1095;&#1082;&#1072;.%20&#1057;&#1091;&#1088;&#1075;&#1091;&#1090;%2001.04.18.xls.xlsx" TargetMode="External"/><Relationship Id="rId1" Type="http://schemas.openxmlformats.org/officeDocument/2006/relationships/image" Target="../media/image2.jpg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6.xml"/><Relationship Id="rId1" Type="http://schemas.microsoft.com/office/2011/relationships/chartStyle" Target="style6.xml"/><Relationship Id="rId5" Type="http://schemas.openxmlformats.org/officeDocument/2006/relationships/chartUserShapes" Target="../drawings/drawing7.xml"/><Relationship Id="rId4" Type="http://schemas.openxmlformats.org/officeDocument/2006/relationships/oleObject" Target="file:///C:\Users\ws-tmn-an-7\Desktop\&#1041;&#1088;&#1091;&#1089;&#1085;&#1080;&#1082;&#1072;\&#1060;&#1086;&#1088;&#1084;&#1072;%203\01.04.2018\&#1055;&#1077;&#1088;&#1074;&#1080;&#1095;&#1082;&#1072;.%20&#1057;&#1091;&#1088;&#1075;&#1091;&#1090;%2001.04.18.xls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7.xml"/><Relationship Id="rId1" Type="http://schemas.microsoft.com/office/2011/relationships/chartStyle" Target="style7.xml"/><Relationship Id="rId5" Type="http://schemas.openxmlformats.org/officeDocument/2006/relationships/chartUserShapes" Target="../drawings/drawing8.xml"/><Relationship Id="rId4" Type="http://schemas.openxmlformats.org/officeDocument/2006/relationships/oleObject" Target="file:///C:\Users\ws-tmn-an-7\Desktop\&#1041;&#1088;&#1091;&#1089;&#1085;&#1080;&#1082;&#1072;\&#1060;&#1086;&#1088;&#1084;&#1072;%203\01.04.2018\&#1055;&#1077;&#1088;&#1074;&#1080;&#1095;&#1082;&#1072;.%20&#1057;&#1091;&#1088;&#1075;&#1091;&#1090;%2001.04.18.xls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g"/><Relationship Id="rId2" Type="http://schemas.microsoft.com/office/2011/relationships/chartColorStyle" Target="colors8.xml"/><Relationship Id="rId1" Type="http://schemas.microsoft.com/office/2011/relationships/chartStyle" Target="style8.xml"/><Relationship Id="rId5" Type="http://schemas.openxmlformats.org/officeDocument/2006/relationships/chartUserShapes" Target="../drawings/drawing9.xml"/><Relationship Id="rId4" Type="http://schemas.openxmlformats.org/officeDocument/2006/relationships/oleObject" Target="file:///C:\Users\ws-tmn-an-7\Desktop\&#1041;&#1088;&#1091;&#1089;&#1085;&#1080;&#1082;&#1072;\&#1060;&#1086;&#1088;&#1084;&#1072;%203\01.04.2018\&#1055;&#1077;&#1088;&#1074;&#1080;&#1095;&#1082;&#1072;.%20&#1057;&#1091;&#1088;&#1075;&#1091;&#1090;%2001.04.18.xl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105537627468698"/>
          <c:y val="2.8009702063810246E-2"/>
          <c:w val="0.73428294823802764"/>
          <c:h val="0.96553696577968706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5DA-40FE-9143-30D5AC2CBDB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5DA-40FE-9143-30D5AC2CBDBF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5DA-40FE-9143-30D5AC2CBDBF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5DA-40FE-9143-30D5AC2CBDBF}"/>
              </c:ext>
            </c:extLst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5DA-40FE-9143-30D5AC2CBDBF}"/>
                </c:ext>
              </c:extLst>
            </c:dLbl>
            <c:dLbl>
              <c:idx val="1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5DA-40FE-9143-30D5AC2CBDBF}"/>
                </c:ext>
              </c:extLst>
            </c:dLbl>
            <c:dLbl>
              <c:idx val="2"/>
              <c:layout>
                <c:manualLayout>
                  <c:x val="-2.5297054269127577E-2"/>
                  <c:y val="-3.642134164123793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5DA-40FE-9143-30D5AC2CBDBF}"/>
                </c:ext>
              </c:extLst>
            </c:dLbl>
            <c:dLbl>
              <c:idx val="3"/>
              <c:layout>
                <c:manualLayout>
                  <c:x val="0.11182800327635584"/>
                  <c:y val="-0.1291031304013827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5DA-40FE-9143-30D5AC2CBD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Графики!$A$4:$A$7</c:f>
              <c:strCache>
                <c:ptCount val="4"/>
                <c:pt idx="0">
                  <c:v>1 комн.</c:v>
                </c:pt>
                <c:pt idx="1">
                  <c:v>2 комн.</c:v>
                </c:pt>
                <c:pt idx="2">
                  <c:v>3 комн.</c:v>
                </c:pt>
                <c:pt idx="3">
                  <c:v>многокомн.</c:v>
                </c:pt>
              </c:strCache>
            </c:strRef>
          </c:cat>
          <c:val>
            <c:numRef>
              <c:f>Графики!$C$4:$C$7</c:f>
              <c:numCache>
                <c:formatCode>0.00%</c:formatCode>
                <c:ptCount val="4"/>
                <c:pt idx="0">
                  <c:v>0.51841712294673969</c:v>
                </c:pt>
                <c:pt idx="1">
                  <c:v>0.40716774514683923</c:v>
                </c:pt>
                <c:pt idx="2">
                  <c:v>6.9437531110004974E-2</c:v>
                </c:pt>
                <c:pt idx="3">
                  <c:v>4.9776007964161271E-3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5DA-40FE-9143-30D5AC2CBD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7000" t="46000" r="27000" b="46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613968143484829E-2"/>
          <c:y val="3.0075586841397474E-2"/>
          <c:w val="0.91963695358941533"/>
          <c:h val="0.6376055054973798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Графики!$A$76:$B$95</c:f>
              <c:multiLvlStrCache>
                <c:ptCount val="20"/>
                <c:lvl>
                  <c:pt idx="0">
                    <c:v>менее 30</c:v>
                  </c:pt>
                  <c:pt idx="1">
                    <c:v>30-35</c:v>
                  </c:pt>
                  <c:pt idx="2">
                    <c:v>35-40</c:v>
                  </c:pt>
                  <c:pt idx="3">
                    <c:v>40-45</c:v>
                  </c:pt>
                  <c:pt idx="4">
                    <c:v>45-50</c:v>
                  </c:pt>
                  <c:pt idx="5">
                    <c:v>50-55</c:v>
                  </c:pt>
                  <c:pt idx="6">
                    <c:v>более 55</c:v>
                  </c:pt>
                  <c:pt idx="7">
                    <c:v>менее 55</c:v>
                  </c:pt>
                  <c:pt idx="8">
                    <c:v>55-60</c:v>
                  </c:pt>
                  <c:pt idx="9">
                    <c:v>60-65</c:v>
                  </c:pt>
                  <c:pt idx="10">
                    <c:v>65-70</c:v>
                  </c:pt>
                  <c:pt idx="11">
                    <c:v>70-75</c:v>
                  </c:pt>
                  <c:pt idx="12">
                    <c:v>75-80</c:v>
                  </c:pt>
                  <c:pt idx="13">
                    <c:v>более 80</c:v>
                  </c:pt>
                  <c:pt idx="14">
                    <c:v>менее 80</c:v>
                  </c:pt>
                  <c:pt idx="15">
                    <c:v>80-85</c:v>
                  </c:pt>
                  <c:pt idx="16">
                    <c:v>85-90</c:v>
                  </c:pt>
                  <c:pt idx="17">
                    <c:v>90-100</c:v>
                  </c:pt>
                  <c:pt idx="18">
                    <c:v>100-110</c:v>
                  </c:pt>
                  <c:pt idx="19">
                    <c:v>более 110</c:v>
                  </c:pt>
                </c:lvl>
                <c:lvl>
                  <c:pt idx="0">
                    <c:v>1-комнатные</c:v>
                  </c:pt>
                  <c:pt idx="7">
                    <c:v>2-комнатные</c:v>
                  </c:pt>
                  <c:pt idx="14">
                    <c:v>3-комнатные</c:v>
                  </c:pt>
                </c:lvl>
              </c:multiLvlStrCache>
            </c:multiLvlStrRef>
          </c:cat>
          <c:val>
            <c:numRef>
              <c:f>Графики!$C$76:$C$95</c:f>
              <c:numCache>
                <c:formatCode>0%</c:formatCode>
                <c:ptCount val="20"/>
                <c:pt idx="0">
                  <c:v>0.14786365818530964</c:v>
                </c:pt>
                <c:pt idx="1">
                  <c:v>8.1132981277004315E-2</c:v>
                </c:pt>
                <c:pt idx="2">
                  <c:v>0.16226596255400863</c:v>
                </c:pt>
                <c:pt idx="3">
                  <c:v>0.22755640902544408</c:v>
                </c:pt>
                <c:pt idx="4">
                  <c:v>0.29860777724435911</c:v>
                </c:pt>
                <c:pt idx="5">
                  <c:v>5.3768602976476239E-2</c:v>
                </c:pt>
                <c:pt idx="6">
                  <c:v>2.8804608737397985E-2</c:v>
                </c:pt>
                <c:pt idx="7">
                  <c:v>3.3964728935336384E-2</c:v>
                </c:pt>
                <c:pt idx="8">
                  <c:v>0.11234487263226649</c:v>
                </c:pt>
                <c:pt idx="9">
                  <c:v>0.31025473546701504</c:v>
                </c:pt>
                <c:pt idx="10">
                  <c:v>0.22207707380796865</c:v>
                </c:pt>
                <c:pt idx="11">
                  <c:v>0.32135858915741344</c:v>
                </c:pt>
                <c:pt idx="12">
                  <c:v>2.8739386022207707E-2</c:v>
                </c:pt>
                <c:pt idx="13">
                  <c:v>3.9843239712606136E-2</c:v>
                </c:pt>
                <c:pt idx="14">
                  <c:v>0.25806451612903225</c:v>
                </c:pt>
                <c:pt idx="15">
                  <c:v>0.15053763440860216</c:v>
                </c:pt>
                <c:pt idx="16">
                  <c:v>6.4516129032258063E-2</c:v>
                </c:pt>
                <c:pt idx="17">
                  <c:v>0.16487455197132617</c:v>
                </c:pt>
                <c:pt idx="18">
                  <c:v>0.30107526881720431</c:v>
                </c:pt>
                <c:pt idx="19">
                  <c:v>6.093189964157706E-2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36-41F0-AFAE-052E7506E3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1"/>
        <c:axId val="280150960"/>
        <c:axId val="280151352"/>
      </c:barChart>
      <c:catAx>
        <c:axId val="280150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0151352"/>
        <c:crosses val="autoZero"/>
        <c:auto val="1"/>
        <c:lblAlgn val="ctr"/>
        <c:lblOffset val="100"/>
        <c:noMultiLvlLbl val="0"/>
      </c:catAx>
      <c:valAx>
        <c:axId val="2801513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015096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3000" t="40000" r="33000" b="40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230869475717279"/>
          <c:y val="2.8598507445022365E-2"/>
          <c:w val="0.84039262666265468"/>
          <c:h val="0.8149154420361083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Графики!$A$57:$A$60</c:f>
              <c:strCache>
                <c:ptCount val="4"/>
                <c:pt idx="0">
                  <c:v>панельное</c:v>
                </c:pt>
                <c:pt idx="1">
                  <c:v>монолитно-каркасное</c:v>
                </c:pt>
                <c:pt idx="2">
                  <c:v>кирпичное</c:v>
                </c:pt>
                <c:pt idx="3">
                  <c:v>блочное</c:v>
                </c:pt>
              </c:strCache>
            </c:strRef>
          </c:cat>
          <c:val>
            <c:numRef>
              <c:f>Графики!$C$57:$C$60</c:f>
              <c:numCache>
                <c:formatCode>0.0%</c:formatCode>
                <c:ptCount val="4"/>
                <c:pt idx="0">
                  <c:v>0.19860627177700349</c:v>
                </c:pt>
                <c:pt idx="1">
                  <c:v>0.78098556495769045</c:v>
                </c:pt>
                <c:pt idx="2">
                  <c:v>7.466401194624191E-3</c:v>
                </c:pt>
                <c:pt idx="3">
                  <c:v>1.2941762070681932E-2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8D-4314-9189-CFF4DD2CB3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3"/>
        <c:overlap val="-27"/>
        <c:axId val="162575576"/>
        <c:axId val="162572440"/>
      </c:barChart>
      <c:catAx>
        <c:axId val="162575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2572440"/>
        <c:crosses val="autoZero"/>
        <c:auto val="1"/>
        <c:lblAlgn val="ctr"/>
        <c:lblOffset val="100"/>
        <c:noMultiLvlLbl val="0"/>
      </c:catAx>
      <c:valAx>
        <c:axId val="162572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2575576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5000" r="28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9.3690561407096834E-2"/>
          <c:y val="4.888202479513213E-2"/>
          <c:w val="0.87773801002147456"/>
          <c:h val="0.8091028010566203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Графики!$A$22:$A$27</c:f>
              <c:strCache>
                <c:ptCount val="4"/>
                <c:pt idx="0">
                  <c:v>сдан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strCache>
            </c:strRef>
          </c:cat>
          <c:val>
            <c:numRef>
              <c:f>Графики!$C$22:$C$27</c:f>
              <c:numCache>
                <c:formatCode>0.0%</c:formatCode>
                <c:ptCount val="4"/>
                <c:pt idx="0">
                  <c:v>0.30686908909905425</c:v>
                </c:pt>
                <c:pt idx="1">
                  <c:v>0.43753111000497757</c:v>
                </c:pt>
                <c:pt idx="2">
                  <c:v>0.18740666998506719</c:v>
                </c:pt>
                <c:pt idx="3">
                  <c:v>6.8193130910900943E-2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81-4360-92AB-88AD751754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7"/>
        <c:overlap val="-27"/>
        <c:axId val="162570480"/>
        <c:axId val="162574400"/>
      </c:barChart>
      <c:catAx>
        <c:axId val="162570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2574400"/>
        <c:crosses val="autoZero"/>
        <c:auto val="1"/>
        <c:lblAlgn val="ctr"/>
        <c:lblOffset val="100"/>
        <c:noMultiLvlLbl val="0"/>
      </c:catAx>
      <c:valAx>
        <c:axId val="162574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257048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4000" r="28000" b="44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1321593477604887"/>
          <c:y val="3.5347248260634095E-2"/>
          <c:w val="0.67215650104474467"/>
          <c:h val="0.8525984251968503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Графики!$A$41:$A$45</c:f>
              <c:strCache>
                <c:ptCount val="4"/>
                <c:pt idx="0">
                  <c:v>Северо-Восточный</c:v>
                </c:pt>
                <c:pt idx="1">
                  <c:v>Центральный район</c:v>
                </c:pt>
                <c:pt idx="2">
                  <c:v>Восточный</c:v>
                </c:pt>
                <c:pt idx="3">
                  <c:v>Северный жилой</c:v>
                </c:pt>
              </c:strCache>
            </c:strRef>
          </c:cat>
          <c:val>
            <c:numRef>
              <c:f>Графики!$C$41:$C$45</c:f>
              <c:numCache>
                <c:formatCode>0%</c:formatCode>
                <c:ptCount val="4"/>
                <c:pt idx="0">
                  <c:v>5.2513688402190145E-2</c:v>
                </c:pt>
                <c:pt idx="1">
                  <c:v>8.4370333499253367E-2</c:v>
                </c:pt>
                <c:pt idx="2">
                  <c:v>0.33748133399701347</c:v>
                </c:pt>
                <c:pt idx="3">
                  <c:v>0.52563464410154304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F4-4517-9C84-081CB08BB4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2571656"/>
        <c:axId val="162570088"/>
      </c:barChart>
      <c:catAx>
        <c:axId val="1625716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2570088"/>
        <c:crosses val="autoZero"/>
        <c:auto val="1"/>
        <c:lblAlgn val="ctr"/>
        <c:lblOffset val="100"/>
        <c:noMultiLvlLbl val="0"/>
      </c:catAx>
      <c:valAx>
        <c:axId val="162570088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62571656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45000" r="20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249432551746475E-2"/>
          <c:y val="5.3267377899819994E-2"/>
          <c:w val="0.83815530225586621"/>
          <c:h val="0.73106479794481316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>Графики!$C$167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bg1">
                  <a:lumMod val="95000"/>
                </a:schemeClr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6A0-4BBF-BA2D-1AF17BF682F5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86A0-4BBF-BA2D-1AF17BF682F5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86A0-4BBF-BA2D-1AF17BF682F5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86A0-4BBF-BA2D-1AF17BF682F5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86A0-4BBF-BA2D-1AF17BF682F5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86A0-4BBF-BA2D-1AF17BF682F5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86A0-4BBF-BA2D-1AF17BF682F5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86A0-4BBF-BA2D-1AF17BF682F5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86A0-4BBF-BA2D-1AF17BF682F5}"/>
              </c:ext>
            </c:extLst>
          </c:dPt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86A0-4BBF-BA2D-1AF17BF682F5}"/>
              </c:ext>
            </c:extLst>
          </c:dPt>
          <c:dPt>
            <c:idx val="10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>
                    <a:lumMod val="95000"/>
                  </a:schemeClr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86A0-4BBF-BA2D-1AF17BF682F5}"/>
              </c:ext>
            </c:extLst>
          </c:dPt>
          <c:dPt>
            <c:idx val="1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E-86A0-4BBF-BA2D-1AF17BF682F5}"/>
              </c:ext>
            </c:extLst>
          </c:dPt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F-86A0-4BBF-BA2D-1AF17BF682F5}"/>
              </c:ext>
            </c:extLst>
          </c:dPt>
          <c:dPt>
            <c:idx val="1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0-86A0-4BBF-BA2D-1AF17BF682F5}"/>
              </c:ext>
            </c:extLst>
          </c:dPt>
          <c:dPt>
            <c:idx val="1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1-86A0-4BBF-BA2D-1AF17BF682F5}"/>
              </c:ext>
            </c:extLst>
          </c:dPt>
          <c:dPt>
            <c:idx val="1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2-86A0-4BBF-BA2D-1AF17BF682F5}"/>
              </c:ext>
            </c:extLst>
          </c:dPt>
          <c:dLbls>
            <c:dLbl>
              <c:idx val="0"/>
              <c:layout>
                <c:manualLayout>
                  <c:x val="0"/>
                  <c:y val="-3.984063745019920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6A0-4BBF-BA2D-1AF17BF682F5}"/>
                </c:ext>
              </c:extLst>
            </c:dLbl>
            <c:dLbl>
              <c:idx val="1"/>
              <c:layout>
                <c:manualLayout>
                  <c:x val="-2.9274445584908246E-17"/>
                  <c:y val="-2.1857923497267704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6A0-4BBF-BA2D-1AF17BF682F5}"/>
                </c:ext>
              </c:extLst>
            </c:dLbl>
            <c:dLbl>
              <c:idx val="2"/>
              <c:layout>
                <c:manualLayout>
                  <c:x val="-2.9274445584908246E-17"/>
                  <c:y val="-2.498048399687743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6A0-4BBF-BA2D-1AF17BF682F5}"/>
                </c:ext>
              </c:extLst>
            </c:dLbl>
            <c:dLbl>
              <c:idx val="3"/>
              <c:layout>
                <c:manualLayout>
                  <c:x val="-5.0533471121766952E-17"/>
                  <c:y val="-2.390438247011952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6A0-4BBF-BA2D-1AF17BF682F5}"/>
                </c:ext>
              </c:extLst>
            </c:dLbl>
            <c:dLbl>
              <c:idx val="4"/>
              <c:layout>
                <c:manualLayout>
                  <c:x val="-5.0533471121766952E-17"/>
                  <c:y val="-2.390438247011957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6A0-4BBF-BA2D-1AF17BF682F5}"/>
                </c:ext>
              </c:extLst>
            </c:dLbl>
            <c:dLbl>
              <c:idx val="5"/>
              <c:layout>
                <c:manualLayout>
                  <c:x val="-1.5968063872255488E-3"/>
                  <c:y val="-2.810304449648711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6A0-4BBF-BA2D-1AF17BF682F5}"/>
                </c:ext>
              </c:extLst>
            </c:dLbl>
            <c:dLbl>
              <c:idx val="6"/>
              <c:layout>
                <c:manualLayout>
                  <c:x val="-1.5968063872256074E-3"/>
                  <c:y val="-2.810304449648711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6A0-4BBF-BA2D-1AF17BF682F5}"/>
                </c:ext>
              </c:extLst>
            </c:dLbl>
            <c:dLbl>
              <c:idx val="8"/>
              <c:layout>
                <c:manualLayout>
                  <c:x val="0"/>
                  <c:y val="-2.921646746347941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6A0-4BBF-BA2D-1AF17BF682F5}"/>
                </c:ext>
              </c:extLst>
            </c:dLbl>
            <c:dLbl>
              <c:idx val="9"/>
              <c:layout>
                <c:manualLayout>
                  <c:x val="0"/>
                  <c:y val="-3.219581158912507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6A0-4BBF-BA2D-1AF17BF682F5}"/>
                </c:ext>
              </c:extLst>
            </c:dLbl>
            <c:dLbl>
              <c:idx val="10"/>
              <c:layout>
                <c:manualLayout>
                  <c:x val="0"/>
                  <c:y val="-3.122560499609685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6A0-4BBF-BA2D-1AF17BF682F5}"/>
                </c:ext>
              </c:extLst>
            </c:dLbl>
            <c:dLbl>
              <c:idx val="11"/>
              <c:layout>
                <c:manualLayout>
                  <c:x val="0"/>
                  <c:y val="-9.949726433449610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6A0-4BBF-BA2D-1AF17BF682F5}"/>
                </c:ext>
              </c:extLst>
            </c:dLbl>
            <c:dLbl>
              <c:idx val="12"/>
              <c:layout>
                <c:manualLayout>
                  <c:x val="-1.1709778233963298E-16"/>
                  <c:y val="3.357170517619718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6A0-4BBF-BA2D-1AF17BF682F5}"/>
                </c:ext>
              </c:extLst>
            </c:dLbl>
            <c:dLbl>
              <c:idx val="14"/>
              <c:layout>
                <c:manualLayout>
                  <c:x val="1.7429193899782135E-3"/>
                  <c:y val="3.3170107467909793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86A0-4BBF-BA2D-1AF17BF682F5}"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Графики!$A$207:$A$219</c:f>
              <c:numCache>
                <c:formatCode>mmm\-yy</c:formatCode>
                <c:ptCount val="13"/>
                <c:pt idx="0">
                  <c:v>42795</c:v>
                </c:pt>
                <c:pt idx="1">
                  <c:v>42826</c:v>
                </c:pt>
                <c:pt idx="2">
                  <c:v>42856</c:v>
                </c:pt>
                <c:pt idx="3">
                  <c:v>42887</c:v>
                </c:pt>
                <c:pt idx="4">
                  <c:v>42917</c:v>
                </c:pt>
                <c:pt idx="5">
                  <c:v>42948</c:v>
                </c:pt>
                <c:pt idx="6">
                  <c:v>42979</c:v>
                </c:pt>
                <c:pt idx="7">
                  <c:v>43009</c:v>
                </c:pt>
                <c:pt idx="8">
                  <c:v>43040</c:v>
                </c:pt>
                <c:pt idx="9">
                  <c:v>43070</c:v>
                </c:pt>
                <c:pt idx="10">
                  <c:v>43101</c:v>
                </c:pt>
                <c:pt idx="11">
                  <c:v>43132</c:v>
                </c:pt>
                <c:pt idx="12">
                  <c:v>43160</c:v>
                </c:pt>
              </c:numCache>
            </c:numRef>
          </c:cat>
          <c:val>
            <c:numRef>
              <c:f>Графики!$C$207:$C$219</c:f>
              <c:numCache>
                <c:formatCode>0.00%</c:formatCode>
                <c:ptCount val="13"/>
                <c:pt idx="0">
                  <c:v>-3.1927407158460763E-3</c:v>
                </c:pt>
                <c:pt idx="1">
                  <c:v>6.7768037761295474E-3</c:v>
                </c:pt>
                <c:pt idx="2">
                  <c:v>5.3701221478341665E-3</c:v>
                </c:pt>
                <c:pt idx="3">
                  <c:v>1.1411650704941545E-2</c:v>
                </c:pt>
                <c:pt idx="4">
                  <c:v>1.3170576640304743E-2</c:v>
                </c:pt>
                <c:pt idx="5">
                  <c:v>-1.3989180148607838E-2</c:v>
                </c:pt>
                <c:pt idx="6">
                  <c:v>6.0164504590634049E-3</c:v>
                </c:pt>
                <c:pt idx="7">
                  <c:v>1.3699866816878403E-2</c:v>
                </c:pt>
                <c:pt idx="8">
                  <c:v>1.6015834389739858E-2</c:v>
                </c:pt>
                <c:pt idx="9">
                  <c:v>5.401365582407891E-3</c:v>
                </c:pt>
                <c:pt idx="10">
                  <c:v>-2.1523973164406796E-2</c:v>
                </c:pt>
                <c:pt idx="11">
                  <c:v>1.7332507947130704E-2</c:v>
                </c:pt>
                <c:pt idx="12">
                  <c:v>4.8924646450809739E-4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86A0-4BBF-BA2D-1AF17BF682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280151744"/>
        <c:axId val="280153704"/>
      </c:barChart>
      <c:lineChart>
        <c:grouping val="standard"/>
        <c:varyColors val="0"/>
        <c:ser>
          <c:idx val="0"/>
          <c:order val="0"/>
          <c:tx>
            <c:strRef>
              <c:f>Графики!$B$167</c:f>
              <c:strCache>
                <c:ptCount val="1"/>
                <c:pt idx="0">
                  <c:v>Удельная цена, руб./кв.м</c:v>
                </c:pt>
              </c:strCache>
            </c:strRef>
          </c:tx>
          <c:spPr>
            <a:ln>
              <a:solidFill>
                <a:schemeClr val="accent6">
                  <a:lumMod val="50000"/>
                </a:schemeClr>
              </a:solidFill>
              <a:prstDash val="sysDot"/>
            </a:ln>
          </c:spPr>
          <c:marker>
            <c:symbol val="circle"/>
            <c:size val="9"/>
            <c:spPr>
              <a:solidFill>
                <a:schemeClr val="accent2"/>
              </a:solidFill>
              <a:ln>
                <a:solidFill>
                  <a:schemeClr val="accent6">
                    <a:lumMod val="50000"/>
                  </a:schemeClr>
                </a:solidFill>
                <a:prstDash val="sysDot"/>
              </a:ln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Графики!$A$207:$A$219</c:f>
              <c:numCache>
                <c:formatCode>mmm\-yy</c:formatCode>
                <c:ptCount val="13"/>
                <c:pt idx="0">
                  <c:v>42795</c:v>
                </c:pt>
                <c:pt idx="1">
                  <c:v>42826</c:v>
                </c:pt>
                <c:pt idx="2">
                  <c:v>42856</c:v>
                </c:pt>
                <c:pt idx="3">
                  <c:v>42887</c:v>
                </c:pt>
                <c:pt idx="4">
                  <c:v>42917</c:v>
                </c:pt>
                <c:pt idx="5">
                  <c:v>42948</c:v>
                </c:pt>
                <c:pt idx="6">
                  <c:v>42979</c:v>
                </c:pt>
                <c:pt idx="7">
                  <c:v>43009</c:v>
                </c:pt>
                <c:pt idx="8">
                  <c:v>43040</c:v>
                </c:pt>
                <c:pt idx="9">
                  <c:v>43070</c:v>
                </c:pt>
                <c:pt idx="10">
                  <c:v>43101</c:v>
                </c:pt>
                <c:pt idx="11">
                  <c:v>43132</c:v>
                </c:pt>
                <c:pt idx="12">
                  <c:v>43160</c:v>
                </c:pt>
              </c:numCache>
            </c:numRef>
          </c:cat>
          <c:val>
            <c:numRef>
              <c:f>Графики!$B$207:$B$219</c:f>
              <c:numCache>
                <c:formatCode>General</c:formatCode>
                <c:ptCount val="13"/>
                <c:pt idx="0">
                  <c:v>59320</c:v>
                </c:pt>
                <c:pt idx="1">
                  <c:v>59722</c:v>
                </c:pt>
                <c:pt idx="2" formatCode="0">
                  <c:v>60042.714434912952</c:v>
                </c:pt>
                <c:pt idx="3" formatCode="0">
                  <c:v>60727.900919420732</c:v>
                </c:pt>
                <c:pt idx="4" formatCode="0">
                  <c:v>61527.722392684802</c:v>
                </c:pt>
                <c:pt idx="5">
                  <c:v>60667</c:v>
                </c:pt>
                <c:pt idx="6">
                  <c:v>61032</c:v>
                </c:pt>
                <c:pt idx="7" formatCode="0">
                  <c:v>61868.130271567723</c:v>
                </c:pt>
                <c:pt idx="8">
                  <c:v>62859</c:v>
                </c:pt>
                <c:pt idx="9" formatCode="0">
                  <c:v>63198.524439144581</c:v>
                </c:pt>
                <c:pt idx="10" formatCode="0">
                  <c:v>61838.241095086327</c:v>
                </c:pt>
                <c:pt idx="11" formatCode="0">
                  <c:v>62910.052900303497</c:v>
                </c:pt>
                <c:pt idx="12" formatCode="0">
                  <c:v>62940.831421266987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4-86A0-4BBF-BA2D-1AF17BF682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0149392"/>
        <c:axId val="280149784"/>
      </c:lineChart>
      <c:dateAx>
        <c:axId val="28014939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1440000"/>
          <a:lstStyle/>
          <a:p>
            <a:pPr>
              <a:defRPr/>
            </a:pPr>
            <a:endParaRPr lang="ru-RU"/>
          </a:p>
        </c:txPr>
        <c:crossAx val="280149784"/>
        <c:crosses val="autoZero"/>
        <c:auto val="0"/>
        <c:lblOffset val="100"/>
        <c:baseTimeUnit val="months"/>
      </c:dateAx>
      <c:valAx>
        <c:axId val="280149784"/>
        <c:scaling>
          <c:orientation val="minMax"/>
          <c:max val="80000"/>
          <c:min val="100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руб./кв.м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280149392"/>
        <c:crosses val="autoZero"/>
        <c:crossBetween val="between"/>
        <c:majorUnit val="10000"/>
      </c:valAx>
      <c:valAx>
        <c:axId val="280153704"/>
        <c:scaling>
          <c:orientation val="minMax"/>
          <c:max val="3.5000000000000003E-2"/>
        </c:scaling>
        <c:delete val="0"/>
        <c:axPos val="r"/>
        <c:majorGridlines/>
        <c:title>
          <c:tx>
            <c:rich>
              <a:bodyPr rot="-5400000" vert="horz"/>
              <a:lstStyle/>
              <a:p>
                <a:pPr>
                  <a:defRPr b="1"/>
                </a:pPr>
                <a:r>
                  <a:rPr lang="ru-RU" b="1"/>
                  <a:t>%</a:t>
                </a:r>
              </a:p>
            </c:rich>
          </c:tx>
          <c:overlay val="0"/>
        </c:title>
        <c:numFmt formatCode="0.00%" sourceLinked="1"/>
        <c:majorTickMark val="out"/>
        <c:minorTickMark val="none"/>
        <c:tickLblPos val="nextTo"/>
        <c:crossAx val="280151744"/>
        <c:crosses val="max"/>
        <c:crossBetween val="between"/>
      </c:valAx>
      <c:dateAx>
        <c:axId val="280151744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280153704"/>
        <c:crosses val="autoZero"/>
        <c:auto val="0"/>
        <c:lblOffset val="100"/>
        <c:baseTimeUnit val="months"/>
      </c:dateAx>
      <c:spPr>
        <a:blipFill dpi="0" rotWithShape="1">
          <a:blip xmlns:r="http://schemas.openxmlformats.org/officeDocument/2006/relationships" r:embed="rId1"/>
          <a:srcRect/>
          <a:stretch>
            <a:fillRect l="27000" t="35000" r="23000" b="53000"/>
          </a:stretch>
        </a:blipFill>
      </c:spPr>
    </c:plotArea>
    <c:legend>
      <c:legendPos val="b"/>
      <c:layout>
        <c:manualLayout>
          <c:xMode val="edge"/>
          <c:yMode val="edge"/>
          <c:x val="2.4841291005397014E-2"/>
          <c:y val="0.87836200704534062"/>
          <c:w val="0.96307484942053179"/>
          <c:h val="5.3656507096352793E-2"/>
        </c:manualLayout>
      </c:layout>
      <c:overlay val="0"/>
      <c:spPr>
        <a:noFill/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itchFamily="34" charset="0"/>
          <a:cs typeface="Arial" pitchFamily="34" charset="0"/>
        </a:defRPr>
      </a:pPr>
      <a:endParaRPr lang="ru-RU"/>
    </a:p>
  </c:tx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8.9244301569379597E-2"/>
          <c:y val="0.12631576953158177"/>
          <c:w val="0.88320403906931799"/>
          <c:h val="0.71119140983302198"/>
        </c:manualLayout>
      </c:layout>
      <c:barChart>
        <c:barDir val="col"/>
        <c:grouping val="clustered"/>
        <c:varyColors val="0"/>
        <c:ser>
          <c:idx val="0"/>
          <c:order val="0"/>
          <c:tx>
            <c:v>Удельная цена, руб./кв.м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Графики!$A$125:$A$128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Графики!$B$125:$B$128</c:f>
              <c:numCache>
                <c:formatCode>0</c:formatCode>
                <c:ptCount val="4"/>
                <c:pt idx="0">
                  <c:v>64558.252708045053</c:v>
                </c:pt>
                <c:pt idx="1">
                  <c:v>62136.562715898617</c:v>
                </c:pt>
                <c:pt idx="2">
                  <c:v>62310.237788659993</c:v>
                </c:pt>
                <c:pt idx="3">
                  <c:v>65046.519268711898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4D-47A3-A2C1-57426190BE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0155272"/>
        <c:axId val="280149000"/>
      </c:barChart>
      <c:catAx>
        <c:axId val="280155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0149000"/>
        <c:crosses val="autoZero"/>
        <c:auto val="1"/>
        <c:lblAlgn val="ctr"/>
        <c:lblOffset val="100"/>
        <c:noMultiLvlLbl val="0"/>
      </c:catAx>
      <c:valAx>
        <c:axId val="280149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0155272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5000" t="45000" r="35000" b="4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441007498317182E-2"/>
          <c:y val="3.9973018527388347E-2"/>
          <c:w val="0.91969020522534084"/>
          <c:h val="0.5827139582715283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Графики!$A$100:$B$121</c:f>
              <c:multiLvlStrCache>
                <c:ptCount val="22"/>
                <c:lvl>
                  <c:pt idx="0">
                    <c:v>менее2000</c:v>
                  </c:pt>
                  <c:pt idx="1">
                    <c:v>2000-2500</c:v>
                  </c:pt>
                  <c:pt idx="2">
                    <c:v>2500-3000</c:v>
                  </c:pt>
                  <c:pt idx="3">
                    <c:v>3000-3500</c:v>
                  </c:pt>
                  <c:pt idx="4">
                    <c:v>3500-4000</c:v>
                  </c:pt>
                  <c:pt idx="5">
                    <c:v>более 4000</c:v>
                  </c:pt>
                  <c:pt idx="6">
                    <c:v>менее 3000</c:v>
                  </c:pt>
                  <c:pt idx="7">
                    <c:v>3000-3500</c:v>
                  </c:pt>
                  <c:pt idx="8">
                    <c:v>3500-4000</c:v>
                  </c:pt>
                  <c:pt idx="9">
                    <c:v>4000-4500</c:v>
                  </c:pt>
                  <c:pt idx="10">
                    <c:v>4500-5000</c:v>
                  </c:pt>
                  <c:pt idx="11">
                    <c:v>5000-5500</c:v>
                  </c:pt>
                  <c:pt idx="12">
                    <c:v>более 5500</c:v>
                  </c:pt>
                  <c:pt idx="13">
                    <c:v>менее 4000</c:v>
                  </c:pt>
                  <c:pt idx="14">
                    <c:v>4000-4500</c:v>
                  </c:pt>
                  <c:pt idx="15">
                    <c:v>4500-5000</c:v>
                  </c:pt>
                  <c:pt idx="16">
                    <c:v>5000-5500</c:v>
                  </c:pt>
                  <c:pt idx="17">
                    <c:v>5500-6000</c:v>
                  </c:pt>
                  <c:pt idx="18">
                    <c:v>6000-6500</c:v>
                  </c:pt>
                  <c:pt idx="19">
                    <c:v>6500-7000</c:v>
                  </c:pt>
                  <c:pt idx="20">
                    <c:v>7000-7500</c:v>
                  </c:pt>
                  <c:pt idx="21">
                    <c:v>более 7500</c:v>
                  </c:pt>
                </c:lvl>
                <c:lvl>
                  <c:pt idx="0">
                    <c:v>1-комнатные</c:v>
                  </c:pt>
                  <c:pt idx="6">
                    <c:v>2-комнатные</c:v>
                  </c:pt>
                  <c:pt idx="13">
                    <c:v>3-комнатные</c:v>
                  </c:pt>
                </c:lvl>
              </c:multiLvlStrCache>
            </c:multiLvlStrRef>
          </c:cat>
          <c:val>
            <c:numRef>
              <c:f>Графики!$C$100:$C$121</c:f>
              <c:numCache>
                <c:formatCode>0%</c:formatCode>
                <c:ptCount val="22"/>
                <c:pt idx="0">
                  <c:v>0.17474795967354778</c:v>
                </c:pt>
                <c:pt idx="1">
                  <c:v>0.23331733077292366</c:v>
                </c:pt>
                <c:pt idx="2">
                  <c:v>0.28564570331253003</c:v>
                </c:pt>
                <c:pt idx="3">
                  <c:v>0.21795487277964473</c:v>
                </c:pt>
                <c:pt idx="4">
                  <c:v>7.5852136341814688E-2</c:v>
                </c:pt>
                <c:pt idx="5">
                  <c:v>1.2481997119539127E-2</c:v>
                </c:pt>
                <c:pt idx="6">
                  <c:v>2.7506112469437651E-2</c:v>
                </c:pt>
                <c:pt idx="7">
                  <c:v>0.18092909535452323</c:v>
                </c:pt>
                <c:pt idx="8">
                  <c:v>0.19987775061124693</c:v>
                </c:pt>
                <c:pt idx="9">
                  <c:v>0.30684596577017115</c:v>
                </c:pt>
                <c:pt idx="10">
                  <c:v>0.19743276283618583</c:v>
                </c:pt>
                <c:pt idx="11">
                  <c:v>4.7677261613691929E-2</c:v>
                </c:pt>
                <c:pt idx="12">
                  <c:v>3.9731051344743279E-2</c:v>
                </c:pt>
                <c:pt idx="13">
                  <c:v>0.17204301075268819</c:v>
                </c:pt>
                <c:pt idx="14">
                  <c:v>2.8673835125448029E-2</c:v>
                </c:pt>
                <c:pt idx="15">
                  <c:v>4.6594982078853049E-2</c:v>
                </c:pt>
                <c:pt idx="16">
                  <c:v>0.16487455197132617</c:v>
                </c:pt>
                <c:pt idx="17">
                  <c:v>0.17204301075268819</c:v>
                </c:pt>
                <c:pt idx="18">
                  <c:v>0.11827956989247312</c:v>
                </c:pt>
                <c:pt idx="19">
                  <c:v>0.17562724014336917</c:v>
                </c:pt>
                <c:pt idx="20">
                  <c:v>6.8100358422939072E-2</c:v>
                </c:pt>
                <c:pt idx="21">
                  <c:v>5.3763440860215055E-2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42-4FC2-8C28-30913211A1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1"/>
        <c:axId val="280155664"/>
        <c:axId val="280150176"/>
      </c:barChart>
      <c:catAx>
        <c:axId val="280155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0150176"/>
        <c:crosses val="autoZero"/>
        <c:auto val="1"/>
        <c:lblAlgn val="ctr"/>
        <c:lblOffset val="100"/>
        <c:noMultiLvlLbl val="0"/>
      </c:catAx>
      <c:valAx>
        <c:axId val="280150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0155664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3000" t="40000" r="33000" b="40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534786909806208"/>
          <c:y val="4.6663566239556115E-2"/>
          <c:w val="0.69083217538984099"/>
          <c:h val="0.85382779800182818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Графики!$A$146:$A$150</c:f>
              <c:strCache>
                <c:ptCount val="4"/>
                <c:pt idx="0">
                  <c:v>Северо-Восточный</c:v>
                </c:pt>
                <c:pt idx="1">
                  <c:v>Северный жилой</c:v>
                </c:pt>
                <c:pt idx="2">
                  <c:v>Восточный</c:v>
                </c:pt>
                <c:pt idx="3">
                  <c:v>Центральный район</c:v>
                </c:pt>
              </c:strCache>
            </c:strRef>
          </c:cat>
          <c:val>
            <c:numRef>
              <c:f>Графики!$B$146:$B$150</c:f>
              <c:numCache>
                <c:formatCode>0</c:formatCode>
                <c:ptCount val="4"/>
                <c:pt idx="0">
                  <c:v>61467.535480476137</c:v>
                </c:pt>
                <c:pt idx="1">
                  <c:v>62216.390208659555</c:v>
                </c:pt>
                <c:pt idx="2">
                  <c:v>64601.128646970697</c:v>
                </c:pt>
                <c:pt idx="3">
                  <c:v>67392.174543115398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EF-4563-9BB6-219F6596F0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0152528"/>
        <c:axId val="280153312"/>
      </c:barChart>
      <c:catAx>
        <c:axId val="2801525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280153312"/>
        <c:crosses val="autoZero"/>
        <c:auto val="1"/>
        <c:lblAlgn val="ctr"/>
        <c:lblOffset val="100"/>
        <c:noMultiLvlLbl val="0"/>
      </c:catAx>
      <c:valAx>
        <c:axId val="280153312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extTo"/>
        <c:crossAx val="280152528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0000" t="36000" r="20000" b="55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5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6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8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0.19979</cdr:x>
      <cdr:y>0.93786</cdr:y>
    </cdr:from>
    <cdr:to>
      <cdr:x>0.80697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88670" y="2763307"/>
          <a:ext cx="2396914" cy="1830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0.31507</cdr:x>
      <cdr:y>0.95189</cdr:y>
    </cdr:from>
    <cdr:to>
      <cdr:x>0.72279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027898" y="2638425"/>
          <a:ext cx="2624233" cy="1333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0.16897</cdr:x>
      <cdr:y>0.90029</cdr:y>
    </cdr:from>
    <cdr:to>
      <cdr:x>0.86391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32884" y="2814578"/>
          <a:ext cx="2602855" cy="3117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0.28095</cdr:x>
      <cdr:y>0.92452</cdr:y>
    </cdr:from>
    <cdr:to>
      <cdr:x>0.7697</cdr:x>
      <cdr:y>0.99701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73716" y="3267547"/>
          <a:ext cx="2389756" cy="2561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0.18668</cdr:x>
      <cdr:y>0.887</cdr:y>
    </cdr:from>
    <cdr:to>
      <cdr:x>0.84042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43247" y="2211663"/>
          <a:ext cx="2602855" cy="28176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0.35641</cdr:x>
      <cdr:y>0.92726</cdr:y>
    </cdr:from>
    <cdr:to>
      <cdr:x>0.70377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566246" y="3181349"/>
          <a:ext cx="2501054" cy="2495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0.2584</cdr:x>
      <cdr:y>0.8714</cdr:y>
    </cdr:from>
    <cdr:to>
      <cdr:x>0.77174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10217" y="2759773"/>
          <a:ext cx="2602855" cy="4072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0.3161</cdr:x>
      <cdr:y>0.87516</cdr:y>
    </cdr:from>
    <cdr:to>
      <cdr:x>0.72356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019300" y="2640641"/>
          <a:ext cx="2602855" cy="37666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0.22496</cdr:x>
      <cdr:y>0.87892</cdr:y>
    </cdr:from>
    <cdr:to>
      <cdr:x>0.85508</cdr:x>
      <cdr:y>0.99681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29217" y="3028704"/>
          <a:ext cx="2602855" cy="4062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ru-RU" sz="900" i="1"/>
            <a:t>Источник: база</a:t>
          </a:r>
          <a:r>
            <a:rPr lang="ru-RU" sz="900" i="1" baseline="0"/>
            <a:t> компании "Этажи", 2018</a:t>
          </a:r>
          <a:endParaRPr lang="ru-RU" sz="900" i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4A517-7A2C-434A-B013-8B693E809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1978</TotalTime>
  <Pages>7</Pages>
  <Words>729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i.s.ternovaya</dc:creator>
  <cp:lastModifiedBy>analit1</cp:lastModifiedBy>
  <cp:revision>69</cp:revision>
  <cp:lastPrinted>2018-03-05T09:08:00Z</cp:lastPrinted>
  <dcterms:created xsi:type="dcterms:W3CDTF">2017-10-03T10:49:00Z</dcterms:created>
  <dcterms:modified xsi:type="dcterms:W3CDTF">2018-04-03T06:36:00Z</dcterms:modified>
</cp:coreProperties>
</file>