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09" w:rsidRDefault="00384409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:rsidR="00BD7152" w:rsidRDefault="00BD7152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КРАТКИЙ </w:t>
      </w:r>
      <w:r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3B22ED">
        <w:rPr>
          <w:rFonts w:cs="Arial"/>
          <w:b/>
          <w:sz w:val="24"/>
          <w:szCs w:val="24"/>
        </w:rPr>
        <w:t>АПРЕЛЬ</w:t>
      </w:r>
      <w:r w:rsidR="00B174BF">
        <w:rPr>
          <w:rFonts w:cs="Arial"/>
          <w:b/>
          <w:sz w:val="24"/>
          <w:szCs w:val="24"/>
        </w:rPr>
        <w:t xml:space="preserve"> </w:t>
      </w:r>
      <w:r w:rsidR="00202874">
        <w:rPr>
          <w:rFonts w:cs="Arial"/>
          <w:b/>
          <w:sz w:val="24"/>
          <w:szCs w:val="24"/>
        </w:rPr>
        <w:t>201</w:t>
      </w:r>
      <w:r w:rsidR="00F63A13">
        <w:rPr>
          <w:rFonts w:cs="Arial"/>
          <w:b/>
          <w:sz w:val="24"/>
          <w:szCs w:val="24"/>
        </w:rPr>
        <w:t>8</w:t>
      </w:r>
      <w:r w:rsidR="00D13CEC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p w:rsidR="00BD7152" w:rsidRDefault="00B66CF0" w:rsidP="00B66CF0">
      <w:pPr>
        <w:spacing w:before="120"/>
        <w:ind w:left="-426" w:hanging="141"/>
        <w:rPr>
          <w:rFonts w:cs="Arial"/>
          <w:b/>
          <w:noProof/>
          <w:sz w:val="24"/>
          <w:szCs w:val="24"/>
          <w:lang w:eastAsia="ru-RU"/>
        </w:rPr>
      </w:pPr>
      <w:r>
        <w:rPr>
          <w:rFonts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315200" cy="4486939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8_00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216" cy="45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09" w:rsidRDefault="00384409" w:rsidP="00A0558F">
      <w:pPr>
        <w:outlineLvl w:val="0"/>
        <w:rPr>
          <w:rFonts w:cs="Arial"/>
          <w:b/>
          <w:sz w:val="24"/>
          <w:szCs w:val="24"/>
        </w:rPr>
      </w:pPr>
    </w:p>
    <w:p w:rsidR="00BD7152" w:rsidRPr="00E728F7" w:rsidRDefault="00BD7152" w:rsidP="00A0558F">
      <w:pPr>
        <w:outlineLvl w:val="0"/>
        <w:rPr>
          <w:rFonts w:cs="Arial"/>
          <w:b/>
          <w:sz w:val="24"/>
          <w:szCs w:val="24"/>
          <w:lang w:val="en-US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:rsidR="00447C4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B66CF0">
        <w:rPr>
          <w:sz w:val="24"/>
          <w:szCs w:val="24"/>
        </w:rPr>
        <w:t>апреле</w:t>
      </w:r>
      <w:r w:rsidR="005C627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63A13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составляет </w:t>
      </w:r>
      <w:r w:rsidR="00B66CF0">
        <w:rPr>
          <w:sz w:val="24"/>
          <w:szCs w:val="24"/>
        </w:rPr>
        <w:t>613</w:t>
      </w:r>
      <w:r>
        <w:rPr>
          <w:sz w:val="24"/>
          <w:szCs w:val="24"/>
        </w:rPr>
        <w:t xml:space="preserve"> квартир</w:t>
      </w:r>
      <w:r w:rsidR="00C17AF2">
        <w:rPr>
          <w:sz w:val="24"/>
          <w:szCs w:val="24"/>
        </w:rPr>
        <w:t>;</w:t>
      </w:r>
    </w:p>
    <w:p w:rsidR="00CC7DBA" w:rsidRDefault="00F63A13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B6AE6">
        <w:rPr>
          <w:sz w:val="24"/>
          <w:szCs w:val="24"/>
        </w:rPr>
        <w:t>3,</w:t>
      </w:r>
      <w:r w:rsidR="00B66CF0">
        <w:rPr>
          <w:sz w:val="24"/>
          <w:szCs w:val="24"/>
        </w:rPr>
        <w:t>2</w:t>
      </w:r>
      <w:r w:rsidR="001B6AE6">
        <w:rPr>
          <w:sz w:val="24"/>
          <w:szCs w:val="24"/>
        </w:rPr>
        <w:t>5</w:t>
      </w:r>
      <w:r>
        <w:rPr>
          <w:sz w:val="24"/>
          <w:szCs w:val="24"/>
        </w:rPr>
        <w:t>% от общего объема предложения занимают дома в монолитно-каркасном исполнении</w:t>
      </w:r>
      <w:r w:rsidR="00CC7DBA">
        <w:rPr>
          <w:sz w:val="24"/>
          <w:szCs w:val="24"/>
        </w:rPr>
        <w:t>;</w:t>
      </w:r>
    </w:p>
    <w:p w:rsidR="008B649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B66CF0">
        <w:rPr>
          <w:sz w:val="24"/>
          <w:szCs w:val="24"/>
        </w:rPr>
        <w:t>апреле</w:t>
      </w:r>
      <w:r w:rsidR="00B174B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63A13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составила </w:t>
      </w:r>
      <w:r w:rsidR="005C6277">
        <w:rPr>
          <w:sz w:val="24"/>
          <w:szCs w:val="24"/>
        </w:rPr>
        <w:t>4</w:t>
      </w:r>
      <w:r w:rsidR="001B6AE6">
        <w:rPr>
          <w:sz w:val="24"/>
          <w:szCs w:val="24"/>
        </w:rPr>
        <w:t xml:space="preserve">8 </w:t>
      </w:r>
      <w:r w:rsidR="00B66CF0">
        <w:rPr>
          <w:sz w:val="24"/>
          <w:szCs w:val="24"/>
        </w:rPr>
        <w:t>718</w:t>
      </w:r>
      <w:r>
        <w:rPr>
          <w:sz w:val="24"/>
          <w:szCs w:val="24"/>
        </w:rPr>
        <w:t xml:space="preserve"> руб./кв. м</w:t>
      </w:r>
      <w:r w:rsidR="00447C42">
        <w:rPr>
          <w:sz w:val="24"/>
          <w:szCs w:val="24"/>
        </w:rPr>
        <w:t>;</w:t>
      </w:r>
    </w:p>
    <w:p w:rsidR="00436A7E" w:rsidRPr="00436A7E" w:rsidRDefault="00CC7DBA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Самая высокая удельная цена</w:t>
      </w:r>
      <w:r w:rsidR="00D10CD2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 xml:space="preserve"> у </w:t>
      </w:r>
      <w:r w:rsidR="005A1A87">
        <w:rPr>
          <w:sz w:val="24"/>
          <w:szCs w:val="24"/>
        </w:rPr>
        <w:t>однокомнатных</w:t>
      </w:r>
      <w:r>
        <w:rPr>
          <w:sz w:val="24"/>
          <w:szCs w:val="24"/>
        </w:rPr>
        <w:t xml:space="preserve"> квартир –</w:t>
      </w:r>
      <w:r w:rsidR="00B66CF0">
        <w:rPr>
          <w:sz w:val="24"/>
          <w:szCs w:val="24"/>
        </w:rPr>
        <w:t xml:space="preserve"> 48</w:t>
      </w:r>
      <w:r w:rsidR="001B6AE6">
        <w:rPr>
          <w:sz w:val="24"/>
          <w:szCs w:val="24"/>
        </w:rPr>
        <w:t xml:space="preserve"> </w:t>
      </w:r>
      <w:r w:rsidR="00B66CF0">
        <w:rPr>
          <w:sz w:val="24"/>
          <w:szCs w:val="24"/>
        </w:rPr>
        <w:t>731</w:t>
      </w:r>
      <w:r w:rsidR="000356D0">
        <w:rPr>
          <w:sz w:val="24"/>
          <w:szCs w:val="24"/>
        </w:rPr>
        <w:t xml:space="preserve"> </w:t>
      </w:r>
      <w:r w:rsidRPr="00B35A75">
        <w:rPr>
          <w:sz w:val="24"/>
          <w:szCs w:val="24"/>
        </w:rPr>
        <w:t>руб./кв. м</w:t>
      </w:r>
      <w:r w:rsidR="00911352">
        <w:rPr>
          <w:sz w:val="24"/>
          <w:szCs w:val="24"/>
        </w:rPr>
        <w:t>.</w:t>
      </w:r>
      <w:r w:rsidR="00BD7152" w:rsidRPr="00911352">
        <w:rPr>
          <w:rFonts w:cs="Arial"/>
        </w:rPr>
        <w:br w:type="page"/>
      </w:r>
    </w:p>
    <w:p w:rsidR="00436A7E" w:rsidRPr="00436A7E" w:rsidRDefault="00436A7E" w:rsidP="00436A7E">
      <w:pPr>
        <w:pStyle w:val="a3"/>
        <w:numPr>
          <w:ilvl w:val="0"/>
          <w:numId w:val="4"/>
        </w:numPr>
        <w:spacing w:line="240" w:lineRule="auto"/>
        <w:jc w:val="both"/>
        <w:rPr>
          <w:b/>
        </w:rPr>
      </w:pPr>
      <w:r w:rsidRPr="00436A7E">
        <w:rPr>
          <w:b/>
        </w:rPr>
        <w:lastRenderedPageBreak/>
        <w:t xml:space="preserve">Анализ предложения на первичном рынке г. Тобольска за </w:t>
      </w:r>
      <w:r w:rsidR="003B22ED">
        <w:rPr>
          <w:b/>
        </w:rPr>
        <w:t>апрель</w:t>
      </w:r>
      <w:r w:rsidR="00B174BF">
        <w:rPr>
          <w:b/>
        </w:rPr>
        <w:t xml:space="preserve"> </w:t>
      </w:r>
      <w:r w:rsidRPr="00436A7E">
        <w:rPr>
          <w:b/>
        </w:rPr>
        <w:t>201</w:t>
      </w:r>
      <w:r w:rsidR="00D01B94">
        <w:rPr>
          <w:b/>
        </w:rPr>
        <w:t>8</w:t>
      </w:r>
      <w:r w:rsidRPr="00436A7E">
        <w:rPr>
          <w:b/>
        </w:rPr>
        <w:t xml:space="preserve"> г.</w:t>
      </w:r>
    </w:p>
    <w:p w:rsidR="003551FD" w:rsidRDefault="003551FD" w:rsidP="007C18E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жилой недвижимости г</w:t>
      </w:r>
      <w:r w:rsidR="002E7442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Тобольска в </w:t>
      </w:r>
      <w:r w:rsidR="00B66CF0">
        <w:rPr>
          <w:sz w:val="24"/>
          <w:szCs w:val="24"/>
        </w:rPr>
        <w:t>апреле</w:t>
      </w:r>
      <w:r w:rsidR="00B174BF">
        <w:rPr>
          <w:sz w:val="24"/>
          <w:szCs w:val="24"/>
        </w:rPr>
        <w:t xml:space="preserve"> </w:t>
      </w:r>
      <w:r w:rsidR="00202874">
        <w:rPr>
          <w:sz w:val="24"/>
          <w:szCs w:val="24"/>
        </w:rPr>
        <w:t>201</w:t>
      </w:r>
      <w:r w:rsidR="00D01B94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</w:t>
      </w:r>
      <w:r w:rsidR="00B708CB">
        <w:rPr>
          <w:sz w:val="24"/>
          <w:szCs w:val="24"/>
        </w:rPr>
        <w:t xml:space="preserve">авляет </w:t>
      </w:r>
      <w:r w:rsidR="003B22ED">
        <w:rPr>
          <w:sz w:val="24"/>
          <w:szCs w:val="24"/>
        </w:rPr>
        <w:t>613</w:t>
      </w:r>
      <w:r w:rsidR="00852F42">
        <w:rPr>
          <w:sz w:val="24"/>
          <w:szCs w:val="24"/>
        </w:rPr>
        <w:t xml:space="preserve"> </w:t>
      </w:r>
      <w:r>
        <w:rPr>
          <w:sz w:val="24"/>
          <w:szCs w:val="24"/>
        </w:rPr>
        <w:t>квар</w:t>
      </w:r>
      <w:r w:rsidR="00AA32D6">
        <w:rPr>
          <w:sz w:val="24"/>
          <w:szCs w:val="24"/>
        </w:rPr>
        <w:t>тир</w:t>
      </w:r>
      <w:r>
        <w:rPr>
          <w:sz w:val="24"/>
          <w:szCs w:val="24"/>
        </w:rPr>
        <w:t xml:space="preserve">. </w:t>
      </w:r>
    </w:p>
    <w:p w:rsidR="00012644" w:rsidRDefault="00436A7E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B22ED">
        <w:rPr>
          <w:sz w:val="24"/>
          <w:szCs w:val="24"/>
        </w:rPr>
        <w:t>апреле</w:t>
      </w:r>
      <w:r w:rsidR="005C627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01B94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301F39">
        <w:rPr>
          <w:sz w:val="24"/>
          <w:szCs w:val="24"/>
        </w:rPr>
        <w:t>значительную часть</w:t>
      </w:r>
      <w:r w:rsidR="00D01B94">
        <w:rPr>
          <w:sz w:val="24"/>
          <w:szCs w:val="24"/>
        </w:rPr>
        <w:t xml:space="preserve"> объема предложения занимают </w:t>
      </w:r>
      <w:r w:rsidR="00301F39">
        <w:rPr>
          <w:sz w:val="24"/>
          <w:szCs w:val="24"/>
        </w:rPr>
        <w:t>двух</w:t>
      </w:r>
      <w:r>
        <w:rPr>
          <w:sz w:val="24"/>
          <w:szCs w:val="24"/>
        </w:rPr>
        <w:t xml:space="preserve">комнатные квартиры </w:t>
      </w:r>
      <w:r w:rsidR="00301F39">
        <w:rPr>
          <w:sz w:val="24"/>
          <w:szCs w:val="24"/>
        </w:rPr>
        <w:t>4</w:t>
      </w:r>
      <w:r w:rsidR="003B22ED">
        <w:rPr>
          <w:sz w:val="24"/>
          <w:szCs w:val="24"/>
        </w:rPr>
        <w:t>3</w:t>
      </w:r>
      <w:r w:rsidR="00D01B94">
        <w:rPr>
          <w:sz w:val="24"/>
          <w:szCs w:val="24"/>
        </w:rPr>
        <w:t>,</w:t>
      </w:r>
      <w:r w:rsidR="003B22ED">
        <w:rPr>
          <w:sz w:val="24"/>
          <w:szCs w:val="24"/>
        </w:rPr>
        <w:t>07</w:t>
      </w:r>
      <w:r>
        <w:rPr>
          <w:sz w:val="24"/>
          <w:szCs w:val="24"/>
        </w:rPr>
        <w:t>%.</w:t>
      </w:r>
      <w:r w:rsidR="00202874" w:rsidRPr="00202874">
        <w:rPr>
          <w:sz w:val="24"/>
          <w:szCs w:val="24"/>
        </w:rPr>
        <w:t xml:space="preserve"> </w:t>
      </w:r>
      <w:r w:rsidR="00D01B94">
        <w:rPr>
          <w:sz w:val="24"/>
          <w:szCs w:val="24"/>
        </w:rPr>
        <w:t>Д</w:t>
      </w:r>
      <w:r w:rsidR="00301F39">
        <w:rPr>
          <w:sz w:val="24"/>
          <w:szCs w:val="24"/>
        </w:rPr>
        <w:t>оля одно</w:t>
      </w:r>
      <w:r>
        <w:rPr>
          <w:sz w:val="24"/>
          <w:szCs w:val="24"/>
        </w:rPr>
        <w:t>комнатных квартир</w:t>
      </w:r>
      <w:r w:rsidR="00D01B94">
        <w:rPr>
          <w:sz w:val="24"/>
          <w:szCs w:val="24"/>
        </w:rPr>
        <w:t xml:space="preserve"> составила </w:t>
      </w:r>
      <w:r w:rsidR="003B22ED">
        <w:rPr>
          <w:sz w:val="24"/>
          <w:szCs w:val="24"/>
        </w:rPr>
        <w:t>42</w:t>
      </w:r>
      <w:r w:rsidR="00D01B94">
        <w:rPr>
          <w:sz w:val="24"/>
          <w:szCs w:val="24"/>
        </w:rPr>
        <w:t>,</w:t>
      </w:r>
      <w:r w:rsidR="003B22ED">
        <w:rPr>
          <w:sz w:val="24"/>
          <w:szCs w:val="24"/>
        </w:rPr>
        <w:t>58</w:t>
      </w:r>
      <w:r w:rsidR="00D01B94">
        <w:rPr>
          <w:sz w:val="24"/>
          <w:szCs w:val="24"/>
        </w:rPr>
        <w:t xml:space="preserve">%, трехкомнатных – </w:t>
      </w:r>
      <w:r w:rsidR="00301F39">
        <w:rPr>
          <w:sz w:val="24"/>
          <w:szCs w:val="24"/>
        </w:rPr>
        <w:t>1</w:t>
      </w:r>
      <w:r w:rsidR="003B22ED">
        <w:rPr>
          <w:sz w:val="24"/>
          <w:szCs w:val="24"/>
        </w:rPr>
        <w:t>4</w:t>
      </w:r>
      <w:r w:rsidR="00D01B94">
        <w:rPr>
          <w:sz w:val="24"/>
          <w:szCs w:val="24"/>
        </w:rPr>
        <w:t>,</w:t>
      </w:r>
      <w:r w:rsidR="003B22ED">
        <w:rPr>
          <w:sz w:val="24"/>
          <w:szCs w:val="24"/>
        </w:rPr>
        <w:t>19</w:t>
      </w:r>
      <w:r w:rsidR="00D01B94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2E7442">
        <w:rPr>
          <w:sz w:val="24"/>
          <w:szCs w:val="24"/>
        </w:rPr>
        <w:t>Многокомнатные квартиры</w:t>
      </w:r>
      <w:r>
        <w:rPr>
          <w:sz w:val="24"/>
          <w:szCs w:val="24"/>
        </w:rPr>
        <w:t xml:space="preserve"> </w:t>
      </w:r>
      <w:r w:rsidR="002E7442">
        <w:rPr>
          <w:sz w:val="24"/>
          <w:szCs w:val="24"/>
        </w:rPr>
        <w:t xml:space="preserve">в свою очередь занимают </w:t>
      </w:r>
      <w:r>
        <w:rPr>
          <w:sz w:val="24"/>
          <w:szCs w:val="24"/>
        </w:rPr>
        <w:t>0,</w:t>
      </w:r>
      <w:r w:rsidR="003B22ED">
        <w:rPr>
          <w:sz w:val="24"/>
          <w:szCs w:val="24"/>
        </w:rPr>
        <w:t>16</w:t>
      </w:r>
      <w:r>
        <w:rPr>
          <w:sz w:val="24"/>
          <w:szCs w:val="24"/>
        </w:rPr>
        <w:t>%.</w:t>
      </w:r>
    </w:p>
    <w:p w:rsidR="000D4C6D" w:rsidRPr="00A83915" w:rsidRDefault="003B22ED" w:rsidP="00D01B94">
      <w:pPr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0268AFFC" wp14:editId="3A686339">
            <wp:extent cx="4489450" cy="2990849"/>
            <wp:effectExtent l="0" t="0" r="6350" b="63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B57C763B-109F-4D5F-B51F-6832AF81B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7152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1.1. Структура предложения по количеству комнат</w:t>
      </w:r>
    </w:p>
    <w:p w:rsidR="009C0B8A" w:rsidRDefault="00D01B94" w:rsidP="00B471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Ситуация в распределении предложения по площади в разрезе по количеству комнат по сравнению с предыдущим месяцем</w:t>
      </w:r>
      <w:r w:rsidR="007F5EF5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изменилась</w:t>
      </w:r>
      <w:r w:rsidR="007F5EF5">
        <w:rPr>
          <w:sz w:val="24"/>
          <w:szCs w:val="24"/>
        </w:rPr>
        <w:t xml:space="preserve"> и выглядит следующим образом</w:t>
      </w:r>
      <w:r>
        <w:rPr>
          <w:sz w:val="24"/>
          <w:szCs w:val="24"/>
        </w:rPr>
        <w:t xml:space="preserve"> </w:t>
      </w:r>
      <w:r w:rsidR="00301F39">
        <w:rPr>
          <w:sz w:val="24"/>
          <w:szCs w:val="24"/>
        </w:rPr>
        <w:t>3</w:t>
      </w:r>
      <w:r w:rsidR="003B22ED">
        <w:rPr>
          <w:sz w:val="24"/>
          <w:szCs w:val="24"/>
        </w:rPr>
        <w:t>5</w:t>
      </w:r>
      <w:r w:rsidR="00D10CD2">
        <w:rPr>
          <w:sz w:val="24"/>
          <w:szCs w:val="24"/>
        </w:rPr>
        <w:t xml:space="preserve">% однокомнатных квартир предлагаются </w:t>
      </w:r>
      <w:r w:rsidR="00861C71">
        <w:rPr>
          <w:sz w:val="24"/>
          <w:szCs w:val="24"/>
        </w:rPr>
        <w:t>с</w:t>
      </w:r>
      <w:r w:rsidR="009E7897">
        <w:rPr>
          <w:sz w:val="24"/>
          <w:szCs w:val="24"/>
        </w:rPr>
        <w:t xml:space="preserve"> площад</w:t>
      </w:r>
      <w:r w:rsidR="00D10CD2">
        <w:rPr>
          <w:sz w:val="24"/>
          <w:szCs w:val="24"/>
        </w:rPr>
        <w:t>ями от</w:t>
      </w:r>
      <w:r w:rsidR="009E7897">
        <w:rPr>
          <w:sz w:val="24"/>
          <w:szCs w:val="24"/>
        </w:rPr>
        <w:t xml:space="preserve"> </w:t>
      </w:r>
      <w:r w:rsidR="00B174BF">
        <w:rPr>
          <w:sz w:val="24"/>
          <w:szCs w:val="24"/>
        </w:rPr>
        <w:t>25</w:t>
      </w:r>
      <w:r w:rsidR="00D10CD2">
        <w:rPr>
          <w:sz w:val="24"/>
          <w:szCs w:val="24"/>
        </w:rPr>
        <w:t xml:space="preserve"> до </w:t>
      </w:r>
      <w:r w:rsidR="00B174BF">
        <w:rPr>
          <w:sz w:val="24"/>
          <w:szCs w:val="24"/>
        </w:rPr>
        <w:t>30</w:t>
      </w:r>
      <w:r w:rsidR="009E7897">
        <w:rPr>
          <w:sz w:val="24"/>
          <w:szCs w:val="24"/>
        </w:rPr>
        <w:t xml:space="preserve"> кв. м.</w:t>
      </w:r>
      <w:r w:rsidR="00325447">
        <w:rPr>
          <w:sz w:val="24"/>
          <w:szCs w:val="24"/>
        </w:rPr>
        <w:t xml:space="preserve">, </w:t>
      </w:r>
      <w:r w:rsidR="0059363D">
        <w:rPr>
          <w:sz w:val="24"/>
          <w:szCs w:val="24"/>
        </w:rPr>
        <w:t>среди</w:t>
      </w:r>
      <w:r w:rsidR="00325447">
        <w:rPr>
          <w:sz w:val="24"/>
          <w:szCs w:val="24"/>
        </w:rPr>
        <w:t xml:space="preserve"> двухкомнатных квартир </w:t>
      </w:r>
      <w:r w:rsidR="003B22ED">
        <w:rPr>
          <w:sz w:val="24"/>
          <w:szCs w:val="24"/>
        </w:rPr>
        <w:t>37</w:t>
      </w:r>
      <w:r w:rsidR="0059363D">
        <w:rPr>
          <w:sz w:val="24"/>
          <w:szCs w:val="24"/>
        </w:rPr>
        <w:t xml:space="preserve">% </w:t>
      </w:r>
      <w:r w:rsidR="00325447">
        <w:rPr>
          <w:sz w:val="24"/>
          <w:szCs w:val="24"/>
        </w:rPr>
        <w:t>предлагаются с площадями от 55 до 6</w:t>
      </w:r>
      <w:r w:rsidR="000F766A">
        <w:rPr>
          <w:sz w:val="24"/>
          <w:szCs w:val="24"/>
        </w:rPr>
        <w:t>0</w:t>
      </w:r>
      <w:r w:rsidR="00325447">
        <w:rPr>
          <w:sz w:val="24"/>
          <w:szCs w:val="24"/>
        </w:rPr>
        <w:t xml:space="preserve"> кв. м.</w:t>
      </w:r>
      <w:r w:rsidR="00954E68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Основное предложение трехкомнатных квартир сосредоточено в диапазоне площадей более 80 кв.</w:t>
      </w:r>
      <w:r w:rsidR="000D4C6D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м.</w:t>
      </w:r>
      <w:r w:rsidR="00301F39">
        <w:rPr>
          <w:sz w:val="24"/>
          <w:szCs w:val="24"/>
        </w:rPr>
        <w:t xml:space="preserve"> и равно </w:t>
      </w:r>
      <w:r w:rsidR="003B22ED">
        <w:rPr>
          <w:sz w:val="24"/>
          <w:szCs w:val="24"/>
        </w:rPr>
        <w:t>69</w:t>
      </w:r>
      <w:r w:rsidR="007F5EF5">
        <w:rPr>
          <w:sz w:val="24"/>
          <w:szCs w:val="24"/>
        </w:rPr>
        <w:t>%.</w:t>
      </w:r>
    </w:p>
    <w:p w:rsidR="000D4C6D" w:rsidRDefault="003B22ED" w:rsidP="00E53455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22A168" wp14:editId="13DAC53F">
            <wp:extent cx="6645910" cy="2879725"/>
            <wp:effectExtent l="0" t="0" r="2540" b="1587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47A2E9D-E27F-4CFD-BECB-A8399A34A7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7152" w:rsidRDefault="00BD7152" w:rsidP="00AA4F7D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:rsidR="000D4C6D" w:rsidRDefault="000D4C6D" w:rsidP="00E55C6C">
      <w:pPr>
        <w:outlineLvl w:val="0"/>
        <w:rPr>
          <w:rFonts w:cs="Arial"/>
          <w:sz w:val="24"/>
          <w:szCs w:val="24"/>
        </w:rPr>
      </w:pPr>
    </w:p>
    <w:p w:rsidR="00BD7152" w:rsidRDefault="0059363D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301F39">
        <w:rPr>
          <w:sz w:val="24"/>
          <w:szCs w:val="24"/>
        </w:rPr>
        <w:t>3,</w:t>
      </w:r>
      <w:r w:rsidR="00773004">
        <w:rPr>
          <w:sz w:val="24"/>
          <w:szCs w:val="24"/>
        </w:rPr>
        <w:t>25</w:t>
      </w:r>
      <w:r>
        <w:rPr>
          <w:sz w:val="24"/>
          <w:szCs w:val="24"/>
        </w:rPr>
        <w:t>% от общего объема предложения занимают дома в монолитно-каркасном исполнении,</w:t>
      </w:r>
      <w:r w:rsidR="001C3D3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D4C6D">
        <w:rPr>
          <w:sz w:val="24"/>
          <w:szCs w:val="24"/>
        </w:rPr>
        <w:t xml:space="preserve">стальные </w:t>
      </w:r>
      <w:r w:rsidR="00E55C6C">
        <w:rPr>
          <w:sz w:val="24"/>
          <w:szCs w:val="24"/>
        </w:rPr>
        <w:t>2</w:t>
      </w:r>
      <w:r w:rsidR="00301F39">
        <w:rPr>
          <w:sz w:val="24"/>
          <w:szCs w:val="24"/>
        </w:rPr>
        <w:t>6,</w:t>
      </w:r>
      <w:r w:rsidR="00773004">
        <w:rPr>
          <w:sz w:val="24"/>
          <w:szCs w:val="24"/>
        </w:rPr>
        <w:t>7</w:t>
      </w:r>
      <w:r w:rsidR="00301F39">
        <w:rPr>
          <w:sz w:val="24"/>
          <w:szCs w:val="24"/>
        </w:rPr>
        <w:t>5</w:t>
      </w:r>
      <w:r w:rsidR="000D4C6D">
        <w:rPr>
          <w:sz w:val="24"/>
          <w:szCs w:val="24"/>
        </w:rPr>
        <w:t xml:space="preserve">% это дома </w:t>
      </w:r>
      <w:r>
        <w:rPr>
          <w:sz w:val="24"/>
          <w:szCs w:val="24"/>
        </w:rPr>
        <w:t>из кирпича</w:t>
      </w:r>
      <w:r w:rsidR="005653BF">
        <w:rPr>
          <w:sz w:val="24"/>
          <w:szCs w:val="24"/>
        </w:rPr>
        <w:t>.</w:t>
      </w:r>
    </w:p>
    <w:p w:rsidR="00C07927" w:rsidRDefault="003B22ED" w:rsidP="001C3D3F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BAA1C2" wp14:editId="0F28C0F5">
            <wp:extent cx="4248149" cy="2667000"/>
            <wp:effectExtent l="0" t="0" r="63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3F010DB-A341-4F2B-B653-3C52DF107C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7152" w:rsidRPr="00C8797C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:rsidR="00BD7152" w:rsidRPr="00D15D72" w:rsidRDefault="00BD7152" w:rsidP="00852F42">
      <w:pPr>
        <w:outlineLvl w:val="0"/>
        <w:rPr>
          <w:rFonts w:cs="Arial"/>
          <w:sz w:val="24"/>
          <w:szCs w:val="24"/>
        </w:rPr>
      </w:pPr>
    </w:p>
    <w:p w:rsidR="00BD7152" w:rsidRPr="004032E6" w:rsidRDefault="00BD7152" w:rsidP="00BD7152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</w:t>
      </w:r>
      <w:r>
        <w:rPr>
          <w:rFonts w:asciiTheme="minorHAnsi" w:hAnsiTheme="minorHAnsi"/>
          <w:spacing w:val="0"/>
        </w:rPr>
        <w:t>Тобольска</w:t>
      </w:r>
      <w:r w:rsidRPr="004032E6">
        <w:rPr>
          <w:rFonts w:asciiTheme="minorHAnsi" w:hAnsiTheme="minorHAnsi"/>
          <w:spacing w:val="0"/>
        </w:rPr>
        <w:t xml:space="preserve"> за </w:t>
      </w:r>
      <w:r w:rsidR="00773004">
        <w:rPr>
          <w:rFonts w:asciiTheme="minorHAnsi" w:hAnsiTheme="minorHAnsi"/>
          <w:spacing w:val="0"/>
        </w:rPr>
        <w:t>апрель</w:t>
      </w:r>
      <w:r w:rsidR="00B174BF">
        <w:rPr>
          <w:rFonts w:asciiTheme="minorHAnsi" w:hAnsiTheme="minorHAnsi"/>
          <w:spacing w:val="0"/>
        </w:rPr>
        <w:t xml:space="preserve"> </w:t>
      </w:r>
      <w:r w:rsidR="00A85152">
        <w:rPr>
          <w:rFonts w:asciiTheme="minorHAnsi" w:hAnsiTheme="minorHAnsi"/>
          <w:spacing w:val="0"/>
        </w:rPr>
        <w:t>201</w:t>
      </w:r>
      <w:r w:rsidR="0059363D">
        <w:rPr>
          <w:rFonts w:asciiTheme="minorHAnsi" w:hAnsiTheme="minorHAnsi"/>
          <w:spacing w:val="0"/>
        </w:rPr>
        <w:t>8</w:t>
      </w:r>
      <w:r w:rsidR="006C6FF8">
        <w:rPr>
          <w:rFonts w:asciiTheme="minorHAnsi" w:hAnsiTheme="minorHAnsi"/>
          <w:spacing w:val="0"/>
        </w:rPr>
        <w:t xml:space="preserve"> г.</w:t>
      </w:r>
    </w:p>
    <w:p w:rsidR="003D1E23" w:rsidRDefault="00BD715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773004">
        <w:rPr>
          <w:sz w:val="24"/>
          <w:szCs w:val="24"/>
        </w:rPr>
        <w:t>апреле</w:t>
      </w:r>
      <w:r w:rsidR="00B174BF">
        <w:rPr>
          <w:sz w:val="24"/>
          <w:szCs w:val="24"/>
        </w:rPr>
        <w:t xml:space="preserve"> </w:t>
      </w:r>
      <w:r w:rsidR="00A85152">
        <w:rPr>
          <w:sz w:val="24"/>
          <w:szCs w:val="24"/>
        </w:rPr>
        <w:t>201</w:t>
      </w:r>
      <w:r w:rsidR="0059363D">
        <w:rPr>
          <w:sz w:val="24"/>
          <w:szCs w:val="24"/>
        </w:rPr>
        <w:t>8</w:t>
      </w:r>
      <w:r w:rsidR="006430A6">
        <w:rPr>
          <w:sz w:val="24"/>
          <w:szCs w:val="24"/>
        </w:rPr>
        <w:t xml:space="preserve"> </w:t>
      </w:r>
      <w:r w:rsidR="0012551B">
        <w:rPr>
          <w:sz w:val="24"/>
          <w:szCs w:val="24"/>
        </w:rPr>
        <w:t xml:space="preserve">г. составила </w:t>
      </w:r>
      <w:r w:rsidR="000D4C6D">
        <w:rPr>
          <w:sz w:val="24"/>
          <w:szCs w:val="24"/>
        </w:rPr>
        <w:t>4</w:t>
      </w:r>
      <w:r w:rsidR="00071C97">
        <w:rPr>
          <w:sz w:val="24"/>
          <w:szCs w:val="24"/>
        </w:rPr>
        <w:t>8</w:t>
      </w:r>
      <w:r w:rsidR="000D4C6D">
        <w:rPr>
          <w:sz w:val="24"/>
          <w:szCs w:val="24"/>
        </w:rPr>
        <w:t xml:space="preserve"> </w:t>
      </w:r>
      <w:r w:rsidR="00773004">
        <w:rPr>
          <w:sz w:val="24"/>
          <w:szCs w:val="24"/>
        </w:rPr>
        <w:t>718</w:t>
      </w:r>
      <w:r w:rsidR="00004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руб./кв. м, что на </w:t>
      </w:r>
      <w:r w:rsidR="00773004">
        <w:rPr>
          <w:sz w:val="24"/>
          <w:szCs w:val="24"/>
        </w:rPr>
        <w:t>125</w:t>
      </w:r>
      <w:r>
        <w:rPr>
          <w:sz w:val="24"/>
          <w:szCs w:val="24"/>
        </w:rPr>
        <w:t xml:space="preserve"> руб. (</w:t>
      </w:r>
      <w:r w:rsidR="00301F39">
        <w:rPr>
          <w:sz w:val="24"/>
          <w:szCs w:val="24"/>
        </w:rPr>
        <w:t>0</w:t>
      </w:r>
      <w:r w:rsidR="000D4C6D">
        <w:rPr>
          <w:sz w:val="24"/>
          <w:szCs w:val="24"/>
        </w:rPr>
        <w:t>,</w:t>
      </w:r>
      <w:r w:rsidR="00773004">
        <w:rPr>
          <w:sz w:val="24"/>
          <w:szCs w:val="24"/>
        </w:rPr>
        <w:t>26</w:t>
      </w:r>
      <w:r>
        <w:rPr>
          <w:sz w:val="24"/>
          <w:szCs w:val="24"/>
        </w:rPr>
        <w:t>%</w:t>
      </w:r>
      <w:r w:rsidR="00A85152">
        <w:rPr>
          <w:sz w:val="24"/>
          <w:szCs w:val="24"/>
        </w:rPr>
        <w:t xml:space="preserve">) </w:t>
      </w:r>
      <w:r w:rsidR="00773004">
        <w:rPr>
          <w:sz w:val="24"/>
          <w:szCs w:val="24"/>
        </w:rPr>
        <w:t>больше</w:t>
      </w:r>
      <w:r w:rsidR="005E291F">
        <w:rPr>
          <w:sz w:val="24"/>
          <w:szCs w:val="24"/>
        </w:rPr>
        <w:t>,</w:t>
      </w:r>
      <w:r w:rsidR="00305F67">
        <w:rPr>
          <w:sz w:val="24"/>
          <w:szCs w:val="24"/>
        </w:rPr>
        <w:t xml:space="preserve"> </w:t>
      </w:r>
      <w:r>
        <w:rPr>
          <w:sz w:val="24"/>
          <w:szCs w:val="24"/>
        </w:rPr>
        <w:t>чем в предыдущем месяце.</w:t>
      </w:r>
    </w:p>
    <w:p w:rsidR="00C07927" w:rsidRDefault="00A906A2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сравн</w:t>
      </w:r>
      <w:r w:rsidR="00A85152">
        <w:rPr>
          <w:sz w:val="24"/>
          <w:szCs w:val="24"/>
        </w:rPr>
        <w:t>ению с аналогичным периодом 201</w:t>
      </w:r>
      <w:r w:rsidR="00071C97">
        <w:rPr>
          <w:sz w:val="24"/>
          <w:szCs w:val="24"/>
        </w:rPr>
        <w:t>7</w:t>
      </w:r>
      <w:r>
        <w:rPr>
          <w:sz w:val="24"/>
          <w:szCs w:val="24"/>
        </w:rPr>
        <w:t xml:space="preserve"> года удельная</w:t>
      </w:r>
      <w:r w:rsidR="00305F67">
        <w:rPr>
          <w:sz w:val="24"/>
          <w:szCs w:val="24"/>
        </w:rPr>
        <w:t xml:space="preserve"> ц</w:t>
      </w:r>
      <w:r w:rsidR="0012551B">
        <w:rPr>
          <w:sz w:val="24"/>
          <w:szCs w:val="24"/>
        </w:rPr>
        <w:t>ена предложения</w:t>
      </w:r>
      <w:r w:rsidR="005461AC">
        <w:rPr>
          <w:sz w:val="24"/>
          <w:szCs w:val="24"/>
        </w:rPr>
        <w:t xml:space="preserve"> увеличилась</w:t>
      </w:r>
      <w:r w:rsidR="0012551B">
        <w:rPr>
          <w:sz w:val="24"/>
          <w:szCs w:val="24"/>
        </w:rPr>
        <w:t xml:space="preserve"> на </w:t>
      </w:r>
      <w:r w:rsidR="00301F39">
        <w:rPr>
          <w:sz w:val="24"/>
          <w:szCs w:val="24"/>
        </w:rPr>
        <w:t>4</w:t>
      </w:r>
      <w:r w:rsidR="00773004">
        <w:rPr>
          <w:sz w:val="24"/>
          <w:szCs w:val="24"/>
        </w:rPr>
        <w:t>505</w:t>
      </w:r>
      <w:r w:rsidR="0083678F">
        <w:rPr>
          <w:sz w:val="24"/>
          <w:szCs w:val="24"/>
        </w:rPr>
        <w:t xml:space="preserve"> руб./кв. м.</w:t>
      </w:r>
      <w:r w:rsidR="005E291F">
        <w:rPr>
          <w:sz w:val="24"/>
          <w:szCs w:val="24"/>
        </w:rPr>
        <w:t xml:space="preserve"> (</w:t>
      </w:r>
      <w:r w:rsidR="00773004">
        <w:rPr>
          <w:sz w:val="24"/>
          <w:szCs w:val="24"/>
        </w:rPr>
        <w:t>10</w:t>
      </w:r>
      <w:r w:rsidR="00301F39">
        <w:rPr>
          <w:sz w:val="24"/>
          <w:szCs w:val="24"/>
        </w:rPr>
        <w:t>,</w:t>
      </w:r>
      <w:r w:rsidR="00773004">
        <w:rPr>
          <w:sz w:val="24"/>
          <w:szCs w:val="24"/>
        </w:rPr>
        <w:t>19</w:t>
      </w:r>
      <w:r w:rsidR="005E291F">
        <w:rPr>
          <w:sz w:val="24"/>
          <w:szCs w:val="24"/>
        </w:rPr>
        <w:t>%)</w:t>
      </w:r>
      <w:r w:rsidR="005461AC">
        <w:rPr>
          <w:sz w:val="24"/>
          <w:szCs w:val="24"/>
        </w:rPr>
        <w:t>.</w:t>
      </w:r>
    </w:p>
    <w:p w:rsidR="000D4C6D" w:rsidRDefault="000D4C6D" w:rsidP="00A412A1">
      <w:pPr>
        <w:spacing w:after="0" w:line="240" w:lineRule="auto"/>
        <w:jc w:val="center"/>
        <w:rPr>
          <w:sz w:val="24"/>
          <w:szCs w:val="24"/>
        </w:rPr>
      </w:pPr>
    </w:p>
    <w:p w:rsidR="00071C97" w:rsidRDefault="00773004" w:rsidP="00A44562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50595A87" wp14:editId="7E654881">
            <wp:extent cx="6645910" cy="3446780"/>
            <wp:effectExtent l="0" t="0" r="2540" b="127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89B8FDF-D704-443C-A61F-58C83B34B2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5C6C" w:rsidRPr="001500BF" w:rsidRDefault="00BD7152" w:rsidP="001500B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A44562" w:rsidRPr="00440011" w:rsidRDefault="0059363D" w:rsidP="00A44562">
      <w:pPr>
        <w:spacing w:after="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Наиболее дорогим жильем на первичном рынке г. Тобольск считаются однокомнатные квартиры, в </w:t>
      </w:r>
      <w:r w:rsidR="00957008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2018 года средняя цена квадратного метра которых </w:t>
      </w:r>
      <w:r w:rsidR="00071C97">
        <w:rPr>
          <w:sz w:val="24"/>
          <w:szCs w:val="24"/>
        </w:rPr>
        <w:t>составила</w:t>
      </w:r>
      <w:r w:rsidR="00305F67">
        <w:rPr>
          <w:sz w:val="24"/>
          <w:szCs w:val="24"/>
        </w:rPr>
        <w:t xml:space="preserve"> </w:t>
      </w:r>
      <w:r w:rsidR="008755FF">
        <w:rPr>
          <w:sz w:val="24"/>
          <w:szCs w:val="24"/>
        </w:rPr>
        <w:t>48</w:t>
      </w:r>
      <w:r w:rsidR="00301F39">
        <w:rPr>
          <w:sz w:val="24"/>
          <w:szCs w:val="24"/>
        </w:rPr>
        <w:t xml:space="preserve"> </w:t>
      </w:r>
      <w:r w:rsidR="008755FF">
        <w:rPr>
          <w:sz w:val="24"/>
          <w:szCs w:val="24"/>
        </w:rPr>
        <w:t>731</w:t>
      </w:r>
      <w:r w:rsidR="00305F67" w:rsidRPr="00B35A75">
        <w:rPr>
          <w:sz w:val="24"/>
          <w:szCs w:val="24"/>
        </w:rPr>
        <w:t xml:space="preserve"> руб.</w:t>
      </w:r>
      <w:r w:rsidR="001255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Далее </w:t>
      </w:r>
      <w:r w:rsidR="00071C97">
        <w:rPr>
          <w:sz w:val="24"/>
          <w:szCs w:val="24"/>
        </w:rPr>
        <w:t>следуют</w:t>
      </w:r>
      <w:r w:rsidR="0012551B">
        <w:rPr>
          <w:sz w:val="24"/>
          <w:szCs w:val="24"/>
        </w:rPr>
        <w:t xml:space="preserve"> двухкомнатны</w:t>
      </w:r>
      <w:r>
        <w:rPr>
          <w:sz w:val="24"/>
          <w:szCs w:val="24"/>
        </w:rPr>
        <w:t>е</w:t>
      </w:r>
      <w:r w:rsidR="000D4C6D">
        <w:rPr>
          <w:sz w:val="24"/>
          <w:szCs w:val="24"/>
        </w:rPr>
        <w:t xml:space="preserve"> и трехкомнатны</w:t>
      </w:r>
      <w:r>
        <w:rPr>
          <w:sz w:val="24"/>
          <w:szCs w:val="24"/>
        </w:rPr>
        <w:t>е</w:t>
      </w:r>
      <w:r w:rsidR="0012551B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ы, удельные цены которых равны</w:t>
      </w:r>
      <w:r w:rsidR="008866FE">
        <w:rPr>
          <w:sz w:val="24"/>
          <w:szCs w:val="24"/>
        </w:rPr>
        <w:t xml:space="preserve"> </w:t>
      </w:r>
      <w:r w:rsidR="000D4C6D">
        <w:rPr>
          <w:sz w:val="24"/>
          <w:szCs w:val="24"/>
        </w:rPr>
        <w:t>48</w:t>
      </w:r>
      <w:r w:rsidR="001B0702">
        <w:rPr>
          <w:sz w:val="24"/>
          <w:szCs w:val="24"/>
        </w:rPr>
        <w:t xml:space="preserve"> </w:t>
      </w:r>
      <w:r w:rsidR="008755FF">
        <w:rPr>
          <w:sz w:val="24"/>
          <w:szCs w:val="24"/>
        </w:rPr>
        <w:t>392</w:t>
      </w:r>
      <w:r w:rsidR="00585375" w:rsidRPr="00B35A75">
        <w:rPr>
          <w:sz w:val="24"/>
          <w:szCs w:val="24"/>
        </w:rPr>
        <w:t xml:space="preserve"> руб./кв. м</w:t>
      </w:r>
      <w:r w:rsidR="0012551B">
        <w:rPr>
          <w:sz w:val="24"/>
          <w:szCs w:val="24"/>
        </w:rPr>
        <w:t xml:space="preserve"> и </w:t>
      </w:r>
      <w:r w:rsidR="000D4C6D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1B0702">
        <w:rPr>
          <w:sz w:val="24"/>
          <w:szCs w:val="24"/>
        </w:rPr>
        <w:t xml:space="preserve"> </w:t>
      </w:r>
      <w:r w:rsidR="00301F39">
        <w:rPr>
          <w:sz w:val="24"/>
          <w:szCs w:val="24"/>
        </w:rPr>
        <w:t>0</w:t>
      </w:r>
      <w:r w:rsidR="008755FF">
        <w:rPr>
          <w:sz w:val="24"/>
          <w:szCs w:val="24"/>
        </w:rPr>
        <w:t>91</w:t>
      </w:r>
      <w:r w:rsidR="0012551B" w:rsidRPr="00B35A75">
        <w:rPr>
          <w:sz w:val="24"/>
          <w:szCs w:val="24"/>
        </w:rPr>
        <w:t xml:space="preserve"> руб./кв. м</w:t>
      </w:r>
      <w:r w:rsidR="008866FE">
        <w:rPr>
          <w:sz w:val="24"/>
          <w:szCs w:val="24"/>
        </w:rPr>
        <w:t xml:space="preserve"> соответственно</w:t>
      </w:r>
      <w:r w:rsidR="00585375" w:rsidRPr="00B35A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Цена за единицу площади в многокомнатных квартирах </w:t>
      </w:r>
      <w:r w:rsidR="00071C97">
        <w:rPr>
          <w:sz w:val="24"/>
          <w:szCs w:val="24"/>
        </w:rPr>
        <w:t xml:space="preserve">традиционно </w:t>
      </w:r>
      <w:r>
        <w:rPr>
          <w:sz w:val="24"/>
          <w:szCs w:val="24"/>
        </w:rPr>
        <w:t>меньше – 4</w:t>
      </w:r>
      <w:r w:rsidR="008755FF">
        <w:rPr>
          <w:sz w:val="24"/>
          <w:szCs w:val="24"/>
        </w:rPr>
        <w:t>5</w:t>
      </w:r>
      <w:r w:rsidR="00301F39">
        <w:rPr>
          <w:sz w:val="24"/>
          <w:szCs w:val="24"/>
        </w:rPr>
        <w:t xml:space="preserve"> </w:t>
      </w:r>
      <w:r w:rsidR="008755FF">
        <w:rPr>
          <w:sz w:val="24"/>
          <w:szCs w:val="24"/>
        </w:rPr>
        <w:t>852</w:t>
      </w:r>
      <w:r>
        <w:rPr>
          <w:sz w:val="24"/>
          <w:szCs w:val="24"/>
        </w:rPr>
        <w:t xml:space="preserve"> руб./кв. м.</w:t>
      </w:r>
    </w:p>
    <w:p w:rsidR="000D4C6D" w:rsidRPr="0052357B" w:rsidRDefault="008755FF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DBF171" wp14:editId="0F0BC07A">
            <wp:extent cx="5110692" cy="3158596"/>
            <wp:effectExtent l="0" t="0" r="0" b="381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995E0B60-A79B-41D1-863A-0D48ED9C13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5375" w:rsidRDefault="00585375" w:rsidP="00585375">
      <w:pPr>
        <w:jc w:val="center"/>
        <w:outlineLvl w:val="0"/>
        <w:rPr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Рис. 2.2. Удельная цена предложения в разрезе по количеству комнат</w:t>
      </w:r>
    </w:p>
    <w:p w:rsidR="00BD7152" w:rsidRDefault="00823176" w:rsidP="00BD71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55FF">
        <w:rPr>
          <w:sz w:val="24"/>
          <w:szCs w:val="24"/>
        </w:rPr>
        <w:t>7</w:t>
      </w:r>
      <w:r w:rsidR="0012551B">
        <w:rPr>
          <w:sz w:val="24"/>
          <w:szCs w:val="24"/>
        </w:rPr>
        <w:t>% среди</w:t>
      </w:r>
      <w:r w:rsidR="0052357B">
        <w:rPr>
          <w:sz w:val="24"/>
          <w:szCs w:val="24"/>
        </w:rPr>
        <w:t xml:space="preserve"> однокомнатных квартир занимают объекты, в ценовом диапазоне</w:t>
      </w:r>
      <w:r w:rsidR="00501A5C">
        <w:rPr>
          <w:sz w:val="24"/>
          <w:szCs w:val="24"/>
        </w:rPr>
        <w:t xml:space="preserve"> </w:t>
      </w:r>
      <w:r w:rsidR="008B3644">
        <w:rPr>
          <w:sz w:val="24"/>
          <w:szCs w:val="24"/>
        </w:rPr>
        <w:t>до 20</w:t>
      </w:r>
      <w:r w:rsidR="0052357B">
        <w:rPr>
          <w:sz w:val="24"/>
          <w:szCs w:val="24"/>
        </w:rPr>
        <w:t xml:space="preserve">00 </w:t>
      </w:r>
      <w:r w:rsidR="00501A5C">
        <w:rPr>
          <w:sz w:val="24"/>
          <w:szCs w:val="24"/>
        </w:rPr>
        <w:t>тыс. руб.</w:t>
      </w:r>
      <w:r w:rsidR="00BD7152" w:rsidRPr="003227C8">
        <w:rPr>
          <w:sz w:val="24"/>
          <w:szCs w:val="24"/>
        </w:rPr>
        <w:t xml:space="preserve">, </w:t>
      </w:r>
      <w:r w:rsidR="00D10CD2">
        <w:rPr>
          <w:sz w:val="24"/>
          <w:szCs w:val="24"/>
        </w:rPr>
        <w:t>4</w:t>
      </w:r>
      <w:r w:rsidR="008755FF">
        <w:rPr>
          <w:sz w:val="24"/>
          <w:szCs w:val="24"/>
        </w:rPr>
        <w:t>5</w:t>
      </w:r>
      <w:r w:rsidR="00D10CD2">
        <w:rPr>
          <w:sz w:val="24"/>
          <w:szCs w:val="24"/>
        </w:rPr>
        <w:t>%</w:t>
      </w:r>
      <w:r w:rsidR="00C533FF">
        <w:rPr>
          <w:sz w:val="24"/>
          <w:szCs w:val="24"/>
        </w:rPr>
        <w:t xml:space="preserve"> объектов среди</w:t>
      </w:r>
      <w:r w:rsidR="00D10CD2">
        <w:rPr>
          <w:sz w:val="24"/>
          <w:szCs w:val="24"/>
        </w:rPr>
        <w:t xml:space="preserve"> двухкомнатных</w:t>
      </w:r>
      <w:r w:rsidR="008B3644">
        <w:rPr>
          <w:sz w:val="24"/>
          <w:szCs w:val="24"/>
        </w:rPr>
        <w:t xml:space="preserve"> квартир</w:t>
      </w:r>
      <w:r w:rsidR="008B3644" w:rsidRPr="003227C8">
        <w:rPr>
          <w:sz w:val="24"/>
          <w:szCs w:val="24"/>
        </w:rPr>
        <w:t xml:space="preserve"> </w:t>
      </w:r>
      <w:r w:rsidR="00C533FF">
        <w:rPr>
          <w:sz w:val="24"/>
          <w:szCs w:val="24"/>
        </w:rPr>
        <w:t>представлены</w:t>
      </w:r>
      <w:r w:rsidR="008B3644">
        <w:rPr>
          <w:sz w:val="24"/>
          <w:szCs w:val="24"/>
        </w:rPr>
        <w:t xml:space="preserve"> с ценой </w:t>
      </w:r>
      <w:r w:rsidR="008B3644" w:rsidRPr="003227C8">
        <w:rPr>
          <w:sz w:val="24"/>
          <w:szCs w:val="24"/>
        </w:rPr>
        <w:t>от</w:t>
      </w:r>
      <w:r w:rsidR="00A35C4A">
        <w:rPr>
          <w:sz w:val="24"/>
          <w:szCs w:val="24"/>
        </w:rPr>
        <w:t xml:space="preserve"> </w:t>
      </w:r>
      <w:r w:rsidR="008755FF">
        <w:rPr>
          <w:sz w:val="24"/>
          <w:szCs w:val="24"/>
        </w:rPr>
        <w:t>3000</w:t>
      </w:r>
      <w:r w:rsidR="00A35C4A">
        <w:rPr>
          <w:sz w:val="24"/>
          <w:szCs w:val="24"/>
        </w:rPr>
        <w:t xml:space="preserve"> до </w:t>
      </w:r>
      <w:r w:rsidR="008866FE">
        <w:rPr>
          <w:sz w:val="24"/>
          <w:szCs w:val="24"/>
        </w:rPr>
        <w:t>3</w:t>
      </w:r>
      <w:r w:rsidR="008755FF">
        <w:rPr>
          <w:sz w:val="24"/>
          <w:szCs w:val="24"/>
        </w:rPr>
        <w:t>5</w:t>
      </w:r>
      <w:r w:rsidR="00CB7ACA">
        <w:rPr>
          <w:sz w:val="24"/>
          <w:szCs w:val="24"/>
        </w:rPr>
        <w:t>00</w:t>
      </w:r>
      <w:r w:rsidR="00BD7152" w:rsidRPr="003227C8">
        <w:rPr>
          <w:sz w:val="24"/>
          <w:szCs w:val="24"/>
        </w:rPr>
        <w:t xml:space="preserve"> тыс. руб.</w:t>
      </w:r>
      <w:r w:rsidR="0052357B">
        <w:rPr>
          <w:sz w:val="24"/>
          <w:szCs w:val="24"/>
        </w:rPr>
        <w:t xml:space="preserve">, </w:t>
      </w:r>
      <w:r w:rsidR="008755FF">
        <w:rPr>
          <w:sz w:val="24"/>
          <w:szCs w:val="24"/>
        </w:rPr>
        <w:t>41</w:t>
      </w:r>
      <w:r w:rsidR="00862AD5">
        <w:rPr>
          <w:sz w:val="24"/>
          <w:szCs w:val="24"/>
        </w:rPr>
        <w:t>%</w:t>
      </w:r>
      <w:r w:rsidR="00926290">
        <w:rPr>
          <w:sz w:val="24"/>
          <w:szCs w:val="24"/>
        </w:rPr>
        <w:t xml:space="preserve"> предложения </w:t>
      </w:r>
      <w:r w:rsidR="00BD7152" w:rsidRPr="003227C8">
        <w:rPr>
          <w:sz w:val="24"/>
          <w:szCs w:val="24"/>
        </w:rPr>
        <w:t xml:space="preserve">трехкомнатных </w:t>
      </w:r>
      <w:r w:rsidR="00926290">
        <w:rPr>
          <w:sz w:val="24"/>
          <w:szCs w:val="24"/>
        </w:rPr>
        <w:t>квартир представлена в ценовом диапазоне более</w:t>
      </w:r>
      <w:r w:rsidR="005E291F">
        <w:rPr>
          <w:sz w:val="24"/>
          <w:szCs w:val="24"/>
        </w:rPr>
        <w:t xml:space="preserve"> </w:t>
      </w:r>
      <w:r w:rsidR="00926290">
        <w:rPr>
          <w:sz w:val="24"/>
          <w:szCs w:val="24"/>
        </w:rPr>
        <w:t>40</w:t>
      </w:r>
      <w:r w:rsidR="005E291F">
        <w:rPr>
          <w:sz w:val="24"/>
          <w:szCs w:val="24"/>
        </w:rPr>
        <w:t>00</w:t>
      </w:r>
      <w:r w:rsidR="001C4302" w:rsidRPr="003227C8">
        <w:rPr>
          <w:sz w:val="24"/>
          <w:szCs w:val="24"/>
        </w:rPr>
        <w:t xml:space="preserve"> </w:t>
      </w:r>
      <w:r w:rsidR="00BD7152" w:rsidRPr="003227C8">
        <w:rPr>
          <w:sz w:val="24"/>
          <w:szCs w:val="24"/>
        </w:rPr>
        <w:t xml:space="preserve">тыс. руб. </w:t>
      </w:r>
    </w:p>
    <w:p w:rsidR="003524BF" w:rsidRDefault="008755FF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4A20BE0" wp14:editId="4EEAF236">
            <wp:extent cx="6645910" cy="2999740"/>
            <wp:effectExtent l="0" t="0" r="2540" b="1016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3C993530-12C5-4AD4-B379-0597283BBB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7152" w:rsidRPr="00A906A2" w:rsidRDefault="00A906A2" w:rsidP="00A906A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BD7152">
        <w:rPr>
          <w:rFonts w:cs="Arial"/>
          <w:sz w:val="24"/>
          <w:szCs w:val="24"/>
        </w:rPr>
        <w:t>ис. 2.3. Распределение предложения по цене в разрезе по количеству комнат</w:t>
      </w:r>
      <w:r w:rsidR="00BD7152">
        <w:rPr>
          <w:rFonts w:cs="Arial"/>
          <w:b/>
          <w:sz w:val="24"/>
          <w:szCs w:val="24"/>
        </w:rPr>
        <w:br w:type="page"/>
      </w:r>
    </w:p>
    <w:p w:rsidR="00BD7152" w:rsidRPr="00D15D72" w:rsidRDefault="00BD7152" w:rsidP="00BD7152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B66CF0">
        <w:rPr>
          <w:rFonts w:cs="Arial"/>
          <w:b/>
          <w:sz w:val="24"/>
          <w:szCs w:val="24"/>
        </w:rPr>
        <w:t>апрель</w:t>
      </w:r>
      <w:r w:rsidR="00B174BF">
        <w:rPr>
          <w:rFonts w:cs="Arial"/>
          <w:b/>
          <w:sz w:val="24"/>
          <w:szCs w:val="24"/>
        </w:rPr>
        <w:t xml:space="preserve"> </w:t>
      </w:r>
      <w:r w:rsidR="0028705B">
        <w:rPr>
          <w:rFonts w:cs="Arial"/>
          <w:b/>
          <w:sz w:val="24"/>
          <w:szCs w:val="24"/>
        </w:rPr>
        <w:t>201</w:t>
      </w:r>
      <w:r w:rsidR="00926290">
        <w:rPr>
          <w:rFonts w:cs="Arial"/>
          <w:b/>
          <w:sz w:val="24"/>
          <w:szCs w:val="24"/>
        </w:rPr>
        <w:t>8</w:t>
      </w:r>
      <w:r w:rsidR="006C6FF8">
        <w:rPr>
          <w:rFonts w:cs="Arial"/>
          <w:b/>
          <w:sz w:val="24"/>
          <w:szCs w:val="24"/>
        </w:rPr>
        <w:t xml:space="preserve"> г.</w:t>
      </w:r>
      <w:r w:rsidRPr="00D15D72">
        <w:rPr>
          <w:rStyle w:val="a6"/>
          <w:rFonts w:cs="Arial"/>
          <w:b/>
          <w:sz w:val="24"/>
          <w:szCs w:val="24"/>
        </w:rPr>
        <w:footnoteReference w:id="3"/>
      </w:r>
    </w:p>
    <w:tbl>
      <w:tblPr>
        <w:tblW w:w="4158" w:type="dxa"/>
        <w:tblInd w:w="10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BD7152" w:rsidRPr="000B1496" w:rsidTr="00B74F8B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D7152" w:rsidRPr="000B1496" w:rsidRDefault="00BD7152" w:rsidP="00A22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BD7152" w:rsidRPr="000B1496" w:rsidRDefault="00BD7152" w:rsidP="00A22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B74F8B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B74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B7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Средневзвешенная,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:rsidR="00BD7152" w:rsidRPr="00D15D72" w:rsidRDefault="00BD7152" w:rsidP="00BD7152">
      <w:pPr>
        <w:rPr>
          <w:sz w:val="24"/>
          <w:szCs w:val="24"/>
        </w:rPr>
      </w:pPr>
    </w:p>
    <w:p w:rsidR="00BD7152" w:rsidRPr="00D15D72" w:rsidRDefault="00BD7152" w:rsidP="00BD7152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:rsidR="00BD7152" w:rsidRPr="00D15D72" w:rsidRDefault="00BD7152" w:rsidP="00BD71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BD7152" w:rsidRPr="00D15D72" w:rsidSect="00BD7152">
          <w:headerReference w:type="default" r:id="rId15"/>
          <w:footerReference w:type="default" r:id="rId16"/>
          <w:footerReference w:type="first" r:id="rId17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355B78" w:rsidRPr="00D15D72" w:rsidRDefault="000428EB" w:rsidP="00A46A0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tbl>
      <w:tblPr>
        <w:tblW w:w="14740" w:type="dxa"/>
        <w:tblLook w:val="04A0" w:firstRow="1" w:lastRow="0" w:firstColumn="1" w:lastColumn="0" w:noHBand="0" w:noVBand="1"/>
      </w:tblPr>
      <w:tblGrid>
        <w:gridCol w:w="599"/>
        <w:gridCol w:w="1228"/>
        <w:gridCol w:w="450"/>
        <w:gridCol w:w="762"/>
        <w:gridCol w:w="762"/>
        <w:gridCol w:w="684"/>
        <w:gridCol w:w="567"/>
        <w:gridCol w:w="762"/>
        <w:gridCol w:w="762"/>
        <w:gridCol w:w="762"/>
        <w:gridCol w:w="567"/>
        <w:gridCol w:w="567"/>
        <w:gridCol w:w="489"/>
        <w:gridCol w:w="567"/>
        <w:gridCol w:w="567"/>
        <w:gridCol w:w="645"/>
        <w:gridCol w:w="567"/>
        <w:gridCol w:w="839"/>
        <w:gridCol w:w="839"/>
        <w:gridCol w:w="762"/>
        <w:gridCol w:w="489"/>
        <w:gridCol w:w="606"/>
        <w:gridCol w:w="606"/>
      </w:tblGrid>
      <w:tr w:rsidR="00440011" w:rsidRPr="00440011" w:rsidTr="00440011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Кол-во комн.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Тип домостроения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21</w:t>
            </w:r>
          </w:p>
        </w:tc>
      </w:tr>
      <w:tr w:rsidR="00440011" w:rsidRPr="00440011" w:rsidTr="00440011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2625423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934807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75575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2771500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52,87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20,26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1,64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174,08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49658337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49610689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551161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39938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65517</w:t>
            </w:r>
          </w:p>
        </w:tc>
      </w:tr>
      <w:tr w:rsidR="00440011" w:rsidRPr="00440011" w:rsidTr="00440011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2362357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1018601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96249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48060939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65517</w:t>
            </w:r>
          </w:p>
        </w:tc>
      </w:tr>
      <w:tr w:rsidR="00440011" w:rsidRPr="00440011" w:rsidTr="00440011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2807130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929876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145667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2771500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63,04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44526200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60573</w:t>
            </w:r>
          </w:p>
        </w:tc>
      </w:tr>
      <w:tr w:rsidR="00440011" w:rsidRPr="00440011" w:rsidTr="00440011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1-комн.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2097913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1182837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146713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6,99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1630000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36,65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5,78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110,83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57237469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49612199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1014536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1,77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44054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65517</w:t>
            </w:r>
          </w:p>
        </w:tc>
      </w:tr>
      <w:tr w:rsidR="00440011" w:rsidRPr="00440011" w:rsidTr="00440011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1779176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1039097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148442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55225781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65517</w:t>
            </w:r>
          </w:p>
        </w:tc>
      </w:tr>
      <w:tr w:rsidR="00440011" w:rsidRPr="00440011" w:rsidTr="0044001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3079028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1058015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266595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2958516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61202819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60573</w:t>
            </w:r>
          </w:p>
        </w:tc>
      </w:tr>
      <w:tr w:rsidR="00440011" w:rsidRPr="00440011" w:rsidTr="00440011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2-комн.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2707649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723231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89193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4253200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2968000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59,41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6,45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76,70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58,40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45575036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49611527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792304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1,74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43656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54780</w:t>
            </w:r>
          </w:p>
        </w:tc>
      </w:tr>
      <w:tr w:rsidR="00440011" w:rsidRPr="00440011" w:rsidTr="00440011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2738617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693774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3016000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47742442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53000</w:t>
            </w:r>
          </w:p>
        </w:tc>
      </w:tr>
      <w:tr w:rsidR="00440011" w:rsidRPr="00440011" w:rsidTr="00440011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2620132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799574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4203750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40186078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54780</w:t>
            </w:r>
          </w:p>
        </w:tc>
      </w:tr>
      <w:tr w:rsidR="00440011" w:rsidRPr="00440011" w:rsidTr="00440011">
        <w:trPr>
          <w:trHeight w:val="3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3-комн.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2933526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817842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176380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6631000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2999800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80,28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65,56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96,40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36541805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49613798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1187419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39938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55160</w:t>
            </w:r>
          </w:p>
        </w:tc>
      </w:tr>
      <w:tr w:rsidR="00440011" w:rsidRPr="00440011" w:rsidTr="00440011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3090708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790283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211212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38824737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49000</w:t>
            </w:r>
          </w:p>
        </w:tc>
      </w:tr>
      <w:tr w:rsidR="00440011" w:rsidRPr="00440011" w:rsidTr="00440011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2634879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797925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296342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4090000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81,95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32307874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011" w:rsidRPr="00440011" w:rsidRDefault="00440011" w:rsidP="00440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01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55160</w:t>
            </w:r>
          </w:p>
        </w:tc>
      </w:tr>
    </w:tbl>
    <w:p w:rsidR="005337E9" w:rsidRPr="00D15D72" w:rsidRDefault="00547592" w:rsidP="00AF2770">
      <w:pPr>
        <w:ind w:left="-426"/>
        <w:rPr>
          <w:sz w:val="24"/>
          <w:szCs w:val="24"/>
        </w:rPr>
        <w:sectPr w:rsidR="005337E9" w:rsidRPr="00D15D72" w:rsidSect="00E124DD">
          <w:headerReference w:type="default" r:id="rId18"/>
          <w:footerReference w:type="default" r:id="rId19"/>
          <w:footerReference w:type="first" r:id="rId20"/>
          <w:pgSz w:w="16838" w:h="11906" w:orient="landscape"/>
          <w:pgMar w:top="720" w:right="536" w:bottom="720" w:left="72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4"/>
          <w:szCs w:val="24"/>
        </w:rPr>
        <w:br w:type="textWrapping" w:clear="all"/>
      </w:r>
      <w:r w:rsidR="00FE7DE1">
        <w:rPr>
          <w:sz w:val="24"/>
          <w:szCs w:val="24"/>
        </w:rPr>
        <w:br w:type="textWrapping" w:clear="all"/>
      </w:r>
    </w:p>
    <w:p w:rsidR="00645DC6" w:rsidRPr="00D15D72" w:rsidRDefault="004C0B0C" w:rsidP="0013061B">
      <w:pPr>
        <w:ind w:left="-709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9584" cy="10706100"/>
            <wp:effectExtent l="0" t="0" r="0" b="0"/>
            <wp:docPr id="18" name="Рисунок 18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7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2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52" w:rsidRDefault="00BC2752" w:rsidP="00A46A02">
      <w:pPr>
        <w:spacing w:after="0" w:line="240" w:lineRule="auto"/>
      </w:pPr>
      <w:r>
        <w:separator/>
      </w:r>
    </w:p>
  </w:endnote>
  <w:endnote w:type="continuationSeparator" w:id="0">
    <w:p w:rsidR="00BC2752" w:rsidRDefault="00BC2752" w:rsidP="00A46A02">
      <w:pPr>
        <w:spacing w:after="0" w:line="240" w:lineRule="auto"/>
      </w:pPr>
      <w:r>
        <w:continuationSeparator/>
      </w:r>
    </w:p>
  </w:endnote>
  <w:endnote w:type="continuationNotice" w:id="1">
    <w:p w:rsidR="00BC2752" w:rsidRDefault="00BC2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8612"/>
      <w:docPartObj>
        <w:docPartGallery w:val="Page Numbers (Bottom of Page)"/>
        <w:docPartUnique/>
      </w:docPartObj>
    </w:sdtPr>
    <w:sdtEndPr/>
    <w:sdtContent>
      <w:p w:rsidR="00E55C6C" w:rsidRDefault="00E55C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C6C" w:rsidRDefault="00E55C6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d"/>
      <w:jc w:val="right"/>
    </w:pPr>
  </w:p>
  <w:p w:rsidR="00E55C6C" w:rsidRDefault="00E55C6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EndPr/>
    <w:sdtContent>
      <w:p w:rsidR="00E55C6C" w:rsidRDefault="00E55C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5C6C" w:rsidRDefault="00E55C6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d"/>
      <w:jc w:val="right"/>
    </w:pPr>
  </w:p>
  <w:p w:rsidR="00E55C6C" w:rsidRDefault="00E55C6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52" w:rsidRDefault="00BC2752" w:rsidP="00A46A02">
      <w:pPr>
        <w:spacing w:after="0" w:line="240" w:lineRule="auto"/>
      </w:pPr>
      <w:r>
        <w:separator/>
      </w:r>
    </w:p>
  </w:footnote>
  <w:footnote w:type="continuationSeparator" w:id="0">
    <w:p w:rsidR="00BC2752" w:rsidRDefault="00BC2752" w:rsidP="00A46A02">
      <w:pPr>
        <w:spacing w:after="0" w:line="240" w:lineRule="auto"/>
      </w:pPr>
      <w:r>
        <w:continuationSeparator/>
      </w:r>
    </w:p>
  </w:footnote>
  <w:footnote w:type="continuationNotice" w:id="1">
    <w:p w:rsidR="00BC2752" w:rsidRDefault="00BC2752">
      <w:pPr>
        <w:spacing w:after="0" w:line="240" w:lineRule="auto"/>
      </w:pPr>
    </w:p>
  </w:footnote>
  <w:footnote w:id="2">
    <w:p w:rsidR="00E55C6C" w:rsidRDefault="00E55C6C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  <w:footnote w:id="3">
    <w:p w:rsidR="00E55C6C" w:rsidRDefault="00E55C6C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b"/>
      <w:jc w:val="right"/>
    </w:pPr>
  </w:p>
  <w:p w:rsidR="00E55C6C" w:rsidRDefault="00E55C6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b"/>
      <w:jc w:val="right"/>
    </w:pPr>
  </w:p>
  <w:p w:rsidR="00E55C6C" w:rsidRDefault="00E55C6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ED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2"/>
    <w:rsid w:val="00001C22"/>
    <w:rsid w:val="0000420F"/>
    <w:rsid w:val="00012632"/>
    <w:rsid w:val="00012644"/>
    <w:rsid w:val="00012B5E"/>
    <w:rsid w:val="00012BB4"/>
    <w:rsid w:val="00016AFB"/>
    <w:rsid w:val="00020BB5"/>
    <w:rsid w:val="000222A4"/>
    <w:rsid w:val="00022349"/>
    <w:rsid w:val="00022397"/>
    <w:rsid w:val="00032060"/>
    <w:rsid w:val="00034906"/>
    <w:rsid w:val="000356D0"/>
    <w:rsid w:val="0003630C"/>
    <w:rsid w:val="00036484"/>
    <w:rsid w:val="0004034B"/>
    <w:rsid w:val="000426BE"/>
    <w:rsid w:val="000428EB"/>
    <w:rsid w:val="00052E90"/>
    <w:rsid w:val="00054BA8"/>
    <w:rsid w:val="00057D56"/>
    <w:rsid w:val="00067CC5"/>
    <w:rsid w:val="00071C97"/>
    <w:rsid w:val="00072195"/>
    <w:rsid w:val="00080BF5"/>
    <w:rsid w:val="0008440E"/>
    <w:rsid w:val="00084EC9"/>
    <w:rsid w:val="000902EA"/>
    <w:rsid w:val="0009030D"/>
    <w:rsid w:val="00091925"/>
    <w:rsid w:val="00096C21"/>
    <w:rsid w:val="000A41AF"/>
    <w:rsid w:val="000A50CE"/>
    <w:rsid w:val="000A5384"/>
    <w:rsid w:val="000A58E1"/>
    <w:rsid w:val="000B0F11"/>
    <w:rsid w:val="000B1496"/>
    <w:rsid w:val="000B7B42"/>
    <w:rsid w:val="000B7FBD"/>
    <w:rsid w:val="000C3C0C"/>
    <w:rsid w:val="000C3FC7"/>
    <w:rsid w:val="000C49A7"/>
    <w:rsid w:val="000D0A0C"/>
    <w:rsid w:val="000D10CC"/>
    <w:rsid w:val="000D1BAC"/>
    <w:rsid w:val="000D4C6D"/>
    <w:rsid w:val="000D7F13"/>
    <w:rsid w:val="000E0BD6"/>
    <w:rsid w:val="000E7AD4"/>
    <w:rsid w:val="000E7DE8"/>
    <w:rsid w:val="000F0A28"/>
    <w:rsid w:val="000F766A"/>
    <w:rsid w:val="000F7707"/>
    <w:rsid w:val="001008CC"/>
    <w:rsid w:val="001022CC"/>
    <w:rsid w:val="00106FC7"/>
    <w:rsid w:val="00107199"/>
    <w:rsid w:val="00110086"/>
    <w:rsid w:val="0011290D"/>
    <w:rsid w:val="00116D16"/>
    <w:rsid w:val="001211AB"/>
    <w:rsid w:val="00122239"/>
    <w:rsid w:val="0012551B"/>
    <w:rsid w:val="0013061B"/>
    <w:rsid w:val="00130726"/>
    <w:rsid w:val="00132971"/>
    <w:rsid w:val="00134C58"/>
    <w:rsid w:val="00135C9F"/>
    <w:rsid w:val="0014478C"/>
    <w:rsid w:val="001457D5"/>
    <w:rsid w:val="001500BF"/>
    <w:rsid w:val="001506D8"/>
    <w:rsid w:val="00154B84"/>
    <w:rsid w:val="00157859"/>
    <w:rsid w:val="00162D55"/>
    <w:rsid w:val="001645F7"/>
    <w:rsid w:val="001707C1"/>
    <w:rsid w:val="00184942"/>
    <w:rsid w:val="00186A25"/>
    <w:rsid w:val="00195AE5"/>
    <w:rsid w:val="00197856"/>
    <w:rsid w:val="001A5FDE"/>
    <w:rsid w:val="001A6878"/>
    <w:rsid w:val="001B0702"/>
    <w:rsid w:val="001B151A"/>
    <w:rsid w:val="001B6AE6"/>
    <w:rsid w:val="001C0421"/>
    <w:rsid w:val="001C2FB6"/>
    <w:rsid w:val="001C3166"/>
    <w:rsid w:val="001C3D3F"/>
    <w:rsid w:val="001C4302"/>
    <w:rsid w:val="001C7087"/>
    <w:rsid w:val="001D2B52"/>
    <w:rsid w:val="001E23DC"/>
    <w:rsid w:val="001E3601"/>
    <w:rsid w:val="001E38C2"/>
    <w:rsid w:val="001E4E97"/>
    <w:rsid w:val="001E6FA9"/>
    <w:rsid w:val="001E6FFA"/>
    <w:rsid w:val="001F2B7C"/>
    <w:rsid w:val="001F48F3"/>
    <w:rsid w:val="0020031E"/>
    <w:rsid w:val="00202874"/>
    <w:rsid w:val="002150F6"/>
    <w:rsid w:val="002229CD"/>
    <w:rsid w:val="00223BF8"/>
    <w:rsid w:val="00224F32"/>
    <w:rsid w:val="00225283"/>
    <w:rsid w:val="00226223"/>
    <w:rsid w:val="00226227"/>
    <w:rsid w:val="00231F7F"/>
    <w:rsid w:val="002323F2"/>
    <w:rsid w:val="00236D4C"/>
    <w:rsid w:val="00241716"/>
    <w:rsid w:val="00243C5B"/>
    <w:rsid w:val="0024532E"/>
    <w:rsid w:val="00245DE2"/>
    <w:rsid w:val="00250F9E"/>
    <w:rsid w:val="0025539E"/>
    <w:rsid w:val="00257D7B"/>
    <w:rsid w:val="00262109"/>
    <w:rsid w:val="00262AF6"/>
    <w:rsid w:val="00262C3D"/>
    <w:rsid w:val="00265550"/>
    <w:rsid w:val="00272E99"/>
    <w:rsid w:val="00273DDD"/>
    <w:rsid w:val="002744C8"/>
    <w:rsid w:val="00274C39"/>
    <w:rsid w:val="00275C3A"/>
    <w:rsid w:val="00277427"/>
    <w:rsid w:val="0028705B"/>
    <w:rsid w:val="00290DFB"/>
    <w:rsid w:val="0029595F"/>
    <w:rsid w:val="002A1AC7"/>
    <w:rsid w:val="002A4195"/>
    <w:rsid w:val="002A4628"/>
    <w:rsid w:val="002A5307"/>
    <w:rsid w:val="002A768B"/>
    <w:rsid w:val="002B2C96"/>
    <w:rsid w:val="002B7ABF"/>
    <w:rsid w:val="002C19E8"/>
    <w:rsid w:val="002C29E1"/>
    <w:rsid w:val="002C66A8"/>
    <w:rsid w:val="002C7E43"/>
    <w:rsid w:val="002D4922"/>
    <w:rsid w:val="002D5235"/>
    <w:rsid w:val="002E13A8"/>
    <w:rsid w:val="002E26E7"/>
    <w:rsid w:val="002E5B79"/>
    <w:rsid w:val="002E7442"/>
    <w:rsid w:val="00301F39"/>
    <w:rsid w:val="00304C68"/>
    <w:rsid w:val="00304E11"/>
    <w:rsid w:val="00305F67"/>
    <w:rsid w:val="00320324"/>
    <w:rsid w:val="003236AB"/>
    <w:rsid w:val="00325447"/>
    <w:rsid w:val="00334EE4"/>
    <w:rsid w:val="00344337"/>
    <w:rsid w:val="00347E20"/>
    <w:rsid w:val="003524BF"/>
    <w:rsid w:val="003551FD"/>
    <w:rsid w:val="00355B78"/>
    <w:rsid w:val="00360564"/>
    <w:rsid w:val="00363FFC"/>
    <w:rsid w:val="00367449"/>
    <w:rsid w:val="003738A3"/>
    <w:rsid w:val="003813AB"/>
    <w:rsid w:val="00384409"/>
    <w:rsid w:val="00385ED1"/>
    <w:rsid w:val="00394127"/>
    <w:rsid w:val="00397AE8"/>
    <w:rsid w:val="003A22A2"/>
    <w:rsid w:val="003A601A"/>
    <w:rsid w:val="003A7E8E"/>
    <w:rsid w:val="003B08E2"/>
    <w:rsid w:val="003B1CF1"/>
    <w:rsid w:val="003B22ED"/>
    <w:rsid w:val="003B42C7"/>
    <w:rsid w:val="003C1DD9"/>
    <w:rsid w:val="003C45E5"/>
    <w:rsid w:val="003C4C3E"/>
    <w:rsid w:val="003C51BF"/>
    <w:rsid w:val="003D1E23"/>
    <w:rsid w:val="003D219D"/>
    <w:rsid w:val="003D5B3A"/>
    <w:rsid w:val="003D7F73"/>
    <w:rsid w:val="003E1F1D"/>
    <w:rsid w:val="003E3E83"/>
    <w:rsid w:val="003E4E88"/>
    <w:rsid w:val="003E5FB2"/>
    <w:rsid w:val="003E7E0C"/>
    <w:rsid w:val="003F09A1"/>
    <w:rsid w:val="003F1DA2"/>
    <w:rsid w:val="003F2151"/>
    <w:rsid w:val="003F5E6F"/>
    <w:rsid w:val="004032A8"/>
    <w:rsid w:val="004032E6"/>
    <w:rsid w:val="00415896"/>
    <w:rsid w:val="00415BC9"/>
    <w:rsid w:val="00417FB7"/>
    <w:rsid w:val="004200C6"/>
    <w:rsid w:val="00430A82"/>
    <w:rsid w:val="00431E85"/>
    <w:rsid w:val="0043221A"/>
    <w:rsid w:val="004324F1"/>
    <w:rsid w:val="004325C3"/>
    <w:rsid w:val="00436A7E"/>
    <w:rsid w:val="00440011"/>
    <w:rsid w:val="00440AFB"/>
    <w:rsid w:val="0044694F"/>
    <w:rsid w:val="00447C42"/>
    <w:rsid w:val="0045059C"/>
    <w:rsid w:val="00451099"/>
    <w:rsid w:val="00451FE6"/>
    <w:rsid w:val="00452D97"/>
    <w:rsid w:val="00454491"/>
    <w:rsid w:val="00455E82"/>
    <w:rsid w:val="00456BDF"/>
    <w:rsid w:val="00457477"/>
    <w:rsid w:val="00465884"/>
    <w:rsid w:val="00471E99"/>
    <w:rsid w:val="00473075"/>
    <w:rsid w:val="004761F2"/>
    <w:rsid w:val="00485039"/>
    <w:rsid w:val="00486B44"/>
    <w:rsid w:val="004872E7"/>
    <w:rsid w:val="00491EDA"/>
    <w:rsid w:val="004945A5"/>
    <w:rsid w:val="004954A0"/>
    <w:rsid w:val="00497F37"/>
    <w:rsid w:val="004A3010"/>
    <w:rsid w:val="004A769D"/>
    <w:rsid w:val="004B796E"/>
    <w:rsid w:val="004C0B0C"/>
    <w:rsid w:val="004C3046"/>
    <w:rsid w:val="004C3D40"/>
    <w:rsid w:val="004C7754"/>
    <w:rsid w:val="004D162B"/>
    <w:rsid w:val="004D4116"/>
    <w:rsid w:val="004D77E5"/>
    <w:rsid w:val="004E2FCA"/>
    <w:rsid w:val="004F50B6"/>
    <w:rsid w:val="004F62DF"/>
    <w:rsid w:val="00500866"/>
    <w:rsid w:val="005015F5"/>
    <w:rsid w:val="00501A5C"/>
    <w:rsid w:val="005030DC"/>
    <w:rsid w:val="0050386F"/>
    <w:rsid w:val="005126C0"/>
    <w:rsid w:val="005140AF"/>
    <w:rsid w:val="00516BBB"/>
    <w:rsid w:val="00520134"/>
    <w:rsid w:val="0052357B"/>
    <w:rsid w:val="005238C0"/>
    <w:rsid w:val="00523FEC"/>
    <w:rsid w:val="00525C67"/>
    <w:rsid w:val="005337E9"/>
    <w:rsid w:val="0054493E"/>
    <w:rsid w:val="005461AC"/>
    <w:rsid w:val="00547592"/>
    <w:rsid w:val="00554644"/>
    <w:rsid w:val="005625FF"/>
    <w:rsid w:val="00562C19"/>
    <w:rsid w:val="005653BF"/>
    <w:rsid w:val="00566CA7"/>
    <w:rsid w:val="0057532D"/>
    <w:rsid w:val="0058277D"/>
    <w:rsid w:val="0058442F"/>
    <w:rsid w:val="00585375"/>
    <w:rsid w:val="0059363D"/>
    <w:rsid w:val="00597DB9"/>
    <w:rsid w:val="005A19ED"/>
    <w:rsid w:val="005A1A87"/>
    <w:rsid w:val="005A4C1C"/>
    <w:rsid w:val="005A61EF"/>
    <w:rsid w:val="005B6CD9"/>
    <w:rsid w:val="005C1B4A"/>
    <w:rsid w:val="005C2FFA"/>
    <w:rsid w:val="005C41F8"/>
    <w:rsid w:val="005C6277"/>
    <w:rsid w:val="005D0852"/>
    <w:rsid w:val="005E291F"/>
    <w:rsid w:val="005F39F2"/>
    <w:rsid w:val="006002E9"/>
    <w:rsid w:val="0061184D"/>
    <w:rsid w:val="00612523"/>
    <w:rsid w:val="006226E8"/>
    <w:rsid w:val="00623A9B"/>
    <w:rsid w:val="00625BE3"/>
    <w:rsid w:val="00626E65"/>
    <w:rsid w:val="00633412"/>
    <w:rsid w:val="00640997"/>
    <w:rsid w:val="00640F24"/>
    <w:rsid w:val="006430A6"/>
    <w:rsid w:val="00644F25"/>
    <w:rsid w:val="00645DC6"/>
    <w:rsid w:val="0065074B"/>
    <w:rsid w:val="00652FAC"/>
    <w:rsid w:val="00656F5C"/>
    <w:rsid w:val="0065703F"/>
    <w:rsid w:val="00657091"/>
    <w:rsid w:val="006624C9"/>
    <w:rsid w:val="0066456C"/>
    <w:rsid w:val="00667055"/>
    <w:rsid w:val="0067355A"/>
    <w:rsid w:val="006804B7"/>
    <w:rsid w:val="006827B3"/>
    <w:rsid w:val="00690AC9"/>
    <w:rsid w:val="00694EBC"/>
    <w:rsid w:val="00695E26"/>
    <w:rsid w:val="00696115"/>
    <w:rsid w:val="00696A89"/>
    <w:rsid w:val="006A697C"/>
    <w:rsid w:val="006B7645"/>
    <w:rsid w:val="006C02EA"/>
    <w:rsid w:val="006C09E7"/>
    <w:rsid w:val="006C1CD6"/>
    <w:rsid w:val="006C3ADF"/>
    <w:rsid w:val="006C6FF8"/>
    <w:rsid w:val="006D010E"/>
    <w:rsid w:val="006D684D"/>
    <w:rsid w:val="006E114A"/>
    <w:rsid w:val="006E192E"/>
    <w:rsid w:val="006E365E"/>
    <w:rsid w:val="006E68F6"/>
    <w:rsid w:val="006E7F10"/>
    <w:rsid w:val="007004F3"/>
    <w:rsid w:val="00704245"/>
    <w:rsid w:val="007070FE"/>
    <w:rsid w:val="007073C1"/>
    <w:rsid w:val="00712B3C"/>
    <w:rsid w:val="00714388"/>
    <w:rsid w:val="0071564E"/>
    <w:rsid w:val="007169E4"/>
    <w:rsid w:val="007178FD"/>
    <w:rsid w:val="00723DC8"/>
    <w:rsid w:val="00730817"/>
    <w:rsid w:val="00731B03"/>
    <w:rsid w:val="00733830"/>
    <w:rsid w:val="007356E2"/>
    <w:rsid w:val="007414D0"/>
    <w:rsid w:val="00743D77"/>
    <w:rsid w:val="00745099"/>
    <w:rsid w:val="00750931"/>
    <w:rsid w:val="00752F2E"/>
    <w:rsid w:val="0075619C"/>
    <w:rsid w:val="0076137D"/>
    <w:rsid w:val="00762632"/>
    <w:rsid w:val="00764876"/>
    <w:rsid w:val="00773004"/>
    <w:rsid w:val="00775E9A"/>
    <w:rsid w:val="00787A92"/>
    <w:rsid w:val="007A092F"/>
    <w:rsid w:val="007A47B5"/>
    <w:rsid w:val="007A61D9"/>
    <w:rsid w:val="007B0EF3"/>
    <w:rsid w:val="007B2975"/>
    <w:rsid w:val="007B4F9C"/>
    <w:rsid w:val="007B7A01"/>
    <w:rsid w:val="007C18ED"/>
    <w:rsid w:val="007C2DE0"/>
    <w:rsid w:val="007C4135"/>
    <w:rsid w:val="007C591C"/>
    <w:rsid w:val="007D37FB"/>
    <w:rsid w:val="007D67FE"/>
    <w:rsid w:val="007D6A08"/>
    <w:rsid w:val="007E751E"/>
    <w:rsid w:val="007F415A"/>
    <w:rsid w:val="007F58F4"/>
    <w:rsid w:val="007F5EF5"/>
    <w:rsid w:val="007F5F6C"/>
    <w:rsid w:val="007F6EDC"/>
    <w:rsid w:val="007F7228"/>
    <w:rsid w:val="007F7F54"/>
    <w:rsid w:val="008043AC"/>
    <w:rsid w:val="008067E7"/>
    <w:rsid w:val="00815D60"/>
    <w:rsid w:val="00823176"/>
    <w:rsid w:val="00826CA0"/>
    <w:rsid w:val="00832737"/>
    <w:rsid w:val="00833AB9"/>
    <w:rsid w:val="0083678F"/>
    <w:rsid w:val="00837A8C"/>
    <w:rsid w:val="00837B73"/>
    <w:rsid w:val="00843E7B"/>
    <w:rsid w:val="00844A6A"/>
    <w:rsid w:val="00845FF6"/>
    <w:rsid w:val="00847FA2"/>
    <w:rsid w:val="00852F42"/>
    <w:rsid w:val="008619C7"/>
    <w:rsid w:val="00861C71"/>
    <w:rsid w:val="00862AD5"/>
    <w:rsid w:val="008649F8"/>
    <w:rsid w:val="0087391C"/>
    <w:rsid w:val="008755FF"/>
    <w:rsid w:val="00876AE2"/>
    <w:rsid w:val="0087792E"/>
    <w:rsid w:val="0088186E"/>
    <w:rsid w:val="008818FB"/>
    <w:rsid w:val="00881C72"/>
    <w:rsid w:val="00883395"/>
    <w:rsid w:val="008866FE"/>
    <w:rsid w:val="008901A8"/>
    <w:rsid w:val="00894479"/>
    <w:rsid w:val="00895B42"/>
    <w:rsid w:val="00896B7C"/>
    <w:rsid w:val="008A55D5"/>
    <w:rsid w:val="008B3644"/>
    <w:rsid w:val="008B6492"/>
    <w:rsid w:val="008B6AEF"/>
    <w:rsid w:val="008B6CE3"/>
    <w:rsid w:val="008C05E0"/>
    <w:rsid w:val="008C2C41"/>
    <w:rsid w:val="008C6721"/>
    <w:rsid w:val="008C6D40"/>
    <w:rsid w:val="008D221E"/>
    <w:rsid w:val="008D2C8F"/>
    <w:rsid w:val="008D5CD5"/>
    <w:rsid w:val="008D5E8D"/>
    <w:rsid w:val="008D6515"/>
    <w:rsid w:val="008D6EF0"/>
    <w:rsid w:val="008E0985"/>
    <w:rsid w:val="008E1E4D"/>
    <w:rsid w:val="008F03C9"/>
    <w:rsid w:val="00902801"/>
    <w:rsid w:val="00906158"/>
    <w:rsid w:val="00911352"/>
    <w:rsid w:val="00913B3A"/>
    <w:rsid w:val="00914F65"/>
    <w:rsid w:val="00917A64"/>
    <w:rsid w:val="00926290"/>
    <w:rsid w:val="009274A9"/>
    <w:rsid w:val="00930369"/>
    <w:rsid w:val="00930E53"/>
    <w:rsid w:val="00936382"/>
    <w:rsid w:val="00940530"/>
    <w:rsid w:val="009445BC"/>
    <w:rsid w:val="00951FFB"/>
    <w:rsid w:val="00952025"/>
    <w:rsid w:val="00953FF1"/>
    <w:rsid w:val="00954E68"/>
    <w:rsid w:val="00957008"/>
    <w:rsid w:val="00965F39"/>
    <w:rsid w:val="00970513"/>
    <w:rsid w:val="0097133E"/>
    <w:rsid w:val="00974CAB"/>
    <w:rsid w:val="00975E64"/>
    <w:rsid w:val="00975FC7"/>
    <w:rsid w:val="00982051"/>
    <w:rsid w:val="00985B1C"/>
    <w:rsid w:val="009911DC"/>
    <w:rsid w:val="009A6469"/>
    <w:rsid w:val="009B6A02"/>
    <w:rsid w:val="009B70B3"/>
    <w:rsid w:val="009C0B8A"/>
    <w:rsid w:val="009C1D75"/>
    <w:rsid w:val="009C51D7"/>
    <w:rsid w:val="009C6DDC"/>
    <w:rsid w:val="009D19A0"/>
    <w:rsid w:val="009D344A"/>
    <w:rsid w:val="009D6567"/>
    <w:rsid w:val="009E5F37"/>
    <w:rsid w:val="009E5F45"/>
    <w:rsid w:val="009E6180"/>
    <w:rsid w:val="009E61D6"/>
    <w:rsid w:val="009E728F"/>
    <w:rsid w:val="009E75DE"/>
    <w:rsid w:val="009E7897"/>
    <w:rsid w:val="009F2F01"/>
    <w:rsid w:val="009F43BB"/>
    <w:rsid w:val="009F5F9F"/>
    <w:rsid w:val="009F7338"/>
    <w:rsid w:val="00A0558F"/>
    <w:rsid w:val="00A05AD5"/>
    <w:rsid w:val="00A1384F"/>
    <w:rsid w:val="00A13B34"/>
    <w:rsid w:val="00A140B8"/>
    <w:rsid w:val="00A20DCB"/>
    <w:rsid w:val="00A224D6"/>
    <w:rsid w:val="00A227F1"/>
    <w:rsid w:val="00A3065F"/>
    <w:rsid w:val="00A30D11"/>
    <w:rsid w:val="00A313F1"/>
    <w:rsid w:val="00A331CD"/>
    <w:rsid w:val="00A35C4A"/>
    <w:rsid w:val="00A369BE"/>
    <w:rsid w:val="00A412A1"/>
    <w:rsid w:val="00A421E0"/>
    <w:rsid w:val="00A44562"/>
    <w:rsid w:val="00A46A02"/>
    <w:rsid w:val="00A47309"/>
    <w:rsid w:val="00A47745"/>
    <w:rsid w:val="00A5086F"/>
    <w:rsid w:val="00A52506"/>
    <w:rsid w:val="00A548E1"/>
    <w:rsid w:val="00A55747"/>
    <w:rsid w:val="00A55BBA"/>
    <w:rsid w:val="00A56267"/>
    <w:rsid w:val="00A607CA"/>
    <w:rsid w:val="00A60D6B"/>
    <w:rsid w:val="00A65EDF"/>
    <w:rsid w:val="00A72B6C"/>
    <w:rsid w:val="00A72DD3"/>
    <w:rsid w:val="00A74031"/>
    <w:rsid w:val="00A75A3A"/>
    <w:rsid w:val="00A76056"/>
    <w:rsid w:val="00A77CF0"/>
    <w:rsid w:val="00A83915"/>
    <w:rsid w:val="00A83996"/>
    <w:rsid w:val="00A847AA"/>
    <w:rsid w:val="00A85152"/>
    <w:rsid w:val="00A86231"/>
    <w:rsid w:val="00A86CEB"/>
    <w:rsid w:val="00A906A2"/>
    <w:rsid w:val="00A9238C"/>
    <w:rsid w:val="00A92736"/>
    <w:rsid w:val="00A942F0"/>
    <w:rsid w:val="00AA02EE"/>
    <w:rsid w:val="00AA14C7"/>
    <w:rsid w:val="00AA32D6"/>
    <w:rsid w:val="00AA39DB"/>
    <w:rsid w:val="00AA4F7D"/>
    <w:rsid w:val="00AA65E2"/>
    <w:rsid w:val="00AB306E"/>
    <w:rsid w:val="00AC271E"/>
    <w:rsid w:val="00AD04C0"/>
    <w:rsid w:val="00AD1714"/>
    <w:rsid w:val="00AF2770"/>
    <w:rsid w:val="00AF4D6D"/>
    <w:rsid w:val="00B00C2C"/>
    <w:rsid w:val="00B02CCE"/>
    <w:rsid w:val="00B04AA6"/>
    <w:rsid w:val="00B07D45"/>
    <w:rsid w:val="00B13760"/>
    <w:rsid w:val="00B1593A"/>
    <w:rsid w:val="00B174BF"/>
    <w:rsid w:val="00B20E06"/>
    <w:rsid w:val="00B21014"/>
    <w:rsid w:val="00B262C9"/>
    <w:rsid w:val="00B3292E"/>
    <w:rsid w:val="00B34C83"/>
    <w:rsid w:val="00B3579A"/>
    <w:rsid w:val="00B35A75"/>
    <w:rsid w:val="00B35D37"/>
    <w:rsid w:val="00B40F42"/>
    <w:rsid w:val="00B471D5"/>
    <w:rsid w:val="00B47B37"/>
    <w:rsid w:val="00B50C0D"/>
    <w:rsid w:val="00B51E60"/>
    <w:rsid w:val="00B5349A"/>
    <w:rsid w:val="00B53CFF"/>
    <w:rsid w:val="00B55BDC"/>
    <w:rsid w:val="00B565B5"/>
    <w:rsid w:val="00B612AA"/>
    <w:rsid w:val="00B635C4"/>
    <w:rsid w:val="00B66CF0"/>
    <w:rsid w:val="00B708CB"/>
    <w:rsid w:val="00B70E4F"/>
    <w:rsid w:val="00B724FE"/>
    <w:rsid w:val="00B74457"/>
    <w:rsid w:val="00B74F8B"/>
    <w:rsid w:val="00B77072"/>
    <w:rsid w:val="00B773A0"/>
    <w:rsid w:val="00B813F3"/>
    <w:rsid w:val="00B82619"/>
    <w:rsid w:val="00B872DD"/>
    <w:rsid w:val="00B9522A"/>
    <w:rsid w:val="00B95666"/>
    <w:rsid w:val="00B968F9"/>
    <w:rsid w:val="00BA2F64"/>
    <w:rsid w:val="00BB5158"/>
    <w:rsid w:val="00BB5EC1"/>
    <w:rsid w:val="00BC0BFB"/>
    <w:rsid w:val="00BC2752"/>
    <w:rsid w:val="00BC5821"/>
    <w:rsid w:val="00BD0ABD"/>
    <w:rsid w:val="00BD1A59"/>
    <w:rsid w:val="00BD37B4"/>
    <w:rsid w:val="00BD599F"/>
    <w:rsid w:val="00BD7152"/>
    <w:rsid w:val="00BD7701"/>
    <w:rsid w:val="00BE227B"/>
    <w:rsid w:val="00BE3F94"/>
    <w:rsid w:val="00BE7BF6"/>
    <w:rsid w:val="00BF4A48"/>
    <w:rsid w:val="00BF51E0"/>
    <w:rsid w:val="00BF7770"/>
    <w:rsid w:val="00C00AD5"/>
    <w:rsid w:val="00C0255A"/>
    <w:rsid w:val="00C074D5"/>
    <w:rsid w:val="00C07927"/>
    <w:rsid w:val="00C12726"/>
    <w:rsid w:val="00C13BDC"/>
    <w:rsid w:val="00C143EA"/>
    <w:rsid w:val="00C17AF2"/>
    <w:rsid w:val="00C21162"/>
    <w:rsid w:val="00C27111"/>
    <w:rsid w:val="00C32441"/>
    <w:rsid w:val="00C33D43"/>
    <w:rsid w:val="00C345AF"/>
    <w:rsid w:val="00C41B85"/>
    <w:rsid w:val="00C42579"/>
    <w:rsid w:val="00C4298E"/>
    <w:rsid w:val="00C44017"/>
    <w:rsid w:val="00C4610A"/>
    <w:rsid w:val="00C4686E"/>
    <w:rsid w:val="00C506F5"/>
    <w:rsid w:val="00C5229B"/>
    <w:rsid w:val="00C533FF"/>
    <w:rsid w:val="00C54BDD"/>
    <w:rsid w:val="00C57C40"/>
    <w:rsid w:val="00C61352"/>
    <w:rsid w:val="00C675F5"/>
    <w:rsid w:val="00C7633E"/>
    <w:rsid w:val="00C8312C"/>
    <w:rsid w:val="00C83DA5"/>
    <w:rsid w:val="00CA65A7"/>
    <w:rsid w:val="00CB19AC"/>
    <w:rsid w:val="00CB7ACA"/>
    <w:rsid w:val="00CC7400"/>
    <w:rsid w:val="00CC7DBA"/>
    <w:rsid w:val="00CD5C28"/>
    <w:rsid w:val="00CE007A"/>
    <w:rsid w:val="00CE5663"/>
    <w:rsid w:val="00CF606A"/>
    <w:rsid w:val="00CF7524"/>
    <w:rsid w:val="00D00501"/>
    <w:rsid w:val="00D0167A"/>
    <w:rsid w:val="00D01B94"/>
    <w:rsid w:val="00D03EF6"/>
    <w:rsid w:val="00D10CD2"/>
    <w:rsid w:val="00D13A55"/>
    <w:rsid w:val="00D13CEC"/>
    <w:rsid w:val="00D13E20"/>
    <w:rsid w:val="00D13EAE"/>
    <w:rsid w:val="00D15D72"/>
    <w:rsid w:val="00D169E8"/>
    <w:rsid w:val="00D17B28"/>
    <w:rsid w:val="00D254D6"/>
    <w:rsid w:val="00D26C57"/>
    <w:rsid w:val="00D30CAA"/>
    <w:rsid w:val="00D3240E"/>
    <w:rsid w:val="00D504E5"/>
    <w:rsid w:val="00D54C1E"/>
    <w:rsid w:val="00D563F8"/>
    <w:rsid w:val="00D5771C"/>
    <w:rsid w:val="00D624CD"/>
    <w:rsid w:val="00D63408"/>
    <w:rsid w:val="00D6511C"/>
    <w:rsid w:val="00D7012D"/>
    <w:rsid w:val="00D81572"/>
    <w:rsid w:val="00D8583D"/>
    <w:rsid w:val="00D85842"/>
    <w:rsid w:val="00D85A8D"/>
    <w:rsid w:val="00D86DAD"/>
    <w:rsid w:val="00D91B9A"/>
    <w:rsid w:val="00D92849"/>
    <w:rsid w:val="00D946F3"/>
    <w:rsid w:val="00D966A2"/>
    <w:rsid w:val="00DA2C90"/>
    <w:rsid w:val="00DA2D18"/>
    <w:rsid w:val="00DA4D96"/>
    <w:rsid w:val="00DB2C41"/>
    <w:rsid w:val="00DB2EB3"/>
    <w:rsid w:val="00DB6ECF"/>
    <w:rsid w:val="00DB6EF9"/>
    <w:rsid w:val="00DC2042"/>
    <w:rsid w:val="00DC2FE0"/>
    <w:rsid w:val="00DD2EBE"/>
    <w:rsid w:val="00DE0AA0"/>
    <w:rsid w:val="00DE2B7E"/>
    <w:rsid w:val="00DE3AF1"/>
    <w:rsid w:val="00DE52EC"/>
    <w:rsid w:val="00E0199D"/>
    <w:rsid w:val="00E05EA1"/>
    <w:rsid w:val="00E063AE"/>
    <w:rsid w:val="00E11DE2"/>
    <w:rsid w:val="00E124DD"/>
    <w:rsid w:val="00E14C25"/>
    <w:rsid w:val="00E16B24"/>
    <w:rsid w:val="00E16DA9"/>
    <w:rsid w:val="00E16F1B"/>
    <w:rsid w:val="00E17459"/>
    <w:rsid w:val="00E17E2A"/>
    <w:rsid w:val="00E21456"/>
    <w:rsid w:val="00E24BF7"/>
    <w:rsid w:val="00E33E25"/>
    <w:rsid w:val="00E37981"/>
    <w:rsid w:val="00E40E31"/>
    <w:rsid w:val="00E42619"/>
    <w:rsid w:val="00E44034"/>
    <w:rsid w:val="00E441CA"/>
    <w:rsid w:val="00E52E68"/>
    <w:rsid w:val="00E53455"/>
    <w:rsid w:val="00E55C5C"/>
    <w:rsid w:val="00E55C6C"/>
    <w:rsid w:val="00E57927"/>
    <w:rsid w:val="00E60D72"/>
    <w:rsid w:val="00E62966"/>
    <w:rsid w:val="00E728F7"/>
    <w:rsid w:val="00E73E3E"/>
    <w:rsid w:val="00E75F66"/>
    <w:rsid w:val="00E80274"/>
    <w:rsid w:val="00E85159"/>
    <w:rsid w:val="00E927EF"/>
    <w:rsid w:val="00E92B85"/>
    <w:rsid w:val="00EA4041"/>
    <w:rsid w:val="00EB4CFB"/>
    <w:rsid w:val="00EB5D2F"/>
    <w:rsid w:val="00EC08CB"/>
    <w:rsid w:val="00EC3449"/>
    <w:rsid w:val="00EC5032"/>
    <w:rsid w:val="00EC5B95"/>
    <w:rsid w:val="00EC7AAE"/>
    <w:rsid w:val="00ED7BB7"/>
    <w:rsid w:val="00ED7EFE"/>
    <w:rsid w:val="00EF0B78"/>
    <w:rsid w:val="00EF2DB7"/>
    <w:rsid w:val="00F0131E"/>
    <w:rsid w:val="00F03638"/>
    <w:rsid w:val="00F117F2"/>
    <w:rsid w:val="00F3016E"/>
    <w:rsid w:val="00F31D9B"/>
    <w:rsid w:val="00F321D6"/>
    <w:rsid w:val="00F3256B"/>
    <w:rsid w:val="00F32991"/>
    <w:rsid w:val="00F40F08"/>
    <w:rsid w:val="00F43192"/>
    <w:rsid w:val="00F43CA8"/>
    <w:rsid w:val="00F52E72"/>
    <w:rsid w:val="00F530ED"/>
    <w:rsid w:val="00F624AB"/>
    <w:rsid w:val="00F63A13"/>
    <w:rsid w:val="00F8198F"/>
    <w:rsid w:val="00F8217F"/>
    <w:rsid w:val="00F83012"/>
    <w:rsid w:val="00F84664"/>
    <w:rsid w:val="00F85CE2"/>
    <w:rsid w:val="00F962DA"/>
    <w:rsid w:val="00F9674A"/>
    <w:rsid w:val="00F976D1"/>
    <w:rsid w:val="00FA6F24"/>
    <w:rsid w:val="00FB02B9"/>
    <w:rsid w:val="00FB22C6"/>
    <w:rsid w:val="00FB5CC7"/>
    <w:rsid w:val="00FB6416"/>
    <w:rsid w:val="00FB739A"/>
    <w:rsid w:val="00FC17C9"/>
    <w:rsid w:val="00FC1A99"/>
    <w:rsid w:val="00FC262E"/>
    <w:rsid w:val="00FC743F"/>
    <w:rsid w:val="00FD1E26"/>
    <w:rsid w:val="00FD395F"/>
    <w:rsid w:val="00FD741D"/>
    <w:rsid w:val="00FD7657"/>
    <w:rsid w:val="00FD7799"/>
    <w:rsid w:val="00FE0AE6"/>
    <w:rsid w:val="00FE1D17"/>
    <w:rsid w:val="00FE3690"/>
    <w:rsid w:val="00FE41F6"/>
    <w:rsid w:val="00FE7014"/>
    <w:rsid w:val="00FE7DE1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329E"/>
  <w15:docId w15:val="{D5AA454C-33E7-4F8D-A05D-38CA145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1F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40;&#1087;&#1088;&#1077;&#1083;&#1100;\&#1040;&#1087;&#1088;&#1077;&#1083;&#110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chartUserShapes" Target="../drawings/drawing2.xml"/><Relationship Id="rId5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40;&#1087;&#1088;&#1077;&#1083;&#1100;\&#1040;&#1087;&#1088;&#1077;&#1083;&#1100;.xlsx" TargetMode="External"/><Relationship Id="rId4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40;&#1087;&#1088;&#1077;&#1083;&#1100;\&#1040;&#1087;&#1088;&#1077;&#1083;&#110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40;&#1087;&#1088;&#1077;&#1083;&#1100;\&#1040;&#1087;&#1088;&#1077;&#1083;&#1100;.xlsx" TargetMode="External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2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40;&#1087;&#1088;&#1077;&#1083;&#1100;\&#1040;&#1087;&#1088;&#1077;&#1083;&#110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6" Type="http://schemas.openxmlformats.org/officeDocument/2006/relationships/chartUserShapes" Target="../drawings/drawing6.xml"/><Relationship Id="rId5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40;&#1087;&#1088;&#1077;&#1083;&#1100;\&#1040;&#1087;&#1088;&#1077;&#1083;&#1100;.xlsx" TargetMode="External"/><Relationship Id="rId4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76805399325081"/>
          <c:y val="0.18844290946338221"/>
          <c:w val="0.46589268841394826"/>
          <c:h val="0.702855587447592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06-4BA6-B37F-0E9FC81554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06-4BA6-B37F-0E9FC81554F1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06-4BA6-B37F-0E9FC81554F1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06-4BA6-B37F-0E9FC81554F1}"/>
              </c:ext>
            </c:extLst>
          </c:dPt>
          <c:dLbls>
            <c:dLbl>
              <c:idx val="0"/>
              <c:layout>
                <c:manualLayout>
                  <c:x val="0.16618911174785089"/>
                  <c:y val="2.12314296041023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06-4BA6-B37F-0E9FC81554F1}"/>
                </c:ext>
              </c:extLst>
            </c:dLbl>
            <c:dLbl>
              <c:idx val="1"/>
              <c:layout>
                <c:manualLayout>
                  <c:x val="-0.10315186246418344"/>
                  <c:y val="-0.144373721307896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06-4BA6-B37F-0E9FC81554F1}"/>
                </c:ext>
              </c:extLst>
            </c:dLbl>
            <c:dLbl>
              <c:idx val="2"/>
              <c:layout>
                <c:manualLayout>
                  <c:x val="-3.4408546352909325E-2"/>
                  <c:y val="-0.186836580516100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06-4BA6-B37F-0E9FC81554F1}"/>
                </c:ext>
              </c:extLst>
            </c:dLbl>
            <c:dLbl>
              <c:idx val="3"/>
              <c:layout>
                <c:manualLayout>
                  <c:x val="0.13761591047537397"/>
                  <c:y val="-0.127388577624614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06-4BA6-B37F-0E9FC81554F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[6]Графики!$A$4:$A$7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0.42577487765089722</c:v>
                </c:pt>
                <c:pt idx="1">
                  <c:v>0.43066884176182707</c:v>
                </c:pt>
                <c:pt idx="2">
                  <c:v>0.14192495921696574</c:v>
                </c:pt>
                <c:pt idx="3">
                  <c:v>1.6313213703099511E-3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06-4BA6-B37F-0E9FC8155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06376417801054E-2"/>
          <c:y val="0.15"/>
          <c:w val="0.90909633577512838"/>
          <c:h val="0.418365579302587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Графики!$A$76:$B$93</c15:sqref>
                  </c15:fullRef>
                </c:ext>
              </c:extLst>
              <c:f>(Графики!$A$77:$B$82,Графики!$A$84:$B$84,Графики!$A$86:$B$93)</c:f>
              <c:multiLvlStrCache>
                <c:ptCount val="15"/>
                <c:lvl>
                  <c:pt idx="0">
                    <c:v>20-25</c:v>
                  </c:pt>
                  <c:pt idx="1">
                    <c:v>25-30</c:v>
                  </c:pt>
                  <c:pt idx="2">
                    <c:v>30-35</c:v>
                  </c:pt>
                  <c:pt idx="3">
                    <c:v>35-40</c:v>
                  </c:pt>
                  <c:pt idx="4">
                    <c:v>40-45</c:v>
                  </c:pt>
                  <c:pt idx="5">
                    <c:v>45-50</c:v>
                  </c:pt>
                  <c:pt idx="6">
                    <c:v>более 55</c:v>
                  </c:pt>
                  <c:pt idx="7">
                    <c:v>50-55</c:v>
                  </c:pt>
                  <c:pt idx="8">
                    <c:v>55-60</c:v>
                  </c:pt>
                  <c:pt idx="9">
                    <c:v>60-65</c:v>
                  </c:pt>
                  <c:pt idx="10">
                    <c:v>65-70</c:v>
                  </c:pt>
                  <c:pt idx="11">
                    <c:v>более 70</c:v>
                  </c:pt>
                  <c:pt idx="12">
                    <c:v>менее 75</c:v>
                  </c:pt>
                  <c:pt idx="13">
                    <c:v>75-80</c:v>
                  </c:pt>
                  <c:pt idx="14">
                    <c:v>более 80</c:v>
                  </c:pt>
                </c:lvl>
                <c:lvl>
                  <c:pt idx="12">
                    <c:v>3-комнатные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Графики!$C$76:$C$93</c15:sqref>
                  </c15:fullRef>
                </c:ext>
              </c:extLst>
              <c:f>(Графики!$C$77:$C$82,Графики!$C$84,Графики!$C$86:$C$93)</c:f>
              <c:numCache>
                <c:formatCode>0%</c:formatCode>
                <c:ptCount val="15"/>
                <c:pt idx="0">
                  <c:v>8.4291187739463605E-2</c:v>
                </c:pt>
                <c:pt idx="1">
                  <c:v>0.35249042145593867</c:v>
                </c:pt>
                <c:pt idx="2">
                  <c:v>0.1417624521072797</c:v>
                </c:pt>
                <c:pt idx="3">
                  <c:v>0.11877394636015326</c:v>
                </c:pt>
                <c:pt idx="4">
                  <c:v>0.22605363984674329</c:v>
                </c:pt>
                <c:pt idx="5">
                  <c:v>3.0651340996168581E-2</c:v>
                </c:pt>
                <c:pt idx="6">
                  <c:v>4.5977011494252873E-2</c:v>
                </c:pt>
                <c:pt idx="7">
                  <c:v>0.2196969696969697</c:v>
                </c:pt>
                <c:pt idx="8">
                  <c:v>0.37121212121212122</c:v>
                </c:pt>
                <c:pt idx="9">
                  <c:v>0.25</c:v>
                </c:pt>
                <c:pt idx="10">
                  <c:v>9.8484848484848481E-2</c:v>
                </c:pt>
                <c:pt idx="11">
                  <c:v>6.0606060606060608E-2</c:v>
                </c:pt>
                <c:pt idx="12">
                  <c:v>0.19540229885057472</c:v>
                </c:pt>
                <c:pt idx="13">
                  <c:v>0.11494252873563218</c:v>
                </c:pt>
                <c:pt idx="14">
                  <c:v>0.68965517241379315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F8-4BDA-A8CE-9D5752416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674423864"/>
        <c:axId val="674421512"/>
      </c:barChart>
      <c:catAx>
        <c:axId val="67442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4421512"/>
        <c:crosses val="autoZero"/>
        <c:auto val="1"/>
        <c:lblAlgn val="ctr"/>
        <c:lblOffset val="100"/>
        <c:noMultiLvlLbl val="0"/>
      </c:catAx>
      <c:valAx>
        <c:axId val="674421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4423864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3977056373335"/>
          <c:y val="0.13950561797752808"/>
          <c:w val="0.825303615782494"/>
          <c:h val="0.687363354861541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[6]Графики!$A$58:$A$60</c:f>
              <c:strCache>
                <c:ptCount val="3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блочное</c:v>
                </c:pt>
              </c:strCache>
            </c:strRef>
          </c:cat>
          <c:val>
            <c:numRef>
              <c:f>Графики!$C$58:$C$59</c:f>
              <c:numCache>
                <c:formatCode>0.0%</c:formatCode>
                <c:ptCount val="2"/>
                <c:pt idx="0">
                  <c:v>0.73246329526916798</c:v>
                </c:pt>
                <c:pt idx="1">
                  <c:v>0.26753670473083196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7-4F02-AF36-EFA4CD1931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675207864"/>
        <c:axId val="675206296"/>
      </c:barChart>
      <c:catAx>
        <c:axId val="67520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5206296"/>
        <c:crosses val="autoZero"/>
        <c:auto val="1"/>
        <c:lblAlgn val="ctr"/>
        <c:lblOffset val="100"/>
        <c:noMultiLvlLbl val="0"/>
      </c:catAx>
      <c:valAx>
        <c:axId val="67520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520786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5000" r="28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30A6-4CF0-9443-43D913D6DED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0A6-4CF0-9443-43D913D6DED7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4-30A6-4CF0-9443-43D913D6DED7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6-30A6-4CF0-9443-43D913D6DED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0A6-4CF0-9443-43D913D6DED7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0A6-4CF0-9443-43D913D6DED7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A-30A6-4CF0-9443-43D913D6DED7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C-30A6-4CF0-9443-43D913D6DED7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E-30A6-4CF0-9443-43D913D6DED7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0-30A6-4CF0-9443-43D913D6DED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0A6-4CF0-9443-43D913D6DED7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0A6-4CF0-9443-43D913D6DED7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4-30A6-4CF0-9443-43D913D6DED7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30A6-4CF0-9443-43D913D6DED7}"/>
                </c:ext>
              </c:extLst>
            </c:dLbl>
            <c:dLbl>
              <c:idx val="9"/>
              <c:layout>
                <c:manualLayout>
                  <c:x val="0"/>
                  <c:y val="3.93544251698614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0A6-4CF0-9443-43D913D6DED7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Графики!$A$195:$A$207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Графики!$C$195:$C$207</c:f>
              <c:numCache>
                <c:formatCode>0.00%</c:formatCode>
                <c:ptCount val="13"/>
                <c:pt idx="0">
                  <c:v>7.014994857454937E-4</c:v>
                </c:pt>
                <c:pt idx="1">
                  <c:v>-4.6554077527574123E-3</c:v>
                </c:pt>
                <c:pt idx="2">
                  <c:v>9.6394072044914125E-3</c:v>
                </c:pt>
                <c:pt idx="3">
                  <c:v>4.442224840233977E-2</c:v>
                </c:pt>
                <c:pt idx="4">
                  <c:v>-1.3810815667458232E-2</c:v>
                </c:pt>
                <c:pt idx="5">
                  <c:v>-7.3768030222781666E-3</c:v>
                </c:pt>
                <c:pt idx="6">
                  <c:v>5.35777529027468E-2</c:v>
                </c:pt>
                <c:pt idx="7">
                  <c:v>3.0341788300489281E-2</c:v>
                </c:pt>
                <c:pt idx="8">
                  <c:v>7.1916668335503253E-4</c:v>
                </c:pt>
                <c:pt idx="9">
                  <c:v>5.2125719380724522E-3</c:v>
                </c:pt>
                <c:pt idx="10">
                  <c:v>-1.4015256052638092E-2</c:v>
                </c:pt>
                <c:pt idx="11">
                  <c:v>-6.4812921692904979E-3</c:v>
                </c:pt>
                <c:pt idx="12">
                  <c:v>2.572386969316609E-3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0A6-4CF0-9443-43D913D6D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"/>
        <c:axId val="573803096"/>
        <c:axId val="57380231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Графики!$A$195:$A$207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Графики!$B$195:$B$207</c:f>
              <c:numCache>
                <c:formatCode>0</c:formatCode>
                <c:ptCount val="13"/>
                <c:pt idx="0">
                  <c:v>44212.890429450847</c:v>
                </c:pt>
                <c:pt idx="1">
                  <c:v>44007.061396573765</c:v>
                </c:pt>
                <c:pt idx="2">
                  <c:v>44431.263381248398</c:v>
                </c:pt>
                <c:pt idx="3">
                  <c:v>46405</c:v>
                </c:pt>
                <c:pt idx="4">
                  <c:v>45764.109098951601</c:v>
                </c:pt>
                <c:pt idx="5">
                  <c:v>45426.516280638585</c:v>
                </c:pt>
                <c:pt idx="6">
                  <c:v>47860.366945155249</c:v>
                </c:pt>
                <c:pt idx="7">
                  <c:v>49312.536066988883</c:v>
                </c:pt>
                <c:pt idx="8">
                  <c:v>49348</c:v>
                </c:pt>
                <c:pt idx="9">
                  <c:v>49605.23</c:v>
                </c:pt>
                <c:pt idx="10">
                  <c:v>48910</c:v>
                </c:pt>
                <c:pt idx="11" formatCode="General">
                  <c:v>48593</c:v>
                </c:pt>
                <c:pt idx="12" formatCode="General">
                  <c:v>48718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30A6-4CF0-9443-43D913D6D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3798000"/>
        <c:axId val="573803488"/>
      </c:lineChart>
      <c:dateAx>
        <c:axId val="5737980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73803488"/>
        <c:crossesAt val="0"/>
        <c:auto val="1"/>
        <c:lblOffset val="100"/>
        <c:baseTimeUnit val="months"/>
      </c:dateAx>
      <c:valAx>
        <c:axId val="573803488"/>
        <c:scaling>
          <c:orientation val="minMax"/>
          <c:max val="90000"/>
          <c:min val="4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73798000"/>
        <c:crosses val="autoZero"/>
        <c:crossBetween val="between"/>
        <c:majorUnit val="10000"/>
      </c:valAx>
      <c:valAx>
        <c:axId val="573802312"/>
        <c:scaling>
          <c:orientation val="minMax"/>
          <c:max val="0.1"/>
          <c:min val="-0.1"/>
        </c:scaling>
        <c:delete val="0"/>
        <c:axPos val="r"/>
        <c:numFmt formatCode="0.00%" sourceLinked="1"/>
        <c:majorTickMark val="out"/>
        <c:minorTickMark val="none"/>
        <c:tickLblPos val="nextTo"/>
        <c:crossAx val="573803096"/>
        <c:crosses val="max"/>
        <c:crossBetween val="between"/>
      </c:valAx>
      <c:dateAx>
        <c:axId val="573803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73802312"/>
        <c:crosses val="autoZero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2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0707330181099E-2"/>
          <c:y val="0.12912040296023169"/>
          <c:w val="0.92778763330851644"/>
          <c:h val="0.70067983078303997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[6]Графики!$A$115:$A$118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Графики!$B$114:$B$117</c:f>
              <c:numCache>
                <c:formatCode>0</c:formatCode>
                <c:ptCount val="4"/>
                <c:pt idx="0">
                  <c:v>48731.035146000882</c:v>
                </c:pt>
                <c:pt idx="1">
                  <c:v>48391.849124451299</c:v>
                </c:pt>
                <c:pt idx="2">
                  <c:v>48090.943037467157</c:v>
                </c:pt>
                <c:pt idx="3">
                  <c:v>45852.481617646998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F-421F-A4C6-68F89CEAF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5209432"/>
        <c:axId val="675209824"/>
      </c:barChart>
      <c:catAx>
        <c:axId val="675209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5209824"/>
        <c:crosses val="autoZero"/>
        <c:auto val="1"/>
        <c:lblAlgn val="ctr"/>
        <c:lblOffset val="100"/>
        <c:noMultiLvlLbl val="0"/>
      </c:catAx>
      <c:valAx>
        <c:axId val="675209824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520943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06376417801054E-2"/>
          <c:y val="0.15"/>
          <c:w val="0.90909633577512838"/>
          <c:h val="0.418365579302587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Графики!$A$99:$B$110</c15:sqref>
                  </c15:fullRef>
                </c:ext>
              </c:extLst>
              <c:f>(Графики!$A$99:$B$102,Графики!$A$104:$B$106,Графики!$A$108:$B$110)</c:f>
              <c:multiLvlStrCache>
                <c:ptCount val="10"/>
                <c:lvl>
                  <c:pt idx="0">
                    <c:v>менее1500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более 2500</c:v>
                  </c:pt>
                  <c:pt idx="4">
                    <c:v>2000-2500</c:v>
                  </c:pt>
                  <c:pt idx="5">
                    <c:v>2500-3000</c:v>
                  </c:pt>
                  <c:pt idx="6">
                    <c:v>3000-3500</c:v>
                  </c:pt>
                  <c:pt idx="7">
                    <c:v>менее 3500</c:v>
                  </c:pt>
                  <c:pt idx="8">
                    <c:v>3500-4000</c:v>
                  </c:pt>
                  <c:pt idx="9">
                    <c:v>более 4000</c:v>
                  </c:pt>
                </c:lvl>
                <c:lvl>
                  <c:pt idx="0">
                    <c:v>1-комнатные</c:v>
                  </c:pt>
                  <c:pt idx="7">
                    <c:v>3-комнатные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Графики!$C$99:$C$110</c15:sqref>
                  </c15:fullRef>
                </c:ext>
              </c:extLst>
              <c:f>(Графики!$C$99:$C$102,Графики!$C$104:$C$106,Графики!$C$108:$C$110)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0.33716475095785442</c:v>
                </c:pt>
                <c:pt idx="2">
                  <c:v>0.27969348659003829</c:v>
                </c:pt>
                <c:pt idx="3">
                  <c:v>4.9808429118773943E-2</c:v>
                </c:pt>
                <c:pt idx="4">
                  <c:v>0.14015151515151514</c:v>
                </c:pt>
                <c:pt idx="5">
                  <c:v>0.40151515151515149</c:v>
                </c:pt>
                <c:pt idx="6">
                  <c:v>0.45454545454545453</c:v>
                </c:pt>
                <c:pt idx="7">
                  <c:v>0.19540229885057472</c:v>
                </c:pt>
                <c:pt idx="8">
                  <c:v>0.39080459770114945</c:v>
                </c:pt>
                <c:pt idx="9">
                  <c:v>0.41379310344827586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3-42BD-8FB0-5DFFF7953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73803880"/>
        <c:axId val="573799568"/>
      </c:barChart>
      <c:catAx>
        <c:axId val="57380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73799568"/>
        <c:crosses val="autoZero"/>
        <c:auto val="1"/>
        <c:lblAlgn val="ctr"/>
        <c:lblOffset val="100"/>
        <c:noMultiLvlLbl val="0"/>
      </c:catAx>
      <c:valAx>
        <c:axId val="57379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73803880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0.16429</cdr:x>
      <cdr:y>0.86602</cdr:y>
    </cdr:from>
    <cdr:to>
      <cdr:x>0.59143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30251" y="2551641"/>
          <a:ext cx="1898650" cy="394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0.23571</cdr:x>
      <cdr:y>0.68966</cdr:y>
    </cdr:from>
    <cdr:to>
      <cdr:x>0.44143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47750" y="203199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0.20238</cdr:x>
      <cdr:y>0.91343</cdr:y>
    </cdr:from>
    <cdr:to>
      <cdr:x>0.78095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99585" y="2691341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i="1"/>
            <a:t>Источник: база компании "Этажи", 201</a:t>
          </a:r>
          <a:r>
            <a:rPr lang="en-US" sz="1050" i="1"/>
            <a:t>8</a:t>
          </a:r>
          <a:endParaRPr lang="ru-RU" sz="105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0.90437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4633" y="241194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2018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0.18028</cdr:x>
      <cdr:y>0.90974</cdr:y>
    </cdr:from>
    <cdr:to>
      <cdr:x>0.86691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5217" y="257069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2018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0.29597</cdr:x>
      <cdr:y>0.91768</cdr:y>
    </cdr:from>
    <cdr:to>
      <cdr:x>0.80317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00717" y="2843213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</a:t>
          </a:r>
          <a:r>
            <a:rPr lang="en-US" sz="1050" i="1"/>
            <a:t>8</a:t>
          </a:r>
          <a:endParaRPr lang="ru-RU" sz="105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0.90437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4633" y="241194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2018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C3D3-CF9D-4C54-BE9C-495A70BD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7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analit1</cp:lastModifiedBy>
  <cp:revision>11</cp:revision>
  <cp:lastPrinted>2018-04-17T12:06:00Z</cp:lastPrinted>
  <dcterms:created xsi:type="dcterms:W3CDTF">2017-06-07T09:41:00Z</dcterms:created>
  <dcterms:modified xsi:type="dcterms:W3CDTF">2018-05-07T12:05:00Z</dcterms:modified>
</cp:coreProperties>
</file>