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09" w:rsidRDefault="00384409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5A1A87">
        <w:rPr>
          <w:rFonts w:cs="Arial"/>
          <w:b/>
          <w:sz w:val="24"/>
          <w:szCs w:val="24"/>
        </w:rPr>
        <w:t>ИЮЛЬ</w:t>
      </w:r>
      <w:r w:rsidRPr="00D15D72">
        <w:rPr>
          <w:rFonts w:cs="Arial"/>
          <w:b/>
          <w:sz w:val="24"/>
          <w:szCs w:val="24"/>
        </w:rPr>
        <w:t xml:space="preserve"> </w:t>
      </w:r>
      <w:r w:rsidR="00202874">
        <w:rPr>
          <w:rFonts w:cs="Arial"/>
          <w:b/>
          <w:sz w:val="24"/>
          <w:szCs w:val="24"/>
        </w:rPr>
        <w:t>2017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:rsidR="00BD7152" w:rsidRDefault="00A52506" w:rsidP="00BD7152">
      <w:pPr>
        <w:spacing w:before="120"/>
        <w:ind w:left="-709"/>
        <w:rPr>
          <w:rFonts w:cs="Arial"/>
          <w:b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7515225" cy="5010150"/>
            <wp:effectExtent l="0" t="0" r="9525" b="0"/>
            <wp:docPr id="2" name="Рисунок 2" descr="Картинки по запросу тобольск недвиж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тобольск недвижимос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09" w:rsidRDefault="00384409" w:rsidP="00A0558F">
      <w:pPr>
        <w:outlineLvl w:val="0"/>
        <w:rPr>
          <w:rFonts w:cs="Arial"/>
          <w:b/>
          <w:sz w:val="24"/>
          <w:szCs w:val="24"/>
        </w:rPr>
      </w:pPr>
    </w:p>
    <w:p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:rsidR="00447C42" w:rsidRDefault="00A13B34" w:rsidP="00447C4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5A1A87">
        <w:rPr>
          <w:sz w:val="24"/>
          <w:szCs w:val="24"/>
        </w:rPr>
        <w:t>июле</w:t>
      </w:r>
      <w:r>
        <w:rPr>
          <w:sz w:val="24"/>
          <w:szCs w:val="24"/>
        </w:rPr>
        <w:t xml:space="preserve"> 2017 г. составляет </w:t>
      </w:r>
      <w:r w:rsidR="005A1A87">
        <w:rPr>
          <w:sz w:val="24"/>
          <w:szCs w:val="24"/>
        </w:rPr>
        <w:t>823</w:t>
      </w:r>
      <w:r>
        <w:rPr>
          <w:sz w:val="24"/>
          <w:szCs w:val="24"/>
        </w:rPr>
        <w:t xml:space="preserve"> квартир</w:t>
      </w:r>
      <w:r w:rsidR="00A52506">
        <w:rPr>
          <w:sz w:val="24"/>
          <w:szCs w:val="24"/>
        </w:rPr>
        <w:t>ы</w:t>
      </w:r>
      <w:r w:rsidR="00C17AF2">
        <w:rPr>
          <w:sz w:val="24"/>
          <w:szCs w:val="24"/>
        </w:rPr>
        <w:t>;</w:t>
      </w:r>
    </w:p>
    <w:p w:rsidR="00CC7DBA" w:rsidRDefault="00A13B34" w:rsidP="00447C4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Наибольшим предложением среди однокомнатных квартир характеризуются объекты с диапазоном площадей 20-25 кв. м (</w:t>
      </w:r>
      <w:r w:rsidR="005A1A87">
        <w:rPr>
          <w:sz w:val="24"/>
          <w:szCs w:val="24"/>
        </w:rPr>
        <w:t>30</w:t>
      </w:r>
      <w:r>
        <w:rPr>
          <w:sz w:val="24"/>
          <w:szCs w:val="24"/>
        </w:rPr>
        <w:t>%)</w:t>
      </w:r>
      <w:r w:rsidR="00F83012">
        <w:rPr>
          <w:sz w:val="24"/>
          <w:szCs w:val="24"/>
        </w:rPr>
        <w:t xml:space="preserve"> среди однокомнатных квартир</w:t>
      </w:r>
      <w:r w:rsidR="00CC7DBA">
        <w:rPr>
          <w:sz w:val="24"/>
          <w:szCs w:val="24"/>
        </w:rPr>
        <w:t>;</w:t>
      </w:r>
    </w:p>
    <w:p w:rsidR="008B6492" w:rsidRDefault="00A13B34" w:rsidP="00447C4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5A1A87">
        <w:rPr>
          <w:sz w:val="24"/>
          <w:szCs w:val="24"/>
        </w:rPr>
        <w:t>июле</w:t>
      </w:r>
      <w:r>
        <w:rPr>
          <w:sz w:val="24"/>
          <w:szCs w:val="24"/>
        </w:rPr>
        <w:t xml:space="preserve"> 2017 г. составила </w:t>
      </w:r>
      <w:r w:rsidR="005A1A87">
        <w:rPr>
          <w:sz w:val="24"/>
          <w:szCs w:val="24"/>
        </w:rPr>
        <w:t>46405,05</w:t>
      </w:r>
      <w:r>
        <w:rPr>
          <w:sz w:val="24"/>
          <w:szCs w:val="24"/>
        </w:rPr>
        <w:t xml:space="preserve"> руб./кв. м</w:t>
      </w:r>
      <w:r w:rsidR="00447C42">
        <w:rPr>
          <w:sz w:val="24"/>
          <w:szCs w:val="24"/>
        </w:rPr>
        <w:t>;</w:t>
      </w:r>
    </w:p>
    <w:p w:rsidR="00436A7E" w:rsidRPr="00436A7E" w:rsidRDefault="00CC7DBA" w:rsidP="0091135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Самая высокая удельная цена у </w:t>
      </w:r>
      <w:r w:rsidR="005A1A87">
        <w:rPr>
          <w:sz w:val="24"/>
          <w:szCs w:val="24"/>
        </w:rPr>
        <w:t>однокомнатных</w:t>
      </w:r>
      <w:r>
        <w:rPr>
          <w:sz w:val="24"/>
          <w:szCs w:val="24"/>
        </w:rPr>
        <w:t xml:space="preserve"> квартир – </w:t>
      </w:r>
      <w:r w:rsidR="005A1A87">
        <w:rPr>
          <w:sz w:val="24"/>
          <w:szCs w:val="24"/>
        </w:rPr>
        <w:t>46986,76</w:t>
      </w:r>
      <w:r w:rsidRPr="00B35A75">
        <w:rPr>
          <w:sz w:val="24"/>
          <w:szCs w:val="24"/>
        </w:rPr>
        <w:t xml:space="preserve"> руб./кв. м</w:t>
      </w:r>
      <w:r w:rsidR="00911352">
        <w:rPr>
          <w:sz w:val="24"/>
          <w:szCs w:val="24"/>
        </w:rPr>
        <w:t>.</w:t>
      </w:r>
      <w:r w:rsidR="00BD7152" w:rsidRPr="00911352">
        <w:rPr>
          <w:rFonts w:cs="Arial"/>
        </w:rPr>
        <w:br w:type="page"/>
      </w:r>
    </w:p>
    <w:p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Тобольска за </w:t>
      </w:r>
      <w:r w:rsidR="005A1A87">
        <w:rPr>
          <w:b/>
        </w:rPr>
        <w:t>июль</w:t>
      </w:r>
      <w:r w:rsidRPr="00436A7E">
        <w:rPr>
          <w:b/>
        </w:rPr>
        <w:t xml:space="preserve"> 2017 г.</w:t>
      </w:r>
    </w:p>
    <w:p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5A1A87">
        <w:rPr>
          <w:sz w:val="24"/>
          <w:szCs w:val="24"/>
        </w:rPr>
        <w:t>июле</w:t>
      </w:r>
      <w:r w:rsidR="00202874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5A1A87">
        <w:rPr>
          <w:sz w:val="24"/>
          <w:szCs w:val="24"/>
        </w:rPr>
        <w:t>823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 w:rsidR="005A1A87">
        <w:rPr>
          <w:sz w:val="24"/>
          <w:szCs w:val="24"/>
        </w:rPr>
        <w:t>ы</w:t>
      </w:r>
      <w:r>
        <w:rPr>
          <w:sz w:val="24"/>
          <w:szCs w:val="24"/>
        </w:rPr>
        <w:t xml:space="preserve">. </w:t>
      </w:r>
    </w:p>
    <w:p w:rsidR="00436A7E" w:rsidRDefault="00436A7E" w:rsidP="00202874">
      <w:pPr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В </w:t>
      </w:r>
      <w:r w:rsidR="005A1A87">
        <w:rPr>
          <w:sz w:val="24"/>
          <w:szCs w:val="24"/>
        </w:rPr>
        <w:t>июле</w:t>
      </w:r>
      <w:r>
        <w:rPr>
          <w:sz w:val="24"/>
          <w:szCs w:val="24"/>
        </w:rPr>
        <w:t xml:space="preserve"> 2017 года однокомнатные квартиры занимают наибольший объем предложения города Тобольск</w:t>
      </w:r>
      <w:r w:rsidR="00F83012">
        <w:rPr>
          <w:sz w:val="24"/>
          <w:szCs w:val="24"/>
        </w:rPr>
        <w:t>а</w:t>
      </w:r>
      <w:r>
        <w:rPr>
          <w:sz w:val="24"/>
          <w:szCs w:val="24"/>
        </w:rPr>
        <w:t xml:space="preserve"> (</w:t>
      </w:r>
      <w:r w:rsidR="00072195" w:rsidRPr="00072195">
        <w:rPr>
          <w:sz w:val="24"/>
          <w:szCs w:val="24"/>
        </w:rPr>
        <w:t>80</w:t>
      </w:r>
      <w:r w:rsidR="00072195">
        <w:rPr>
          <w:sz w:val="24"/>
          <w:szCs w:val="24"/>
        </w:rPr>
        <w:t>,</w:t>
      </w:r>
      <w:r w:rsidR="00072195" w:rsidRPr="00072195">
        <w:rPr>
          <w:sz w:val="24"/>
          <w:szCs w:val="24"/>
        </w:rPr>
        <w:t>32</w:t>
      </w:r>
      <w:r>
        <w:rPr>
          <w:sz w:val="24"/>
          <w:szCs w:val="24"/>
        </w:rPr>
        <w:t>%).</w:t>
      </w:r>
      <w:r w:rsidR="00202874" w:rsidRPr="00202874">
        <w:rPr>
          <w:sz w:val="24"/>
          <w:szCs w:val="24"/>
        </w:rPr>
        <w:t xml:space="preserve"> </w:t>
      </w:r>
      <w:r w:rsidR="00072195">
        <w:rPr>
          <w:sz w:val="24"/>
          <w:szCs w:val="24"/>
        </w:rPr>
        <w:t>17,74</w:t>
      </w:r>
      <w:r>
        <w:rPr>
          <w:sz w:val="24"/>
          <w:szCs w:val="24"/>
        </w:rPr>
        <w:t>% - доля двухкомнатных квартир. Всего 0,</w:t>
      </w:r>
      <w:r w:rsidR="00072195">
        <w:rPr>
          <w:sz w:val="24"/>
          <w:szCs w:val="24"/>
        </w:rPr>
        <w:t>24</w:t>
      </w:r>
      <w:r>
        <w:rPr>
          <w:sz w:val="24"/>
          <w:szCs w:val="24"/>
        </w:rPr>
        <w:t>% занимают многокомнатные квартиры.</w:t>
      </w:r>
    </w:p>
    <w:p w:rsidR="00012644" w:rsidRPr="00A83915" w:rsidRDefault="005A1A87" w:rsidP="00A83915">
      <w:pPr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0A5F8A09" wp14:editId="2B162E5C">
            <wp:extent cx="4432300" cy="2990849"/>
            <wp:effectExtent l="0" t="0" r="6350" b="63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E1957756-990B-43DC-809C-EFECFA7253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1.1. Структура предложения по количеству комнат</w:t>
      </w:r>
    </w:p>
    <w:p w:rsidR="009C0B8A" w:rsidRDefault="00861C71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Наибольшим предложением среди </w:t>
      </w:r>
      <w:r w:rsidR="007D37FB">
        <w:rPr>
          <w:sz w:val="24"/>
          <w:szCs w:val="24"/>
        </w:rPr>
        <w:t>однокомнатных квартир</w:t>
      </w:r>
      <w:r>
        <w:rPr>
          <w:sz w:val="24"/>
          <w:szCs w:val="24"/>
        </w:rPr>
        <w:t xml:space="preserve"> характеризуются объекты с диапазоном</w:t>
      </w:r>
      <w:r w:rsidR="009E7897">
        <w:rPr>
          <w:sz w:val="24"/>
          <w:szCs w:val="24"/>
        </w:rPr>
        <w:t xml:space="preserve"> площадей </w:t>
      </w:r>
      <w:r w:rsidR="00ED7EFE">
        <w:rPr>
          <w:sz w:val="24"/>
          <w:szCs w:val="24"/>
        </w:rPr>
        <w:t>20-25</w:t>
      </w:r>
      <w:r w:rsidR="009E7897">
        <w:rPr>
          <w:sz w:val="24"/>
          <w:szCs w:val="24"/>
        </w:rPr>
        <w:t xml:space="preserve"> кв. м</w:t>
      </w:r>
      <w:r w:rsidR="00ED7EF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72195">
        <w:rPr>
          <w:sz w:val="24"/>
          <w:szCs w:val="24"/>
        </w:rPr>
        <w:t>30</w:t>
      </w:r>
      <w:r w:rsidR="00ED7EFE">
        <w:rPr>
          <w:sz w:val="24"/>
          <w:szCs w:val="24"/>
        </w:rPr>
        <w:t>% от общего объема предложения среди однокомнатных квартир</w:t>
      </w:r>
      <w:r>
        <w:rPr>
          <w:sz w:val="24"/>
          <w:szCs w:val="24"/>
        </w:rPr>
        <w:t>)</w:t>
      </w:r>
      <w:r w:rsidR="009E7897">
        <w:rPr>
          <w:sz w:val="24"/>
          <w:szCs w:val="24"/>
        </w:rPr>
        <w:t>.</w:t>
      </w:r>
      <w:r w:rsidR="00954E68">
        <w:rPr>
          <w:sz w:val="24"/>
          <w:szCs w:val="24"/>
        </w:rPr>
        <w:t xml:space="preserve"> </w:t>
      </w:r>
      <w:r>
        <w:rPr>
          <w:sz w:val="24"/>
          <w:szCs w:val="24"/>
        </w:rPr>
        <w:t>Выросло предложение на</w:t>
      </w:r>
      <w:r w:rsidR="00ED7EFE">
        <w:rPr>
          <w:sz w:val="24"/>
          <w:szCs w:val="24"/>
        </w:rPr>
        <w:t xml:space="preserve"> </w:t>
      </w:r>
      <w:r w:rsidR="006827B3">
        <w:rPr>
          <w:sz w:val="24"/>
          <w:szCs w:val="24"/>
        </w:rPr>
        <w:t>двухкомнатны</w:t>
      </w:r>
      <w:r>
        <w:rPr>
          <w:sz w:val="24"/>
          <w:szCs w:val="24"/>
        </w:rPr>
        <w:t>е</w:t>
      </w:r>
      <w:r w:rsidR="008D5E8D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</w:t>
      </w:r>
      <w:r w:rsidR="001C3D3F">
        <w:rPr>
          <w:sz w:val="24"/>
          <w:szCs w:val="24"/>
        </w:rPr>
        <w:t xml:space="preserve"> с диапазоном площадей</w:t>
      </w:r>
      <w:r w:rsidR="00ED7EFE">
        <w:rPr>
          <w:sz w:val="24"/>
          <w:szCs w:val="24"/>
        </w:rPr>
        <w:t xml:space="preserve"> </w:t>
      </w:r>
      <w:r w:rsidR="001C3D3F">
        <w:rPr>
          <w:sz w:val="24"/>
          <w:szCs w:val="24"/>
        </w:rPr>
        <w:t>55-60 кв. м (</w:t>
      </w:r>
      <w:r w:rsidR="00072195">
        <w:rPr>
          <w:sz w:val="24"/>
          <w:szCs w:val="24"/>
        </w:rPr>
        <w:t>72</w:t>
      </w:r>
      <w:r w:rsidR="00ED7EFE">
        <w:rPr>
          <w:sz w:val="24"/>
          <w:szCs w:val="24"/>
        </w:rPr>
        <w:t>%</w:t>
      </w:r>
      <w:r w:rsidR="001C3D3F">
        <w:rPr>
          <w:sz w:val="24"/>
          <w:szCs w:val="24"/>
        </w:rPr>
        <w:t>)</w:t>
      </w:r>
      <w:r w:rsidR="006827B3">
        <w:rPr>
          <w:sz w:val="24"/>
          <w:szCs w:val="24"/>
        </w:rPr>
        <w:t>.</w:t>
      </w:r>
      <w:r w:rsidR="00743D77">
        <w:rPr>
          <w:sz w:val="24"/>
          <w:szCs w:val="24"/>
        </w:rPr>
        <w:t xml:space="preserve"> </w:t>
      </w:r>
      <w:r w:rsidR="008D5E8D">
        <w:rPr>
          <w:sz w:val="24"/>
          <w:szCs w:val="24"/>
        </w:rPr>
        <w:t>Все предложение</w:t>
      </w:r>
      <w:r w:rsidR="00A65EDF">
        <w:rPr>
          <w:sz w:val="24"/>
          <w:szCs w:val="24"/>
        </w:rPr>
        <w:t xml:space="preserve"> трехкомнатных квартир </w:t>
      </w:r>
      <w:r w:rsidR="008D5E8D">
        <w:rPr>
          <w:sz w:val="24"/>
          <w:szCs w:val="24"/>
        </w:rPr>
        <w:t>сосредоточенно на объектах, площадь которых более 80 кв. м (100</w:t>
      </w:r>
      <w:r w:rsidR="00A65EDF">
        <w:rPr>
          <w:sz w:val="24"/>
          <w:szCs w:val="24"/>
        </w:rPr>
        <w:t>%).</w:t>
      </w:r>
    </w:p>
    <w:p w:rsidR="008D5E8D" w:rsidRDefault="00A52506" w:rsidP="00861C71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A86E23" wp14:editId="404F2C51">
            <wp:extent cx="6645910" cy="2529205"/>
            <wp:effectExtent l="0" t="0" r="2540" b="444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0D1A6EC-9EAA-4CF6-A770-8C472E5BD9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7152" w:rsidRDefault="00BD7152" w:rsidP="00AA4F7D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:rsidR="00ED7EFE" w:rsidRDefault="00ED7EFE" w:rsidP="00AA4F7D">
      <w:pPr>
        <w:jc w:val="center"/>
        <w:outlineLvl w:val="0"/>
        <w:rPr>
          <w:rFonts w:cs="Arial"/>
          <w:sz w:val="24"/>
          <w:szCs w:val="24"/>
        </w:rPr>
      </w:pPr>
    </w:p>
    <w:p w:rsidR="00BD7152" w:rsidRDefault="001C3D3F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разрезе по типу домостроения наибольший объем предложения по -</w:t>
      </w:r>
      <w:r w:rsidR="005653BF">
        <w:rPr>
          <w:sz w:val="24"/>
          <w:szCs w:val="24"/>
        </w:rPr>
        <w:t xml:space="preserve"> </w:t>
      </w:r>
      <w:r>
        <w:rPr>
          <w:sz w:val="24"/>
          <w:szCs w:val="24"/>
        </w:rPr>
        <w:t>прежнему занят домами в монолитно</w:t>
      </w:r>
      <w:r w:rsidR="00ED7EFE">
        <w:rPr>
          <w:sz w:val="24"/>
          <w:szCs w:val="24"/>
        </w:rPr>
        <w:t>-каркасном исполнени</w:t>
      </w:r>
      <w:r w:rsidR="00F83012">
        <w:rPr>
          <w:sz w:val="24"/>
          <w:szCs w:val="24"/>
        </w:rPr>
        <w:t>и</w:t>
      </w:r>
      <w:r>
        <w:rPr>
          <w:sz w:val="24"/>
          <w:szCs w:val="24"/>
        </w:rPr>
        <w:t xml:space="preserve"> (</w:t>
      </w:r>
      <w:r w:rsidR="00072195">
        <w:rPr>
          <w:sz w:val="24"/>
          <w:szCs w:val="24"/>
        </w:rPr>
        <w:t>92,47</w:t>
      </w:r>
      <w:r>
        <w:rPr>
          <w:sz w:val="24"/>
          <w:szCs w:val="24"/>
        </w:rPr>
        <w:t xml:space="preserve">%). </w:t>
      </w:r>
      <w:r w:rsidR="00C07927">
        <w:rPr>
          <w:sz w:val="24"/>
          <w:szCs w:val="24"/>
        </w:rPr>
        <w:t>Д</w:t>
      </w:r>
      <w:r>
        <w:rPr>
          <w:sz w:val="24"/>
          <w:szCs w:val="24"/>
        </w:rPr>
        <w:t>оли домов в блочном и кирпичном ис</w:t>
      </w:r>
      <w:r w:rsidR="005653BF">
        <w:rPr>
          <w:sz w:val="24"/>
          <w:szCs w:val="24"/>
        </w:rPr>
        <w:t>полнени</w:t>
      </w:r>
      <w:r w:rsidR="00F83012">
        <w:rPr>
          <w:sz w:val="24"/>
          <w:szCs w:val="24"/>
        </w:rPr>
        <w:t>ях</w:t>
      </w:r>
      <w:r w:rsidR="005653BF">
        <w:rPr>
          <w:sz w:val="24"/>
          <w:szCs w:val="24"/>
        </w:rPr>
        <w:t xml:space="preserve"> </w:t>
      </w:r>
      <w:r w:rsidR="00072195">
        <w:rPr>
          <w:sz w:val="24"/>
          <w:szCs w:val="24"/>
        </w:rPr>
        <w:t>–</w:t>
      </w:r>
      <w:r w:rsidR="005653BF">
        <w:rPr>
          <w:sz w:val="24"/>
          <w:szCs w:val="24"/>
        </w:rPr>
        <w:t xml:space="preserve"> </w:t>
      </w:r>
      <w:r w:rsidR="00072195">
        <w:rPr>
          <w:sz w:val="24"/>
          <w:szCs w:val="24"/>
        </w:rPr>
        <w:t>2,79</w:t>
      </w:r>
      <w:r w:rsidR="005653BF">
        <w:rPr>
          <w:sz w:val="24"/>
          <w:szCs w:val="24"/>
        </w:rPr>
        <w:t xml:space="preserve">% и </w:t>
      </w:r>
      <w:r w:rsidR="00072195">
        <w:rPr>
          <w:sz w:val="24"/>
          <w:szCs w:val="24"/>
        </w:rPr>
        <w:t>4,74</w:t>
      </w:r>
      <w:r w:rsidR="005653BF">
        <w:rPr>
          <w:sz w:val="24"/>
          <w:szCs w:val="24"/>
        </w:rPr>
        <w:t>% соответственно.</w:t>
      </w:r>
    </w:p>
    <w:p w:rsidR="00C07927" w:rsidRDefault="00072195" w:rsidP="001C3D3F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CF0B56" wp14:editId="6D8D53C4">
            <wp:extent cx="4190999" cy="2667000"/>
            <wp:effectExtent l="0" t="0" r="635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731E1861-9C9B-4B63-9E7A-F88ABF897F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7152" w:rsidRPr="00C8797C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:rsidR="00BD7152" w:rsidRPr="00D15D72" w:rsidRDefault="00BD7152" w:rsidP="00852F42">
      <w:pPr>
        <w:outlineLvl w:val="0"/>
        <w:rPr>
          <w:rFonts w:cs="Arial"/>
          <w:sz w:val="24"/>
          <w:szCs w:val="24"/>
        </w:rPr>
      </w:pPr>
    </w:p>
    <w:p w:rsidR="00BD7152" w:rsidRPr="004032E6" w:rsidRDefault="00BD7152" w:rsidP="00BD7152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</w:t>
      </w:r>
      <w:r>
        <w:rPr>
          <w:rFonts w:asciiTheme="minorHAnsi" w:hAnsiTheme="minorHAnsi"/>
          <w:spacing w:val="0"/>
        </w:rPr>
        <w:t>Тобольска</w:t>
      </w:r>
      <w:r w:rsidRPr="004032E6">
        <w:rPr>
          <w:rFonts w:asciiTheme="minorHAnsi" w:hAnsiTheme="minorHAnsi"/>
          <w:spacing w:val="0"/>
        </w:rPr>
        <w:t xml:space="preserve"> за </w:t>
      </w:r>
      <w:r w:rsidR="005A1A87">
        <w:rPr>
          <w:rFonts w:asciiTheme="minorHAnsi" w:hAnsiTheme="minorHAnsi"/>
          <w:spacing w:val="0"/>
        </w:rPr>
        <w:t>июль</w:t>
      </w:r>
      <w:r w:rsidRPr="004032E6">
        <w:rPr>
          <w:rFonts w:asciiTheme="minorHAnsi" w:hAnsiTheme="minorHAnsi"/>
          <w:spacing w:val="0"/>
        </w:rPr>
        <w:t xml:space="preserve"> </w:t>
      </w:r>
      <w:r w:rsidR="00A85152">
        <w:rPr>
          <w:rFonts w:asciiTheme="minorHAnsi" w:hAnsiTheme="minorHAnsi"/>
          <w:spacing w:val="0"/>
        </w:rPr>
        <w:t>2017</w:t>
      </w:r>
      <w:r w:rsidR="006C6FF8">
        <w:rPr>
          <w:rFonts w:asciiTheme="minorHAnsi" w:hAnsiTheme="minorHAnsi"/>
          <w:spacing w:val="0"/>
        </w:rPr>
        <w:t xml:space="preserve"> г.</w:t>
      </w:r>
    </w:p>
    <w:p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5A1A87">
        <w:rPr>
          <w:sz w:val="24"/>
          <w:szCs w:val="24"/>
        </w:rPr>
        <w:t>июле</w:t>
      </w:r>
      <w:r>
        <w:rPr>
          <w:sz w:val="24"/>
          <w:szCs w:val="24"/>
        </w:rPr>
        <w:t xml:space="preserve"> </w:t>
      </w:r>
      <w:r w:rsidR="00A85152">
        <w:rPr>
          <w:sz w:val="24"/>
          <w:szCs w:val="24"/>
        </w:rPr>
        <w:t>2017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E73E3E">
        <w:rPr>
          <w:sz w:val="24"/>
          <w:szCs w:val="24"/>
        </w:rPr>
        <w:t>46405</w:t>
      </w:r>
      <w:r w:rsidR="00004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руб./кв. м, что на </w:t>
      </w:r>
      <w:r w:rsidR="00E73E3E">
        <w:rPr>
          <w:sz w:val="24"/>
          <w:szCs w:val="24"/>
        </w:rPr>
        <w:t>1974</w:t>
      </w:r>
      <w:r>
        <w:rPr>
          <w:sz w:val="24"/>
          <w:szCs w:val="24"/>
        </w:rPr>
        <w:t xml:space="preserve"> руб. (</w:t>
      </w:r>
      <w:r w:rsidR="00E73E3E">
        <w:rPr>
          <w:sz w:val="24"/>
          <w:szCs w:val="24"/>
        </w:rPr>
        <w:t>4,44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852F42">
        <w:rPr>
          <w:sz w:val="24"/>
          <w:szCs w:val="24"/>
        </w:rPr>
        <w:t>выше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  <w:r w:rsidR="00A52506">
        <w:rPr>
          <w:sz w:val="24"/>
          <w:szCs w:val="24"/>
        </w:rPr>
        <w:t xml:space="preserve"> Такое повышение удельной цены обусловлено тем, что застройщиком «</w:t>
      </w:r>
      <w:r w:rsidR="00A52506" w:rsidRPr="00A52506">
        <w:rPr>
          <w:sz w:val="24"/>
          <w:szCs w:val="24"/>
        </w:rPr>
        <w:t xml:space="preserve">Меридиан </w:t>
      </w:r>
      <w:proofErr w:type="spellStart"/>
      <w:r w:rsidR="00A52506" w:rsidRPr="00A52506">
        <w:rPr>
          <w:sz w:val="24"/>
          <w:szCs w:val="24"/>
        </w:rPr>
        <w:t>Констракшн</w:t>
      </w:r>
      <w:proofErr w:type="spellEnd"/>
      <w:r w:rsidR="00A52506" w:rsidRPr="00A52506">
        <w:rPr>
          <w:sz w:val="24"/>
          <w:szCs w:val="24"/>
        </w:rPr>
        <w:t xml:space="preserve"> Тобольск</w:t>
      </w:r>
      <w:r w:rsidR="00A52506">
        <w:rPr>
          <w:sz w:val="24"/>
          <w:szCs w:val="24"/>
        </w:rPr>
        <w:t>» был введен новый объект.</w:t>
      </w:r>
    </w:p>
    <w:p w:rsidR="00A906A2" w:rsidRDefault="00A906A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2016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 xml:space="preserve">ена предложения </w:t>
      </w:r>
      <w:r w:rsidR="00E73E3E">
        <w:rPr>
          <w:sz w:val="24"/>
          <w:szCs w:val="24"/>
        </w:rPr>
        <w:t>увеличилась</w:t>
      </w:r>
      <w:r w:rsidR="0012551B">
        <w:rPr>
          <w:sz w:val="24"/>
          <w:szCs w:val="24"/>
        </w:rPr>
        <w:t xml:space="preserve"> на </w:t>
      </w:r>
      <w:r w:rsidR="00E73E3E">
        <w:rPr>
          <w:sz w:val="24"/>
          <w:szCs w:val="24"/>
        </w:rPr>
        <w:t>742</w:t>
      </w:r>
      <w:r w:rsidR="0083678F">
        <w:rPr>
          <w:sz w:val="24"/>
          <w:szCs w:val="24"/>
        </w:rPr>
        <w:t xml:space="preserve"> руб./кв. м.</w:t>
      </w:r>
    </w:p>
    <w:p w:rsidR="005653BF" w:rsidRDefault="00A52506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C78B93C" wp14:editId="5E4348F7">
            <wp:extent cx="6645910" cy="3637280"/>
            <wp:effectExtent l="0" t="0" r="2540" b="127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CD90C270-3ACF-4A71-A4E2-7CD1019791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927" w:rsidRDefault="00C07927" w:rsidP="00305F6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44034" w:rsidRPr="004032E6" w:rsidRDefault="00BD7152" w:rsidP="00A4456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A44562" w:rsidRDefault="0012551B" w:rsidP="00A4456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Средняя цена за единицу площади в разрезе по количеству комнат сложилась следующим образом:</w:t>
      </w:r>
      <w:r w:rsidR="00305F67">
        <w:rPr>
          <w:sz w:val="24"/>
          <w:szCs w:val="24"/>
        </w:rPr>
        <w:t xml:space="preserve"> </w:t>
      </w:r>
      <w:r w:rsidR="00E73E3E">
        <w:rPr>
          <w:sz w:val="24"/>
          <w:szCs w:val="24"/>
        </w:rPr>
        <w:t>46987</w:t>
      </w:r>
      <w:r w:rsidR="00305F67" w:rsidRPr="00B35A75">
        <w:rPr>
          <w:sz w:val="24"/>
          <w:szCs w:val="24"/>
        </w:rPr>
        <w:t xml:space="preserve"> руб./кв. м</w:t>
      </w:r>
      <w:r>
        <w:rPr>
          <w:sz w:val="24"/>
          <w:szCs w:val="24"/>
        </w:rPr>
        <w:t xml:space="preserve"> – однокомнатные квартиры. Меньше</w:t>
      </w:r>
      <w:r w:rsidR="00A44562" w:rsidRPr="00B35A75">
        <w:rPr>
          <w:sz w:val="24"/>
          <w:szCs w:val="24"/>
        </w:rPr>
        <w:t xml:space="preserve"> цену за единицу площади застройщики предлаг</w:t>
      </w:r>
      <w:r w:rsidR="0052357B">
        <w:rPr>
          <w:sz w:val="24"/>
          <w:szCs w:val="24"/>
        </w:rPr>
        <w:t>ают в</w:t>
      </w:r>
      <w:r>
        <w:rPr>
          <w:sz w:val="24"/>
          <w:szCs w:val="24"/>
        </w:rPr>
        <w:t xml:space="preserve"> трёхкомнатных и двухкомнатных квартирах (</w:t>
      </w:r>
      <w:r w:rsidR="00E73E3E">
        <w:rPr>
          <w:sz w:val="24"/>
          <w:szCs w:val="24"/>
        </w:rPr>
        <w:t>41201</w:t>
      </w:r>
      <w:r w:rsidR="00585375" w:rsidRPr="00B35A75">
        <w:rPr>
          <w:sz w:val="24"/>
          <w:szCs w:val="24"/>
        </w:rPr>
        <w:t xml:space="preserve"> руб./кв. м</w:t>
      </w:r>
      <w:r>
        <w:rPr>
          <w:sz w:val="24"/>
          <w:szCs w:val="24"/>
        </w:rPr>
        <w:t xml:space="preserve"> и </w:t>
      </w:r>
      <w:r w:rsidR="00E73E3E">
        <w:rPr>
          <w:sz w:val="24"/>
          <w:szCs w:val="24"/>
        </w:rPr>
        <w:t>45763</w:t>
      </w:r>
      <w:r w:rsidRPr="00B35A75">
        <w:rPr>
          <w:sz w:val="24"/>
          <w:szCs w:val="24"/>
        </w:rPr>
        <w:t xml:space="preserve"> руб./кв. м</w:t>
      </w:r>
      <w:r>
        <w:rPr>
          <w:sz w:val="24"/>
          <w:szCs w:val="24"/>
        </w:rPr>
        <w:t xml:space="preserve"> соответственно)</w:t>
      </w:r>
      <w:r w:rsidR="00585375" w:rsidRPr="00B35A75">
        <w:rPr>
          <w:sz w:val="24"/>
          <w:szCs w:val="24"/>
        </w:rPr>
        <w:t xml:space="preserve">. </w:t>
      </w:r>
    </w:p>
    <w:p w:rsidR="00A44562" w:rsidRPr="0052357B" w:rsidRDefault="00E73E3E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34C595" wp14:editId="2A8FF866">
            <wp:extent cx="5053542" cy="3158596"/>
            <wp:effectExtent l="0" t="0" r="0" b="381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B169552A-682C-4425-B51F-C9BFFF21AF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5375" w:rsidRDefault="00585375" w:rsidP="00585375">
      <w:pPr>
        <w:jc w:val="center"/>
        <w:outlineLvl w:val="0"/>
        <w:rPr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Рис. 2.2. Удельная цена предложения в разрезе по количеству комнат</w:t>
      </w:r>
    </w:p>
    <w:p w:rsidR="00BD7152" w:rsidRDefault="0043221A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однокомнатных квартир занимают объекты, представленные в ценовом диапазоне</w:t>
      </w:r>
      <w:r w:rsidR="00501A5C">
        <w:rPr>
          <w:sz w:val="24"/>
          <w:szCs w:val="24"/>
        </w:rPr>
        <w:t xml:space="preserve"> </w:t>
      </w:r>
      <w:r w:rsidR="008B3644">
        <w:rPr>
          <w:sz w:val="24"/>
          <w:szCs w:val="24"/>
        </w:rPr>
        <w:t>до 20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 w:rsidR="008B3644">
        <w:rPr>
          <w:sz w:val="24"/>
          <w:szCs w:val="24"/>
        </w:rPr>
        <w:t>среди двухкомнатных квартир</w:t>
      </w:r>
      <w:r w:rsidR="008B3644" w:rsidRPr="003227C8">
        <w:rPr>
          <w:sz w:val="24"/>
          <w:szCs w:val="24"/>
        </w:rPr>
        <w:t xml:space="preserve"> наибольшей популярности</w:t>
      </w:r>
      <w:r w:rsidR="008B3644">
        <w:rPr>
          <w:sz w:val="24"/>
          <w:szCs w:val="24"/>
        </w:rPr>
        <w:t xml:space="preserve"> пользуются объекты с ценой </w:t>
      </w:r>
      <w:r w:rsidR="008B3644" w:rsidRPr="003227C8">
        <w:rPr>
          <w:sz w:val="24"/>
          <w:szCs w:val="24"/>
        </w:rPr>
        <w:t>от</w:t>
      </w:r>
      <w:r w:rsidR="00A35C4A">
        <w:rPr>
          <w:sz w:val="24"/>
          <w:szCs w:val="24"/>
        </w:rPr>
        <w:t xml:space="preserve"> </w:t>
      </w:r>
      <w:r w:rsidR="00E73E3E">
        <w:rPr>
          <w:sz w:val="24"/>
          <w:szCs w:val="24"/>
        </w:rPr>
        <w:t>2000</w:t>
      </w:r>
      <w:r w:rsidR="00A35C4A">
        <w:rPr>
          <w:sz w:val="24"/>
          <w:szCs w:val="24"/>
        </w:rPr>
        <w:t xml:space="preserve"> до </w:t>
      </w:r>
      <w:r w:rsidR="00E73E3E">
        <w:rPr>
          <w:sz w:val="24"/>
          <w:szCs w:val="24"/>
        </w:rPr>
        <w:t>25</w:t>
      </w:r>
      <w:r w:rsidR="00CB7ACA">
        <w:rPr>
          <w:sz w:val="24"/>
          <w:szCs w:val="24"/>
        </w:rPr>
        <w:t>00</w:t>
      </w:r>
      <w:r w:rsidR="00BD7152" w:rsidRPr="003227C8">
        <w:rPr>
          <w:sz w:val="24"/>
          <w:szCs w:val="24"/>
        </w:rPr>
        <w:t xml:space="preserve"> тыс. руб.</w:t>
      </w:r>
      <w:r w:rsidR="00F976D1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 xml:space="preserve"> (</w:t>
      </w:r>
      <w:r w:rsidR="00E73E3E">
        <w:rPr>
          <w:sz w:val="24"/>
          <w:szCs w:val="24"/>
        </w:rPr>
        <w:t>8</w:t>
      </w:r>
      <w:r>
        <w:rPr>
          <w:sz w:val="24"/>
          <w:szCs w:val="24"/>
        </w:rPr>
        <w:t>2</w:t>
      </w:r>
      <w:bookmarkStart w:id="0" w:name="_GoBack"/>
      <w:bookmarkEnd w:id="0"/>
      <w:r w:rsidR="00BD7152" w:rsidRPr="003227C8">
        <w:rPr>
          <w:sz w:val="24"/>
          <w:szCs w:val="24"/>
        </w:rPr>
        <w:t>% от общего объема пред</w:t>
      </w:r>
      <w:r w:rsidR="0052357B">
        <w:rPr>
          <w:sz w:val="24"/>
          <w:szCs w:val="24"/>
        </w:rPr>
        <w:t xml:space="preserve">ложения двухкомнатных квартир), </w:t>
      </w:r>
      <w:r w:rsidR="00BD7152" w:rsidRPr="003227C8">
        <w:rPr>
          <w:sz w:val="24"/>
          <w:szCs w:val="24"/>
        </w:rPr>
        <w:t xml:space="preserve">трехкомнатных – </w:t>
      </w:r>
      <w:r w:rsidR="00AF2770">
        <w:rPr>
          <w:sz w:val="24"/>
          <w:szCs w:val="24"/>
        </w:rPr>
        <w:t>более 4000</w:t>
      </w:r>
      <w:r w:rsidR="001C4302" w:rsidRPr="003227C8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>тыс. руб. (</w:t>
      </w:r>
      <w:r w:rsidR="007004F3">
        <w:rPr>
          <w:sz w:val="24"/>
          <w:szCs w:val="24"/>
        </w:rPr>
        <w:t>86</w:t>
      </w:r>
      <w:r w:rsidR="00BD7152" w:rsidRPr="003227C8">
        <w:rPr>
          <w:sz w:val="24"/>
          <w:szCs w:val="24"/>
        </w:rPr>
        <w:t>% от общего объема предложения трехкомнатных квартир).</w:t>
      </w:r>
    </w:p>
    <w:p w:rsidR="00AF2770" w:rsidRDefault="0043221A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D2D1F03" wp14:editId="2E253719">
            <wp:extent cx="6514043" cy="3317875"/>
            <wp:effectExtent l="0" t="0" r="127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A606E6A6-8047-4940-B8DA-AF637BD190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2.3.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5A1A87">
        <w:rPr>
          <w:rFonts w:cs="Arial"/>
          <w:b/>
          <w:sz w:val="24"/>
          <w:szCs w:val="24"/>
        </w:rPr>
        <w:t>июль</w:t>
      </w:r>
      <w:r w:rsidRPr="00D15D72">
        <w:rPr>
          <w:rFonts w:cs="Arial"/>
          <w:b/>
          <w:sz w:val="24"/>
          <w:szCs w:val="24"/>
        </w:rPr>
        <w:t xml:space="preserve"> </w:t>
      </w:r>
      <w:r w:rsidR="0028705B">
        <w:rPr>
          <w:rFonts w:cs="Arial"/>
          <w:b/>
          <w:sz w:val="24"/>
          <w:szCs w:val="24"/>
        </w:rPr>
        <w:t>2017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W w:w="4158" w:type="dxa"/>
        <w:tblInd w:w="10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:rsidTr="00B74F8B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D7152" w:rsidRPr="000B1496" w:rsidRDefault="00BD7152" w:rsidP="00A2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BD7152" w:rsidRPr="000B1496" w:rsidRDefault="00BD7152" w:rsidP="00A2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B74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B7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:rsidR="00BD7152" w:rsidRPr="00D15D72" w:rsidRDefault="00BD7152" w:rsidP="00BD7152">
      <w:pPr>
        <w:rPr>
          <w:sz w:val="24"/>
          <w:szCs w:val="24"/>
        </w:rPr>
      </w:pPr>
    </w:p>
    <w:p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5"/>
          <w:footerReference w:type="default" r:id="rId16"/>
          <w:footerReference w:type="first" r:id="rId17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355B78" w:rsidRPr="00D15D72" w:rsidRDefault="000428EB" w:rsidP="00A46A0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bookmarkStart w:id="1" w:name="_MON_1564233116"/>
    <w:bookmarkEnd w:id="1"/>
    <w:p w:rsidR="005337E9" w:rsidRPr="00D15D72" w:rsidRDefault="007004F3" w:rsidP="00AF2770">
      <w:pPr>
        <w:ind w:left="-426"/>
        <w:rPr>
          <w:sz w:val="24"/>
          <w:szCs w:val="24"/>
        </w:rPr>
        <w:sectPr w:rsidR="005337E9" w:rsidRPr="00D15D72" w:rsidSect="00D15D72">
          <w:headerReference w:type="default" r:id="rId18"/>
          <w:footerReference w:type="default" r:id="rId19"/>
          <w:footerReference w:type="first" r:id="rId2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4"/>
          <w:szCs w:val="24"/>
        </w:rPr>
        <w:object w:dxaOrig="15641" w:dyaOrig="4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240.75pt" o:ole="">
            <v:imagedata r:id="rId21" o:title=""/>
          </v:shape>
          <o:OLEObject Type="Embed" ProgID="Excel.Sheet.12" ShapeID="_x0000_i1025" DrawAspect="Content" ObjectID="_1564297174" r:id="rId22"/>
        </w:object>
      </w:r>
      <w:r w:rsidR="00547592">
        <w:rPr>
          <w:sz w:val="24"/>
          <w:szCs w:val="24"/>
        </w:rPr>
        <w:br w:type="textWrapping" w:clear="all"/>
      </w:r>
      <w:r w:rsidR="00FE7DE1">
        <w:rPr>
          <w:sz w:val="24"/>
          <w:szCs w:val="24"/>
        </w:rPr>
        <w:br w:type="textWrapping" w:clear="all"/>
      </w:r>
    </w:p>
    <w:p w:rsidR="00645DC6" w:rsidRPr="00D15D72" w:rsidRDefault="004C0B0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9584" cy="10706100"/>
            <wp:effectExtent l="0" t="0" r="0" b="0"/>
            <wp:docPr id="18" name="Рисунок 1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4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37" w:rsidRDefault="00344337" w:rsidP="00A46A02">
      <w:pPr>
        <w:spacing w:after="0" w:line="240" w:lineRule="auto"/>
      </w:pPr>
      <w:r>
        <w:separator/>
      </w:r>
    </w:p>
  </w:endnote>
  <w:endnote w:type="continuationSeparator" w:id="0">
    <w:p w:rsidR="00344337" w:rsidRDefault="00344337" w:rsidP="00A46A02">
      <w:pPr>
        <w:spacing w:after="0" w:line="240" w:lineRule="auto"/>
      </w:pPr>
      <w:r>
        <w:continuationSeparator/>
      </w:r>
    </w:p>
  </w:endnote>
  <w:endnote w:type="continuationNotice" w:id="1">
    <w:p w:rsidR="00344337" w:rsidRDefault="00344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EndPr/>
    <w:sdtContent>
      <w:p w:rsidR="004E2FCA" w:rsidRDefault="004E2FC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2FCA" w:rsidRDefault="004E2FC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CA" w:rsidRDefault="004E2FCA">
    <w:pPr>
      <w:pStyle w:val="ad"/>
      <w:jc w:val="right"/>
    </w:pPr>
  </w:p>
  <w:p w:rsidR="004E2FCA" w:rsidRDefault="004E2FC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EndPr/>
    <w:sdtContent>
      <w:p w:rsidR="004E2FCA" w:rsidRDefault="004E2FC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E2FCA" w:rsidRDefault="004E2FCA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CA" w:rsidRDefault="004E2FCA">
    <w:pPr>
      <w:pStyle w:val="ad"/>
      <w:jc w:val="right"/>
    </w:pPr>
  </w:p>
  <w:p w:rsidR="004E2FCA" w:rsidRDefault="004E2F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37" w:rsidRDefault="00344337" w:rsidP="00A46A02">
      <w:pPr>
        <w:spacing w:after="0" w:line="240" w:lineRule="auto"/>
      </w:pPr>
      <w:r>
        <w:separator/>
      </w:r>
    </w:p>
  </w:footnote>
  <w:footnote w:type="continuationSeparator" w:id="0">
    <w:p w:rsidR="00344337" w:rsidRDefault="00344337" w:rsidP="00A46A02">
      <w:pPr>
        <w:spacing w:after="0" w:line="240" w:lineRule="auto"/>
      </w:pPr>
      <w:r>
        <w:continuationSeparator/>
      </w:r>
    </w:p>
  </w:footnote>
  <w:footnote w:type="continuationNotice" w:id="1">
    <w:p w:rsidR="00344337" w:rsidRDefault="00344337">
      <w:pPr>
        <w:spacing w:after="0" w:line="240" w:lineRule="auto"/>
      </w:pPr>
    </w:p>
  </w:footnote>
  <w:footnote w:id="2">
    <w:p w:rsidR="004E2FCA" w:rsidRDefault="004E2FCA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3">
    <w:p w:rsidR="004E2FCA" w:rsidRDefault="004E2FCA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CA" w:rsidRDefault="004E2FCA">
    <w:pPr>
      <w:pStyle w:val="ab"/>
      <w:jc w:val="right"/>
    </w:pPr>
  </w:p>
  <w:p w:rsidR="004E2FCA" w:rsidRDefault="004E2F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CA" w:rsidRDefault="004E2FCA">
    <w:pPr>
      <w:pStyle w:val="ab"/>
      <w:jc w:val="right"/>
    </w:pPr>
  </w:p>
  <w:p w:rsidR="004E2FCA" w:rsidRDefault="004E2FC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CA" w:rsidRDefault="004E2F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22349"/>
    <w:rsid w:val="00022397"/>
    <w:rsid w:val="00032060"/>
    <w:rsid w:val="00034906"/>
    <w:rsid w:val="0003630C"/>
    <w:rsid w:val="00036484"/>
    <w:rsid w:val="000426BE"/>
    <w:rsid w:val="000428EB"/>
    <w:rsid w:val="00052E90"/>
    <w:rsid w:val="00054BA8"/>
    <w:rsid w:val="00057D56"/>
    <w:rsid w:val="00067CC5"/>
    <w:rsid w:val="00072195"/>
    <w:rsid w:val="00080BF5"/>
    <w:rsid w:val="0008440E"/>
    <w:rsid w:val="00084EC9"/>
    <w:rsid w:val="000902EA"/>
    <w:rsid w:val="0009030D"/>
    <w:rsid w:val="00091925"/>
    <w:rsid w:val="000A41AF"/>
    <w:rsid w:val="000A50CE"/>
    <w:rsid w:val="000A58E1"/>
    <w:rsid w:val="000B0F11"/>
    <w:rsid w:val="000B1496"/>
    <w:rsid w:val="000B7B42"/>
    <w:rsid w:val="000B7FBD"/>
    <w:rsid w:val="000C3C0C"/>
    <w:rsid w:val="000C3FC7"/>
    <w:rsid w:val="000C49A7"/>
    <w:rsid w:val="000D0A0C"/>
    <w:rsid w:val="000D1BAC"/>
    <w:rsid w:val="000D7F13"/>
    <w:rsid w:val="000E0BD6"/>
    <w:rsid w:val="000E7AD4"/>
    <w:rsid w:val="000E7DE8"/>
    <w:rsid w:val="000F0A28"/>
    <w:rsid w:val="000F7707"/>
    <w:rsid w:val="001022CC"/>
    <w:rsid w:val="00106FC7"/>
    <w:rsid w:val="00107199"/>
    <w:rsid w:val="00110086"/>
    <w:rsid w:val="00116D16"/>
    <w:rsid w:val="001211AB"/>
    <w:rsid w:val="00122239"/>
    <w:rsid w:val="0012551B"/>
    <w:rsid w:val="0013061B"/>
    <w:rsid w:val="00130726"/>
    <w:rsid w:val="00132971"/>
    <w:rsid w:val="00134C58"/>
    <w:rsid w:val="00135C9F"/>
    <w:rsid w:val="0014478C"/>
    <w:rsid w:val="001457D5"/>
    <w:rsid w:val="001506D8"/>
    <w:rsid w:val="00157859"/>
    <w:rsid w:val="00162D55"/>
    <w:rsid w:val="001645F7"/>
    <w:rsid w:val="00184942"/>
    <w:rsid w:val="00186A25"/>
    <w:rsid w:val="00197856"/>
    <w:rsid w:val="001A5FDE"/>
    <w:rsid w:val="001A6878"/>
    <w:rsid w:val="001B151A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B7C"/>
    <w:rsid w:val="001F48F3"/>
    <w:rsid w:val="0020031E"/>
    <w:rsid w:val="00202874"/>
    <w:rsid w:val="002150F6"/>
    <w:rsid w:val="00223BF8"/>
    <w:rsid w:val="00225283"/>
    <w:rsid w:val="00226223"/>
    <w:rsid w:val="00226227"/>
    <w:rsid w:val="00231F7F"/>
    <w:rsid w:val="002323F2"/>
    <w:rsid w:val="00236D4C"/>
    <w:rsid w:val="00241716"/>
    <w:rsid w:val="00243C5B"/>
    <w:rsid w:val="0024532E"/>
    <w:rsid w:val="00245DE2"/>
    <w:rsid w:val="00250F9E"/>
    <w:rsid w:val="0025539E"/>
    <w:rsid w:val="00257D7B"/>
    <w:rsid w:val="00262109"/>
    <w:rsid w:val="00262AF6"/>
    <w:rsid w:val="00262C3D"/>
    <w:rsid w:val="00265550"/>
    <w:rsid w:val="00272E99"/>
    <w:rsid w:val="00273DDD"/>
    <w:rsid w:val="00274C39"/>
    <w:rsid w:val="00275C3A"/>
    <w:rsid w:val="00277427"/>
    <w:rsid w:val="0028705B"/>
    <w:rsid w:val="00290DFB"/>
    <w:rsid w:val="002A1AC7"/>
    <w:rsid w:val="002A4195"/>
    <w:rsid w:val="002A4628"/>
    <w:rsid w:val="002A5307"/>
    <w:rsid w:val="002A768B"/>
    <w:rsid w:val="002B2C96"/>
    <w:rsid w:val="002B7ABF"/>
    <w:rsid w:val="002C19E8"/>
    <w:rsid w:val="002C29E1"/>
    <w:rsid w:val="002C66A8"/>
    <w:rsid w:val="002C7E43"/>
    <w:rsid w:val="002D4922"/>
    <w:rsid w:val="002D5235"/>
    <w:rsid w:val="002E13A8"/>
    <w:rsid w:val="002E5B79"/>
    <w:rsid w:val="00304C68"/>
    <w:rsid w:val="00304E11"/>
    <w:rsid w:val="00305F67"/>
    <w:rsid w:val="00320324"/>
    <w:rsid w:val="00334EE4"/>
    <w:rsid w:val="00344337"/>
    <w:rsid w:val="00347E20"/>
    <w:rsid w:val="003551FD"/>
    <w:rsid w:val="00355B78"/>
    <w:rsid w:val="00360564"/>
    <w:rsid w:val="00363FFC"/>
    <w:rsid w:val="00367449"/>
    <w:rsid w:val="003738A3"/>
    <w:rsid w:val="003813AB"/>
    <w:rsid w:val="00384409"/>
    <w:rsid w:val="00394127"/>
    <w:rsid w:val="003A22A2"/>
    <w:rsid w:val="003A601A"/>
    <w:rsid w:val="003A7E8E"/>
    <w:rsid w:val="003B1CF1"/>
    <w:rsid w:val="003B42C7"/>
    <w:rsid w:val="003C1DD9"/>
    <w:rsid w:val="003C4C3E"/>
    <w:rsid w:val="003C51BF"/>
    <w:rsid w:val="003D1E23"/>
    <w:rsid w:val="003D219D"/>
    <w:rsid w:val="003D5B3A"/>
    <w:rsid w:val="003D7F73"/>
    <w:rsid w:val="003E1F1D"/>
    <w:rsid w:val="003E3E83"/>
    <w:rsid w:val="003E4E88"/>
    <w:rsid w:val="003E5FB2"/>
    <w:rsid w:val="003E7E0C"/>
    <w:rsid w:val="003F09A1"/>
    <w:rsid w:val="003F1DA2"/>
    <w:rsid w:val="003F2151"/>
    <w:rsid w:val="004032A8"/>
    <w:rsid w:val="004032E6"/>
    <w:rsid w:val="00415896"/>
    <w:rsid w:val="00415BC9"/>
    <w:rsid w:val="00417FB7"/>
    <w:rsid w:val="004200C6"/>
    <w:rsid w:val="00430A82"/>
    <w:rsid w:val="00431E85"/>
    <w:rsid w:val="0043221A"/>
    <w:rsid w:val="004324F1"/>
    <w:rsid w:val="004325C3"/>
    <w:rsid w:val="00436A7E"/>
    <w:rsid w:val="00440AFB"/>
    <w:rsid w:val="0044694F"/>
    <w:rsid w:val="00447C42"/>
    <w:rsid w:val="0045059C"/>
    <w:rsid w:val="00451099"/>
    <w:rsid w:val="00451FE6"/>
    <w:rsid w:val="00452D97"/>
    <w:rsid w:val="00454491"/>
    <w:rsid w:val="00455E82"/>
    <w:rsid w:val="00456BDF"/>
    <w:rsid w:val="00457477"/>
    <w:rsid w:val="00471E99"/>
    <w:rsid w:val="004761F2"/>
    <w:rsid w:val="00485039"/>
    <w:rsid w:val="00486B44"/>
    <w:rsid w:val="004872E7"/>
    <w:rsid w:val="00491EDA"/>
    <w:rsid w:val="004945A5"/>
    <w:rsid w:val="004954A0"/>
    <w:rsid w:val="00497F37"/>
    <w:rsid w:val="004A3010"/>
    <w:rsid w:val="004B796E"/>
    <w:rsid w:val="004C0B0C"/>
    <w:rsid w:val="004C3046"/>
    <w:rsid w:val="004C3D40"/>
    <w:rsid w:val="004C7754"/>
    <w:rsid w:val="004D162B"/>
    <w:rsid w:val="004D4116"/>
    <w:rsid w:val="004E2FCA"/>
    <w:rsid w:val="004F50B6"/>
    <w:rsid w:val="004F62DF"/>
    <w:rsid w:val="00500866"/>
    <w:rsid w:val="005015F5"/>
    <w:rsid w:val="00501A5C"/>
    <w:rsid w:val="005030DC"/>
    <w:rsid w:val="0050386F"/>
    <w:rsid w:val="005126C0"/>
    <w:rsid w:val="005140AF"/>
    <w:rsid w:val="00516BBB"/>
    <w:rsid w:val="00520134"/>
    <w:rsid w:val="0052357B"/>
    <w:rsid w:val="005238C0"/>
    <w:rsid w:val="00523FEC"/>
    <w:rsid w:val="005337E9"/>
    <w:rsid w:val="0054493E"/>
    <w:rsid w:val="00547592"/>
    <w:rsid w:val="00554644"/>
    <w:rsid w:val="005625FF"/>
    <w:rsid w:val="00562C19"/>
    <w:rsid w:val="005653BF"/>
    <w:rsid w:val="00566CA7"/>
    <w:rsid w:val="0057532D"/>
    <w:rsid w:val="0058277D"/>
    <w:rsid w:val="0058442F"/>
    <w:rsid w:val="00585375"/>
    <w:rsid w:val="00597DB9"/>
    <w:rsid w:val="005A19ED"/>
    <w:rsid w:val="005A1A87"/>
    <w:rsid w:val="005A4C1C"/>
    <w:rsid w:val="005A61EF"/>
    <w:rsid w:val="005B6CD9"/>
    <w:rsid w:val="005C1B4A"/>
    <w:rsid w:val="005C2FFA"/>
    <w:rsid w:val="005C41F8"/>
    <w:rsid w:val="005D0852"/>
    <w:rsid w:val="005F39F2"/>
    <w:rsid w:val="006002E9"/>
    <w:rsid w:val="0061184D"/>
    <w:rsid w:val="00612523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7055"/>
    <w:rsid w:val="0067355A"/>
    <w:rsid w:val="006804B7"/>
    <w:rsid w:val="006827B3"/>
    <w:rsid w:val="00690AC9"/>
    <w:rsid w:val="00694EBC"/>
    <w:rsid w:val="00696115"/>
    <w:rsid w:val="00696A89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7004F3"/>
    <w:rsid w:val="00704245"/>
    <w:rsid w:val="007070FE"/>
    <w:rsid w:val="007073C1"/>
    <w:rsid w:val="00712B3C"/>
    <w:rsid w:val="007169E4"/>
    <w:rsid w:val="007178FD"/>
    <w:rsid w:val="00723DC8"/>
    <w:rsid w:val="00731B03"/>
    <w:rsid w:val="00733830"/>
    <w:rsid w:val="007414D0"/>
    <w:rsid w:val="00743D77"/>
    <w:rsid w:val="00745099"/>
    <w:rsid w:val="0075619C"/>
    <w:rsid w:val="0076137D"/>
    <w:rsid w:val="00762632"/>
    <w:rsid w:val="00764876"/>
    <w:rsid w:val="00775E9A"/>
    <w:rsid w:val="00787A92"/>
    <w:rsid w:val="007A092F"/>
    <w:rsid w:val="007A47B5"/>
    <w:rsid w:val="007A61D9"/>
    <w:rsid w:val="007B2975"/>
    <w:rsid w:val="007B4F9C"/>
    <w:rsid w:val="007B7A01"/>
    <w:rsid w:val="007C18ED"/>
    <w:rsid w:val="007C2DE0"/>
    <w:rsid w:val="007C4135"/>
    <w:rsid w:val="007C591C"/>
    <w:rsid w:val="007D37FB"/>
    <w:rsid w:val="007D67FE"/>
    <w:rsid w:val="007D6A08"/>
    <w:rsid w:val="007E751E"/>
    <w:rsid w:val="007F415A"/>
    <w:rsid w:val="007F58F4"/>
    <w:rsid w:val="007F6EDC"/>
    <w:rsid w:val="007F7228"/>
    <w:rsid w:val="007F7F54"/>
    <w:rsid w:val="008043AC"/>
    <w:rsid w:val="008067E7"/>
    <w:rsid w:val="00815D60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619C7"/>
    <w:rsid w:val="00861C71"/>
    <w:rsid w:val="008649F8"/>
    <w:rsid w:val="00876AE2"/>
    <w:rsid w:val="0087792E"/>
    <w:rsid w:val="0088186E"/>
    <w:rsid w:val="008818FB"/>
    <w:rsid w:val="00881C72"/>
    <w:rsid w:val="00883395"/>
    <w:rsid w:val="008901A8"/>
    <w:rsid w:val="00894479"/>
    <w:rsid w:val="00895B42"/>
    <w:rsid w:val="008A55D5"/>
    <w:rsid w:val="008B3644"/>
    <w:rsid w:val="008B6492"/>
    <w:rsid w:val="008B6AEF"/>
    <w:rsid w:val="008B6CE3"/>
    <w:rsid w:val="008C05E0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F03C9"/>
    <w:rsid w:val="00902801"/>
    <w:rsid w:val="00906158"/>
    <w:rsid w:val="00911352"/>
    <w:rsid w:val="00913B3A"/>
    <w:rsid w:val="00914F65"/>
    <w:rsid w:val="00917A64"/>
    <w:rsid w:val="009274A9"/>
    <w:rsid w:val="00930369"/>
    <w:rsid w:val="00930E53"/>
    <w:rsid w:val="00936382"/>
    <w:rsid w:val="00940530"/>
    <w:rsid w:val="009445BC"/>
    <w:rsid w:val="00951FFB"/>
    <w:rsid w:val="00952025"/>
    <w:rsid w:val="00953FF1"/>
    <w:rsid w:val="00954E68"/>
    <w:rsid w:val="00965F39"/>
    <w:rsid w:val="00970513"/>
    <w:rsid w:val="0097133E"/>
    <w:rsid w:val="00974CAB"/>
    <w:rsid w:val="00975E64"/>
    <w:rsid w:val="00975FC7"/>
    <w:rsid w:val="00982051"/>
    <w:rsid w:val="00985B1C"/>
    <w:rsid w:val="009911DC"/>
    <w:rsid w:val="009A6469"/>
    <w:rsid w:val="009B70B3"/>
    <w:rsid w:val="009C0B8A"/>
    <w:rsid w:val="009C51D7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5F9F"/>
    <w:rsid w:val="009F7338"/>
    <w:rsid w:val="00A0558F"/>
    <w:rsid w:val="00A1384F"/>
    <w:rsid w:val="00A13B34"/>
    <w:rsid w:val="00A140B8"/>
    <w:rsid w:val="00A20DCB"/>
    <w:rsid w:val="00A224D6"/>
    <w:rsid w:val="00A227F1"/>
    <w:rsid w:val="00A3065F"/>
    <w:rsid w:val="00A30D11"/>
    <w:rsid w:val="00A313F1"/>
    <w:rsid w:val="00A331CD"/>
    <w:rsid w:val="00A35C4A"/>
    <w:rsid w:val="00A369BE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607CA"/>
    <w:rsid w:val="00A60D6B"/>
    <w:rsid w:val="00A65EDF"/>
    <w:rsid w:val="00A72B6C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4F7D"/>
    <w:rsid w:val="00AA65E2"/>
    <w:rsid w:val="00AB306E"/>
    <w:rsid w:val="00AC271E"/>
    <w:rsid w:val="00AD04C0"/>
    <w:rsid w:val="00AF2770"/>
    <w:rsid w:val="00AF4D6D"/>
    <w:rsid w:val="00B00C2C"/>
    <w:rsid w:val="00B02CCE"/>
    <w:rsid w:val="00B04AA6"/>
    <w:rsid w:val="00B13760"/>
    <w:rsid w:val="00B1593A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71D5"/>
    <w:rsid w:val="00B47B37"/>
    <w:rsid w:val="00B50C0D"/>
    <w:rsid w:val="00B51E60"/>
    <w:rsid w:val="00B5349A"/>
    <w:rsid w:val="00B53CFF"/>
    <w:rsid w:val="00B55BDC"/>
    <w:rsid w:val="00B565B5"/>
    <w:rsid w:val="00B612AA"/>
    <w:rsid w:val="00B708CB"/>
    <w:rsid w:val="00B70E4F"/>
    <w:rsid w:val="00B724FE"/>
    <w:rsid w:val="00B74457"/>
    <w:rsid w:val="00B74F8B"/>
    <w:rsid w:val="00B77072"/>
    <w:rsid w:val="00B773A0"/>
    <w:rsid w:val="00B813F3"/>
    <w:rsid w:val="00B82619"/>
    <w:rsid w:val="00B872DD"/>
    <w:rsid w:val="00B9522A"/>
    <w:rsid w:val="00B95666"/>
    <w:rsid w:val="00B968F9"/>
    <w:rsid w:val="00BA2F64"/>
    <w:rsid w:val="00BB5158"/>
    <w:rsid w:val="00BB5EC1"/>
    <w:rsid w:val="00BC0BFB"/>
    <w:rsid w:val="00BC5821"/>
    <w:rsid w:val="00BD0ABD"/>
    <w:rsid w:val="00BD37B4"/>
    <w:rsid w:val="00BD7152"/>
    <w:rsid w:val="00BE227B"/>
    <w:rsid w:val="00BE3F94"/>
    <w:rsid w:val="00BE7BF6"/>
    <w:rsid w:val="00BF4A48"/>
    <w:rsid w:val="00BF51E0"/>
    <w:rsid w:val="00BF7770"/>
    <w:rsid w:val="00C00AD5"/>
    <w:rsid w:val="00C0255A"/>
    <w:rsid w:val="00C074D5"/>
    <w:rsid w:val="00C07927"/>
    <w:rsid w:val="00C13BDC"/>
    <w:rsid w:val="00C143EA"/>
    <w:rsid w:val="00C17AF2"/>
    <w:rsid w:val="00C21162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4BDD"/>
    <w:rsid w:val="00C57C40"/>
    <w:rsid w:val="00C61352"/>
    <w:rsid w:val="00C675F5"/>
    <w:rsid w:val="00C8312C"/>
    <w:rsid w:val="00C83DA5"/>
    <w:rsid w:val="00CA65A7"/>
    <w:rsid w:val="00CB19AC"/>
    <w:rsid w:val="00CB7ACA"/>
    <w:rsid w:val="00CC7400"/>
    <w:rsid w:val="00CC7DBA"/>
    <w:rsid w:val="00CD5C28"/>
    <w:rsid w:val="00CE007A"/>
    <w:rsid w:val="00CE5663"/>
    <w:rsid w:val="00CF606A"/>
    <w:rsid w:val="00D00501"/>
    <w:rsid w:val="00D0167A"/>
    <w:rsid w:val="00D03EF6"/>
    <w:rsid w:val="00D13A55"/>
    <w:rsid w:val="00D13CEC"/>
    <w:rsid w:val="00D13E20"/>
    <w:rsid w:val="00D13EAE"/>
    <w:rsid w:val="00D15D72"/>
    <w:rsid w:val="00D169E8"/>
    <w:rsid w:val="00D17B28"/>
    <w:rsid w:val="00D254D6"/>
    <w:rsid w:val="00D26C57"/>
    <w:rsid w:val="00D504E5"/>
    <w:rsid w:val="00D54C1E"/>
    <w:rsid w:val="00D563F8"/>
    <w:rsid w:val="00D5771C"/>
    <w:rsid w:val="00D624CD"/>
    <w:rsid w:val="00D63408"/>
    <w:rsid w:val="00D6511C"/>
    <w:rsid w:val="00D7012D"/>
    <w:rsid w:val="00D81572"/>
    <w:rsid w:val="00D8583D"/>
    <w:rsid w:val="00D85842"/>
    <w:rsid w:val="00D85A8D"/>
    <w:rsid w:val="00D86DAD"/>
    <w:rsid w:val="00D91B9A"/>
    <w:rsid w:val="00D946F3"/>
    <w:rsid w:val="00D966A2"/>
    <w:rsid w:val="00DA2C90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E0199D"/>
    <w:rsid w:val="00E05EA1"/>
    <w:rsid w:val="00E063AE"/>
    <w:rsid w:val="00E11DE2"/>
    <w:rsid w:val="00E14C25"/>
    <w:rsid w:val="00E16B24"/>
    <w:rsid w:val="00E16DA9"/>
    <w:rsid w:val="00E16F1B"/>
    <w:rsid w:val="00E17459"/>
    <w:rsid w:val="00E17E2A"/>
    <w:rsid w:val="00E21456"/>
    <w:rsid w:val="00E24BF7"/>
    <w:rsid w:val="00E33E25"/>
    <w:rsid w:val="00E37981"/>
    <w:rsid w:val="00E44034"/>
    <w:rsid w:val="00E441CA"/>
    <w:rsid w:val="00E52E68"/>
    <w:rsid w:val="00E55C5C"/>
    <w:rsid w:val="00E57927"/>
    <w:rsid w:val="00E60D72"/>
    <w:rsid w:val="00E62966"/>
    <w:rsid w:val="00E728F7"/>
    <w:rsid w:val="00E73E3E"/>
    <w:rsid w:val="00E75F66"/>
    <w:rsid w:val="00E80274"/>
    <w:rsid w:val="00E85159"/>
    <w:rsid w:val="00E927EF"/>
    <w:rsid w:val="00E92B85"/>
    <w:rsid w:val="00EA4041"/>
    <w:rsid w:val="00EB4CFB"/>
    <w:rsid w:val="00EB5D2F"/>
    <w:rsid w:val="00EC08CB"/>
    <w:rsid w:val="00EC3449"/>
    <w:rsid w:val="00EC5032"/>
    <w:rsid w:val="00EC5B95"/>
    <w:rsid w:val="00EC7AAE"/>
    <w:rsid w:val="00ED7BB7"/>
    <w:rsid w:val="00ED7EFE"/>
    <w:rsid w:val="00EF0B78"/>
    <w:rsid w:val="00EF2DB7"/>
    <w:rsid w:val="00F0131E"/>
    <w:rsid w:val="00F117F2"/>
    <w:rsid w:val="00F3016E"/>
    <w:rsid w:val="00F31D9B"/>
    <w:rsid w:val="00F321D6"/>
    <w:rsid w:val="00F3256B"/>
    <w:rsid w:val="00F40F08"/>
    <w:rsid w:val="00F43192"/>
    <w:rsid w:val="00F43CA8"/>
    <w:rsid w:val="00F52E72"/>
    <w:rsid w:val="00F530ED"/>
    <w:rsid w:val="00F624AB"/>
    <w:rsid w:val="00F8198F"/>
    <w:rsid w:val="00F8217F"/>
    <w:rsid w:val="00F83012"/>
    <w:rsid w:val="00F85CE2"/>
    <w:rsid w:val="00F9674A"/>
    <w:rsid w:val="00F976D1"/>
    <w:rsid w:val="00FB02B9"/>
    <w:rsid w:val="00FB22C6"/>
    <w:rsid w:val="00FB5CC7"/>
    <w:rsid w:val="00FB739A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41F6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1059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4.jpeg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package" Target="embeddings/Microsoft_Excel_Worksheet.xlsx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localadmin\Desktop\&#1058;&#1086;&#1073;&#1086;&#1083;&#1100;&#1089;&#1082;\07.&#1048;&#1102;&#1083;&#1100;\&#1055;&#1077;&#1088;&#1074;&#1080;&#1095;&#1082;&#1072;.&#1058;&#1086;&#1073;&#1086;&#1083;&#1100;&#1089;&#1082;.0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localadmin\Desktop\&#1058;&#1086;&#1073;&#1086;&#1083;&#1100;&#1089;&#1082;\07.&#1048;&#1102;&#1083;&#1100;\&#1055;&#1077;&#1088;&#1074;&#1080;&#1095;&#1082;&#1072;.&#1058;&#1086;&#1073;&#1086;&#1083;&#1100;&#1089;&#1082;.0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localadmin\Desktop\&#1058;&#1086;&#1073;&#1086;&#1083;&#1100;&#1089;&#1082;\07.&#1048;&#1102;&#1083;&#1100;\&#1055;&#1077;&#1088;&#1074;&#1080;&#1095;&#1082;&#1072;.&#1058;&#1086;&#1073;&#1086;&#1083;&#1100;&#1089;&#1082;.07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localadmin\Desktop\&#1058;&#1086;&#1073;&#1086;&#1083;&#1100;&#1089;&#1082;\07.&#1048;&#1102;&#1083;&#1100;\&#1055;&#1077;&#1088;&#1074;&#1080;&#1095;&#1082;&#1072;.&#1058;&#1086;&#1073;&#1086;&#1083;&#1100;&#1089;&#1082;.07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localadmin\Desktop\&#1058;&#1086;&#1073;&#1086;&#1083;&#1100;&#1089;&#1082;\07.&#1048;&#1102;&#1083;&#1100;\&#1055;&#1077;&#1088;&#1074;&#1080;&#1095;&#1082;&#1072;.&#1058;&#1086;&#1073;&#1086;&#1083;&#1100;&#1089;&#1082;.07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6.xml"/><Relationship Id="rId4" Type="http://schemas.openxmlformats.org/officeDocument/2006/relationships/oleObject" Target="file:///C:\Users\localadmin\Desktop\&#1058;&#1086;&#1073;&#1086;&#1083;&#1100;&#1089;&#1082;\07.&#1048;&#1102;&#1083;&#1100;\&#1055;&#1077;&#1088;&#1074;&#1080;&#1095;&#1082;&#1072;.&#1058;&#1086;&#1073;&#1086;&#1083;&#1100;&#1089;&#1082;.0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76805399325081"/>
          <c:y val="0.18844290946338221"/>
          <c:w val="0.46589268841394826"/>
          <c:h val="0.702855587447592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17-4435-8C05-44F82F450A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17-4435-8C05-44F82F450A3A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17-4435-8C05-44F82F450A3A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17-4435-8C05-44F82F450A3A}"/>
              </c:ext>
            </c:extLst>
          </c:dPt>
          <c:dLbls>
            <c:dLbl>
              <c:idx val="0"/>
              <c:layout>
                <c:manualLayout>
                  <c:x val="0.16618911174785089"/>
                  <c:y val="2.12314296041023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17-4435-8C05-44F82F450A3A}"/>
                </c:ext>
              </c:extLst>
            </c:dLbl>
            <c:dLbl>
              <c:idx val="1"/>
              <c:layout>
                <c:manualLayout>
                  <c:x val="-0.10315186246418344"/>
                  <c:y val="-0.144373721307896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17-4435-8C05-44F82F450A3A}"/>
                </c:ext>
              </c:extLst>
            </c:dLbl>
            <c:dLbl>
              <c:idx val="2"/>
              <c:layout>
                <c:manualLayout>
                  <c:x val="-3.4408546352909325E-2"/>
                  <c:y val="-0.186836580516100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317-4435-8C05-44F82F450A3A}"/>
                </c:ext>
              </c:extLst>
            </c:dLbl>
            <c:dLbl>
              <c:idx val="3"/>
              <c:layout>
                <c:manualLayout>
                  <c:x val="0.13761591047537397"/>
                  <c:y val="-0.127388577624614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317-4435-8C05-44F82F450A3A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'\Users\localadmin\Desktop\Тобольск\05.Май\[Первичка. Тобольск.05.xlsx]Графики'!$A$4:$A$7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0.80315917375455648</c:v>
                </c:pt>
                <c:pt idx="1">
                  <c:v>0.17739975698663427</c:v>
                </c:pt>
                <c:pt idx="2">
                  <c:v>1.7010935601458079E-2</c:v>
                </c:pt>
                <c:pt idx="3">
                  <c:v>2.4301336573511541E-3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17-4435-8C05-44F82F450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800874949148959E-2"/>
          <c:y val="0.14594596369391222"/>
          <c:w val="0.9194386497357443"/>
          <c:h val="0.489220501531693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FC9C608-FFA4-42D0-9E9E-220A5EABF1C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3083-4F3C-8F82-EE921E7C568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593BFF2-3196-40F7-A346-2904DA5EC78F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3083-4F3C-8F82-EE921E7C568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12EE660-8749-4D77-9853-F06C67EF5683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3083-4F3C-8F82-EE921E7C568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4EB2F51-5344-4F80-AFDC-8CA56BA80E0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3083-4F3C-8F82-EE921E7C568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9427ED5-257D-405D-8B6A-DA6BA1B7AE6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3083-4F3C-8F82-EE921E7C568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E10A5C0-D1C1-4555-9CC5-B586A26FF2AF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3083-4F3C-8F82-EE921E7C568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CA682CD-4CE2-47E5-A559-FED3649E851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3083-4F3C-8F82-EE921E7C568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641CD943-314E-4CCA-873B-8AF76865444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3083-4F3C-8F82-EE921E7C568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2EDC528C-CA71-4AE1-925C-21E638243E23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3083-4F3C-8F82-EE921E7C568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2DCF5FBF-58DF-400F-A971-FAC8B1CE4FC3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3083-4F3C-8F82-EE921E7C568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20B586DA-B954-4494-8CF9-11287B986B96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3083-4F3C-8F82-EE921E7C5686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B65C103E-1524-4B3F-B0BD-D23A5EFB0CA2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3083-4F3C-8F82-EE921E7C5686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2655312E-54FE-4FA5-9A55-548343C645BE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3083-4F3C-8F82-EE921E7C5686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fld id="{56AFA7CF-4E59-4F68-A663-9B3642BA0266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3083-4F3C-8F82-EE921E7C5686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C969D948-E354-4879-982C-CAC4CFA76FC9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3083-4F3C-8F82-EE921E7C5686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fld id="{D00358E8-7FA4-4B23-A3A6-2AE3FB2F599E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3083-4F3C-8F82-EE921E7C568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Графики!$A$76:$B$93</c15:sqref>
                  </c15:fullRef>
                </c:ext>
              </c:extLst>
              <c:f>(Графики!$A$76:$B$90,Графики!$A$93:$B$93)</c:f>
              <c:multiLvlStrCache>
                <c:ptCount val="16"/>
                <c:lvl>
                  <c:pt idx="0">
                    <c:v>менее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35-40</c:v>
                  </c:pt>
                  <c:pt idx="5">
                    <c:v>40-45</c:v>
                  </c:pt>
                  <c:pt idx="6">
                    <c:v>45-50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менее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65-70</c:v>
                  </c:pt>
                  <c:pt idx="14">
                    <c:v>более 70</c:v>
                  </c:pt>
                  <c:pt idx="15">
                    <c:v>более 80</c:v>
                  </c:pt>
                </c:lvl>
                <c:lvl>
                  <c:pt idx="0">
                    <c:v>1-комнатные</c:v>
                  </c:pt>
                  <c:pt idx="9">
                    <c:v>2-комнатные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Графики!$D$76:$D$93</c15:sqref>
                  </c15:fullRef>
                </c:ext>
              </c:extLst>
              <c:f>(Графики!$D$76:$D$90,Графики!$D$93)</c:f>
              <c:numCache>
                <c:formatCode>General</c:formatCode>
                <c:ptCount val="16"/>
                <c:pt idx="0">
                  <c:v>20</c:v>
                </c:pt>
                <c:pt idx="1">
                  <c:v>99</c:v>
                </c:pt>
                <c:pt idx="2">
                  <c:v>199</c:v>
                </c:pt>
                <c:pt idx="3">
                  <c:v>77</c:v>
                </c:pt>
                <c:pt idx="4">
                  <c:v>80</c:v>
                </c:pt>
                <c:pt idx="5">
                  <c:v>130</c:v>
                </c:pt>
                <c:pt idx="6">
                  <c:v>25</c:v>
                </c:pt>
                <c:pt idx="7">
                  <c:v>16</c:v>
                </c:pt>
                <c:pt idx="8">
                  <c:v>15</c:v>
                </c:pt>
                <c:pt idx="9">
                  <c:v>2</c:v>
                </c:pt>
                <c:pt idx="10">
                  <c:v>105</c:v>
                </c:pt>
                <c:pt idx="11">
                  <c:v>19</c:v>
                </c:pt>
                <c:pt idx="12">
                  <c:v>8</c:v>
                </c:pt>
                <c:pt idx="13">
                  <c:v>11</c:v>
                </c:pt>
                <c:pt idx="14">
                  <c:v>1</c:v>
                </c:pt>
                <c:pt idx="15">
                  <c:v>14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Графики!$C$76:$C$93</c15:f>
                <c15:dlblRangeCache>
                  <c:ptCount val="18"/>
                  <c:pt idx="0">
                    <c:v>3%</c:v>
                  </c:pt>
                  <c:pt idx="1">
                    <c:v>15%</c:v>
                  </c:pt>
                  <c:pt idx="2">
                    <c:v>30%</c:v>
                  </c:pt>
                  <c:pt idx="3">
                    <c:v>12%</c:v>
                  </c:pt>
                  <c:pt idx="4">
                    <c:v>12%</c:v>
                  </c:pt>
                  <c:pt idx="5">
                    <c:v>20%</c:v>
                  </c:pt>
                  <c:pt idx="6">
                    <c:v>4%</c:v>
                  </c:pt>
                  <c:pt idx="7">
                    <c:v>2%</c:v>
                  </c:pt>
                  <c:pt idx="8">
                    <c:v>2%</c:v>
                  </c:pt>
                  <c:pt idx="9">
                    <c:v>1%</c:v>
                  </c:pt>
                  <c:pt idx="10">
                    <c:v>72%</c:v>
                  </c:pt>
                  <c:pt idx="11">
                    <c:v>13%</c:v>
                  </c:pt>
                  <c:pt idx="12">
                    <c:v>5%</c:v>
                  </c:pt>
                  <c:pt idx="13">
                    <c:v>8%</c:v>
                  </c:pt>
                  <c:pt idx="14">
                    <c:v>1%</c:v>
                  </c:pt>
                  <c:pt idx="15">
                    <c:v>0%</c:v>
                  </c:pt>
                  <c:pt idx="16">
                    <c:v>0%</c:v>
                  </c:pt>
                  <c:pt idx="17">
                    <c:v>100%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3083-4F3C-8F82-EE921E7C5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91185088"/>
        <c:axId val="291185480"/>
      </c:barChart>
      <c:catAx>
        <c:axId val="29118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1185480"/>
        <c:crosses val="autoZero"/>
        <c:auto val="1"/>
        <c:lblAlgn val="ctr"/>
        <c:lblOffset val="100"/>
        <c:noMultiLvlLbl val="0"/>
      </c:catAx>
      <c:valAx>
        <c:axId val="29118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118508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977056373335"/>
          <c:y val="0.13950561797752808"/>
          <c:w val="0.825303615782494"/>
          <c:h val="0.687363354861541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Графики!$A$57</c:f>
              <c:strCache>
                <c:ptCount val="1"/>
                <c:pt idx="0">
                  <c:v>Структура предложений по типу домостроения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'\Users\localadmin\Desktop\Тобольск\05.Май\[Первичка. Тобольск.05.xlsx]Графики'!$A$58:$A$60</c:f>
              <c:strCache>
                <c:ptCount val="3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блочное</c:v>
                </c:pt>
              </c:strCache>
            </c:strRef>
          </c:cat>
          <c:val>
            <c:numRef>
              <c:f>Графики!$C$58:$C$60</c:f>
              <c:numCache>
                <c:formatCode>0.0%</c:formatCode>
                <c:ptCount val="3"/>
                <c:pt idx="0">
                  <c:v>0.9246658566221142</c:v>
                </c:pt>
                <c:pt idx="1">
                  <c:v>4.7387606318347507E-2</c:v>
                </c:pt>
                <c:pt idx="2">
                  <c:v>2.7946537059538274E-2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84-49DD-A0F2-3FEADA593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289352072"/>
        <c:axId val="289356776"/>
      </c:barChart>
      <c:catAx>
        <c:axId val="28935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9356776"/>
        <c:crosses val="autoZero"/>
        <c:auto val="1"/>
        <c:lblAlgn val="ctr"/>
        <c:lblOffset val="100"/>
        <c:noMultiLvlLbl val="0"/>
      </c:catAx>
      <c:valAx>
        <c:axId val="28935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93520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708190850606985E-2"/>
          <c:y val="8.709676787279888E-2"/>
          <c:w val="0.82683949738698492"/>
          <c:h val="0.74035201391084859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Графики!$C$154</c:f>
              <c:strCache>
                <c:ptCount val="1"/>
                <c:pt idx="0">
                  <c:v>темпы прироста,%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>
                  <a:lumMod val="95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42A-41EC-8DBA-FB7CF0295FB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542A-41EC-8DBA-FB7CF0295FB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42A-41EC-8DBA-FB7CF0295FB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42A-41EC-8DBA-FB7CF0295FB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42A-41EC-8DBA-FB7CF0295FB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42A-41EC-8DBA-FB7CF0295FB1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42A-41EC-8DBA-FB7CF0295FB1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42A-41EC-8DBA-FB7CF0295FB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42A-41EC-8DBA-FB7CF0295FB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542A-41EC-8DBA-FB7CF0295FB1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542A-41EC-8DBA-FB7CF0295FB1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542A-41EC-8DBA-FB7CF0295FB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42A-41EC-8DBA-FB7CF0295FB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542A-41EC-8DBA-FB7CF0295FB1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542A-41EC-8DBA-FB7CF0295FB1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>
                    <a:lumMod val="9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542A-41EC-8DBA-FB7CF0295FB1}"/>
              </c:ext>
            </c:extLst>
          </c:dPt>
          <c:dLbls>
            <c:dLbl>
              <c:idx val="1"/>
              <c:layout>
                <c:manualLayout>
                  <c:x val="0"/>
                  <c:y val="-3.38661056733889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2A-41EC-8DBA-FB7CF0295FB1}"/>
                </c:ext>
              </c:extLst>
            </c:dLbl>
            <c:dLbl>
              <c:idx val="2"/>
              <c:layout>
                <c:manualLayout>
                  <c:x val="0"/>
                  <c:y val="3.840459724760548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2A-41EC-8DBA-FB7CF0295FB1}"/>
                </c:ext>
              </c:extLst>
            </c:dLbl>
            <c:dLbl>
              <c:idx val="3"/>
              <c:layout>
                <c:manualLayout>
                  <c:x val="0"/>
                  <c:y val="-3.55240612419839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2A-41EC-8DBA-FB7CF0295FB1}"/>
                </c:ext>
              </c:extLst>
            </c:dLbl>
            <c:dLbl>
              <c:idx val="4"/>
              <c:layout>
                <c:manualLayout>
                  <c:x val="0"/>
                  <c:y val="3.54185514128020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2A-41EC-8DBA-FB7CF0295FB1}"/>
                </c:ext>
              </c:extLst>
            </c:dLbl>
            <c:dLbl>
              <c:idx val="5"/>
              <c:layout>
                <c:manualLayout>
                  <c:x val="0"/>
                  <c:y val="4.10072384057347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2A-41EC-8DBA-FB7CF0295FB1}"/>
                </c:ext>
              </c:extLst>
            </c:dLbl>
            <c:dLbl>
              <c:idx val="6"/>
              <c:layout>
                <c:manualLayout>
                  <c:x val="-9.9953418587588062E-17"/>
                  <c:y val="-9.82033715685526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2A-41EC-8DBA-FB7CF0295FB1}"/>
                </c:ext>
              </c:extLst>
            </c:dLbl>
            <c:dLbl>
              <c:idx val="7"/>
              <c:layout>
                <c:manualLayout>
                  <c:x val="0"/>
                  <c:y val="-6.4339619274253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2A-41EC-8DBA-FB7CF0295FB1}"/>
                </c:ext>
              </c:extLst>
            </c:dLbl>
            <c:dLbl>
              <c:idx val="8"/>
              <c:layout>
                <c:manualLayout>
                  <c:x val="0"/>
                  <c:y val="3.21546107305065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42A-41EC-8DBA-FB7CF0295FB1}"/>
                </c:ext>
              </c:extLst>
            </c:dLbl>
            <c:dLbl>
              <c:idx val="9"/>
              <c:layout>
                <c:manualLayout>
                  <c:x val="0"/>
                  <c:y val="2.79667726406345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2A-41EC-8DBA-FB7CF0295FB1}"/>
                </c:ext>
              </c:extLst>
            </c:dLbl>
            <c:dLbl>
              <c:idx val="10"/>
              <c:layout>
                <c:manualLayout>
                  <c:x val="0"/>
                  <c:y val="-2.9062074491900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42A-41EC-8DBA-FB7CF0295FB1}"/>
                </c:ext>
              </c:extLst>
            </c:dLbl>
            <c:dLbl>
              <c:idx val="11"/>
              <c:layout>
                <c:manualLayout>
                  <c:x val="-9.9953418587588062E-17"/>
                  <c:y val="4.522704322823983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42A-41EC-8DBA-FB7CF0295FB1}"/>
                </c:ext>
              </c:extLst>
            </c:dLbl>
            <c:dLbl>
              <c:idx val="12"/>
              <c:layout>
                <c:manualLayout>
                  <c:x val="-9.9953418587588062E-17"/>
                  <c:y val="0.152125562187944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42A-41EC-8DBA-FB7CF0295FB1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'\Users\localadmin\Desktop\Тобольск\06.Июнь\[06.Первичка_Тобольск.xlsx]Графики'!$B$185:$B$197</c:f>
              <c:numCache>
                <c:formatCode>General</c:formatCode>
                <c:ptCount val="13"/>
                <c:pt idx="0">
                  <c:v>45615.954772400182</c:v>
                </c:pt>
                <c:pt idx="1">
                  <c:v>45663.43839530187</c:v>
                </c:pt>
                <c:pt idx="2">
                  <c:v>45453.480815809125</c:v>
                </c:pt>
                <c:pt idx="3">
                  <c:v>45661.86091146298</c:v>
                </c:pt>
                <c:pt idx="4">
                  <c:v>45390.503159820633</c:v>
                </c:pt>
                <c:pt idx="5">
                  <c:v>45679.181155538405</c:v>
                </c:pt>
                <c:pt idx="6">
                  <c:v>45997.581856144461</c:v>
                </c:pt>
                <c:pt idx="7">
                  <c:v>44752.476830938584</c:v>
                </c:pt>
                <c:pt idx="8">
                  <c:v>44068.483697546988</c:v>
                </c:pt>
                <c:pt idx="9">
                  <c:v>44181.89685153024</c:v>
                </c:pt>
                <c:pt idx="10">
                  <c:v>44212.890429450847</c:v>
                </c:pt>
                <c:pt idx="11">
                  <c:v>44007.061396573765</c:v>
                </c:pt>
                <c:pt idx="12">
                  <c:v>44431.263381248398</c:v>
                </c:pt>
              </c:numCache>
            </c:numRef>
          </c:cat>
          <c:val>
            <c:numRef>
              <c:f>Графики!$C$186:$C$198</c:f>
              <c:numCache>
                <c:formatCode>0.00%</c:formatCode>
                <c:ptCount val="13"/>
                <c:pt idx="0">
                  <c:v>1.0409433089497711E-3</c:v>
                </c:pt>
                <c:pt idx="1">
                  <c:v>-4.5979362674175572E-3</c:v>
                </c:pt>
                <c:pt idx="2">
                  <c:v>4.5844694820682541E-3</c:v>
                </c:pt>
                <c:pt idx="3">
                  <c:v>-5.9427659369489794E-3</c:v>
                </c:pt>
                <c:pt idx="4">
                  <c:v>6.3598765297077087E-3</c:v>
                </c:pt>
                <c:pt idx="5">
                  <c:v>6.9703679565071841E-3</c:v>
                </c:pt>
                <c:pt idx="6">
                  <c:v>-2.7068923516455512E-2</c:v>
                </c:pt>
                <c:pt idx="7">
                  <c:v>-1.5283916820414523E-2</c:v>
                </c:pt>
                <c:pt idx="8">
                  <c:v>2.5735660605350485E-3</c:v>
                </c:pt>
                <c:pt idx="9">
                  <c:v>7.014994857454937E-4</c:v>
                </c:pt>
                <c:pt idx="10">
                  <c:v>-4.6554077527574123E-3</c:v>
                </c:pt>
                <c:pt idx="11">
                  <c:v>9.6394072044914125E-3</c:v>
                </c:pt>
                <c:pt idx="12">
                  <c:v>4.442224840233977E-2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542A-41EC-8DBA-FB7CF0295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91186264"/>
        <c:axId val="291191360"/>
      </c:barChart>
      <c:lineChart>
        <c:grouping val="standard"/>
        <c:varyColors val="0"/>
        <c:ser>
          <c:idx val="0"/>
          <c:order val="0"/>
          <c:tx>
            <c:strRef>
              <c:f>Графики!$B$154</c:f>
              <c:strCache>
                <c:ptCount val="1"/>
                <c:pt idx="0">
                  <c:v>удельная цена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chemeClr val="accent2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dLbl>
              <c:idx val="0"/>
              <c:layout>
                <c:manualLayout>
                  <c:x val="-2.9475294298961768E-2"/>
                  <c:y val="-2.6394715408808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42A-41EC-8DBA-FB7CF0295FB1}"/>
                </c:ext>
              </c:extLst>
            </c:dLbl>
            <c:dLbl>
              <c:idx val="2"/>
              <c:layout>
                <c:manualLayout>
                  <c:x val="-2.9475294298961816E-2"/>
                  <c:y val="-3.8848013091063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42A-41EC-8DBA-FB7CF0295FB1}"/>
                </c:ext>
              </c:extLst>
            </c:dLbl>
            <c:dLbl>
              <c:idx val="4"/>
              <c:layout>
                <c:manualLayout>
                  <c:x val="-2.9475294298961816E-2"/>
                  <c:y val="-3.8848013091063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42A-41EC-8DBA-FB7CF0295FB1}"/>
                </c:ext>
              </c:extLst>
            </c:dLbl>
            <c:dLbl>
              <c:idx val="6"/>
              <c:layout>
                <c:manualLayout>
                  <c:x val="-2.9223023066288246E-2"/>
                  <c:y val="-5.4665964268150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42A-41EC-8DBA-FB7CF0295FB1}"/>
                </c:ext>
              </c:extLst>
            </c:dLbl>
            <c:dLbl>
              <c:idx val="7"/>
              <c:layout>
                <c:manualLayout>
                  <c:x val="-2.9223023066288246E-2"/>
                  <c:y val="-5.9299167774500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42A-41EC-8DBA-FB7CF0295FB1}"/>
                </c:ext>
              </c:extLst>
            </c:dLbl>
            <c:dLbl>
              <c:idx val="8"/>
              <c:layout>
                <c:manualLayout>
                  <c:x val="-3.071832278944962E-2"/>
                  <c:y val="-5.0208362301141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42A-41EC-8DBA-FB7CF0295FB1}"/>
                </c:ext>
              </c:extLst>
            </c:dLbl>
            <c:dLbl>
              <c:idx val="9"/>
              <c:layout>
                <c:manualLayout>
                  <c:x val="-2.7997790002572871E-2"/>
                  <c:y val="-5.6254947708261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42A-41EC-8DBA-FB7CF0295FB1}"/>
                </c:ext>
              </c:extLst>
            </c:dLbl>
            <c:dLbl>
              <c:idx val="10"/>
              <c:layout>
                <c:manualLayout>
                  <c:x val="-2.9223023066288344E-2"/>
                  <c:y val="-5.4665964268150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42A-41EC-8DBA-FB7CF0295FB1}"/>
                </c:ext>
              </c:extLst>
            </c:dLbl>
            <c:dLbl>
              <c:idx val="11"/>
              <c:layout>
                <c:manualLayout>
                  <c:x val="-2.9223082508886979E-2"/>
                  <c:y val="-8.0242774586879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42A-41EC-8DBA-FB7CF0295FB1}"/>
                </c:ext>
              </c:extLst>
            </c:dLbl>
            <c:dLbl>
              <c:idx val="12"/>
              <c:layout>
                <c:manualLayout>
                  <c:x val="-3.071832278944962E-2"/>
                  <c:y val="-8.3855799834125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42A-41EC-8DBA-FB7CF0295FB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Графики!$A$186:$A$198</c:f>
              <c:numCache>
                <c:formatCode>mmm\-yy</c:formatCode>
                <c:ptCount val="13"/>
                <c:pt idx="0">
                  <c:v>42552</c:v>
                </c:pt>
                <c:pt idx="1">
                  <c:v>42583</c:v>
                </c:pt>
                <c:pt idx="2">
                  <c:v>42614</c:v>
                </c:pt>
                <c:pt idx="3">
                  <c:v>42644</c:v>
                </c:pt>
                <c:pt idx="4">
                  <c:v>42675</c:v>
                </c:pt>
                <c:pt idx="5">
                  <c:v>42705</c:v>
                </c:pt>
                <c:pt idx="6">
                  <c:v>42736</c:v>
                </c:pt>
                <c:pt idx="7">
                  <c:v>42767</c:v>
                </c:pt>
                <c:pt idx="8">
                  <c:v>42795</c:v>
                </c:pt>
                <c:pt idx="9">
                  <c:v>42826</c:v>
                </c:pt>
                <c:pt idx="10">
                  <c:v>42856</c:v>
                </c:pt>
                <c:pt idx="11">
                  <c:v>42887</c:v>
                </c:pt>
                <c:pt idx="12">
                  <c:v>42917</c:v>
                </c:pt>
              </c:numCache>
            </c:numRef>
          </c:cat>
          <c:val>
            <c:numRef>
              <c:f>Графики!$B$186:$B$198</c:f>
              <c:numCache>
                <c:formatCode>0</c:formatCode>
                <c:ptCount val="13"/>
                <c:pt idx="0">
                  <c:v>45663.43839530187</c:v>
                </c:pt>
                <c:pt idx="1">
                  <c:v>45453.480815809125</c:v>
                </c:pt>
                <c:pt idx="2">
                  <c:v>45661.86091146298</c:v>
                </c:pt>
                <c:pt idx="3">
                  <c:v>45390.503159820633</c:v>
                </c:pt>
                <c:pt idx="4">
                  <c:v>45679.181155538405</c:v>
                </c:pt>
                <c:pt idx="5">
                  <c:v>45997.581856144461</c:v>
                </c:pt>
                <c:pt idx="6">
                  <c:v>44752.476830938584</c:v>
                </c:pt>
                <c:pt idx="7">
                  <c:v>44068.483697546988</c:v>
                </c:pt>
                <c:pt idx="8">
                  <c:v>44181.89685153024</c:v>
                </c:pt>
                <c:pt idx="9">
                  <c:v>44212.890429450847</c:v>
                </c:pt>
                <c:pt idx="10">
                  <c:v>44007.061396573765</c:v>
                </c:pt>
                <c:pt idx="11">
                  <c:v>44431.263381248398</c:v>
                </c:pt>
                <c:pt idx="12" formatCode="General">
                  <c:v>46405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542A-41EC-8DBA-FB7CF0295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190576"/>
        <c:axId val="291185872"/>
      </c:lineChart>
      <c:dateAx>
        <c:axId val="291190576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/>
            </a:pPr>
            <a:endParaRPr lang="ru-RU"/>
          </a:p>
        </c:txPr>
        <c:crossAx val="291185872"/>
        <c:crosses val="autoZero"/>
        <c:auto val="1"/>
        <c:lblOffset val="100"/>
        <c:baseTimeUnit val="months"/>
      </c:dateAx>
      <c:valAx>
        <c:axId val="291185872"/>
        <c:scaling>
          <c:orientation val="minMax"/>
          <c:max val="65000"/>
          <c:min val="3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291190576"/>
        <c:crosses val="autoZero"/>
        <c:crossBetween val="between"/>
        <c:majorUnit val="5000"/>
      </c:valAx>
      <c:valAx>
        <c:axId val="291191360"/>
        <c:scaling>
          <c:orientation val="minMax"/>
          <c:max val="8.0000000000000016E-2"/>
          <c:min val="-4.0000000000000008E-2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0.00%" sourceLinked="1"/>
        <c:majorTickMark val="out"/>
        <c:minorTickMark val="none"/>
        <c:tickLblPos val="nextTo"/>
        <c:crossAx val="291186264"/>
        <c:crosses val="max"/>
        <c:crossBetween val="between"/>
        <c:majorUnit val="1.0000000000000002E-2"/>
      </c:valAx>
      <c:dateAx>
        <c:axId val="291186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1191360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27000" t="35000" r="23000" b="53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0707330181099E-2"/>
          <c:y val="0.12912040296023169"/>
          <c:w val="0.92778763330851644"/>
          <c:h val="0.70067983078303997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'\Users\localadmin\Desktop\Тобольск\05.Май\[Первичка. Тобольск.05.xlsx]Графики'!$A$115:$A$118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Графики!$B$114:$B$116</c:f>
              <c:numCache>
                <c:formatCode>0</c:formatCode>
                <c:ptCount val="3"/>
                <c:pt idx="0">
                  <c:v>46986.762165261047</c:v>
                </c:pt>
                <c:pt idx="1">
                  <c:v>45762.577477362582</c:v>
                </c:pt>
                <c:pt idx="2">
                  <c:v>41201.231292072407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B9-4E8D-B837-F5B0A5CA3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188616"/>
        <c:axId val="291189400"/>
      </c:barChart>
      <c:catAx>
        <c:axId val="291188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1189400"/>
        <c:crosses val="autoZero"/>
        <c:auto val="1"/>
        <c:lblAlgn val="ctr"/>
        <c:lblOffset val="100"/>
        <c:noMultiLvlLbl val="0"/>
      </c:catAx>
      <c:valAx>
        <c:axId val="291189400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118861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DCE657C-3641-4F0E-B9D7-84886DD9099A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FE17-4323-B5D2-93206DA8287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7D6330F-D4C4-48CF-915F-96D23F07F1B3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E17-4323-B5D2-93206DA8287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2479C13-9BB0-4080-9CB4-F33C55798AF5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FE17-4323-B5D2-93206DA8287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48F59F3-D560-4ADC-9A1F-63EA4E6FF28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FE17-4323-B5D2-93206DA8287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2A64CBD-279D-4274-BFDF-80CE99AE88C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FE17-4323-B5D2-93206DA8287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4080C39-C7C4-4C6B-B368-426710C9D32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FE17-4323-B5D2-93206DA8287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613C3820-0841-4E64-8C8F-242C4B5F3053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FE17-4323-B5D2-93206DA8287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DB0A54B-52F6-4809-8DED-72FE5212394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FE17-4323-B5D2-93206DA8287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D7D676BB-626E-4C7A-903B-CA7BF53ED5F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FE17-4323-B5D2-93206DA8287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9DE60C6A-E469-47CF-A6F5-6EE9B69BC536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FE17-4323-B5D2-93206DA828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[7]Графики!$A$100:$B$111</c15:sqref>
                  </c15:fullRef>
                </c:ext>
              </c:extLst>
              <c:f>([7]Графики!$A$100:$B$107,[7]Графики!$A$110:$B$111)</c:f>
              <c:multiLvlStrCache>
                <c:ptCount val="10"/>
                <c:lvl>
                  <c:pt idx="0">
                    <c:v>менее1500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более 2500</c:v>
                  </c:pt>
                  <c:pt idx="4">
                    <c:v>менее 2000</c:v>
                  </c:pt>
                  <c:pt idx="5">
                    <c:v>2000-2500</c:v>
                  </c:pt>
                  <c:pt idx="6">
                    <c:v>2500-3000</c:v>
                  </c:pt>
                  <c:pt idx="7">
                    <c:v>3000-3500</c:v>
                  </c:pt>
                  <c:pt idx="8">
                    <c:v>3500-4000</c:v>
                  </c:pt>
                  <c:pt idx="9">
                    <c:v>более 4000</c:v>
                  </c:pt>
                </c:lvl>
                <c:lvl>
                  <c:pt idx="0">
                    <c:v>1-комнатные</c:v>
                  </c:pt>
                  <c:pt idx="4">
                    <c:v>2-комнатные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Графики!$D$99:$D$110</c15:sqref>
                  </c15:fullRef>
                </c:ext>
              </c:extLst>
              <c:f>(Графики!$D$99:$D$106,Графики!$D$109:$D$110)</c:f>
              <c:numCache>
                <c:formatCode>General</c:formatCode>
                <c:ptCount val="10"/>
                <c:pt idx="0">
                  <c:v>289</c:v>
                </c:pt>
                <c:pt idx="1">
                  <c:v>246</c:v>
                </c:pt>
                <c:pt idx="2">
                  <c:v>111</c:v>
                </c:pt>
                <c:pt idx="3">
                  <c:v>15</c:v>
                </c:pt>
                <c:pt idx="4">
                  <c:v>2</c:v>
                </c:pt>
                <c:pt idx="5">
                  <c:v>119</c:v>
                </c:pt>
                <c:pt idx="6">
                  <c:v>23</c:v>
                </c:pt>
                <c:pt idx="7">
                  <c:v>2</c:v>
                </c:pt>
                <c:pt idx="8">
                  <c:v>2</c:v>
                </c:pt>
                <c:pt idx="9">
                  <c:v>12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Графики!$C$99:$C$110</c15:f>
                <c15:dlblRangeCache>
                  <c:ptCount val="12"/>
                  <c:pt idx="0">
                    <c:v>44%</c:v>
                  </c:pt>
                  <c:pt idx="1">
                    <c:v>37%</c:v>
                  </c:pt>
                  <c:pt idx="2">
                    <c:v>17%</c:v>
                  </c:pt>
                  <c:pt idx="3">
                    <c:v>2%</c:v>
                  </c:pt>
                  <c:pt idx="4">
                    <c:v>1%</c:v>
                  </c:pt>
                  <c:pt idx="5">
                    <c:v>82%</c:v>
                  </c:pt>
                  <c:pt idx="6">
                    <c:v>16%</c:v>
                  </c:pt>
                  <c:pt idx="7">
                    <c:v>1%</c:v>
                  </c:pt>
                  <c:pt idx="8">
                    <c:v>0%</c:v>
                  </c:pt>
                  <c:pt idx="9">
                    <c:v>0%</c:v>
                  </c:pt>
                  <c:pt idx="10">
                    <c:v>14%</c:v>
                  </c:pt>
                  <c:pt idx="11">
                    <c:v>86%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FE17-4323-B5D2-93206DA82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89357168"/>
        <c:axId val="147831968"/>
      </c:barChart>
      <c:catAx>
        <c:axId val="28935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7831968"/>
        <c:crosses val="autoZero"/>
        <c:auto val="1"/>
        <c:lblAlgn val="ctr"/>
        <c:lblOffset val="100"/>
        <c:noMultiLvlLbl val="0"/>
      </c:catAx>
      <c:valAx>
        <c:axId val="14783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93571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0.16429</cdr:x>
      <cdr:y>0.86602</cdr:y>
    </cdr:from>
    <cdr:to>
      <cdr:x>0.59143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30251" y="2551641"/>
          <a:ext cx="1898650" cy="394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0.23571</cdr:x>
      <cdr:y>0.68966</cdr:y>
    </cdr:from>
    <cdr:to>
      <cdr:x>0.44143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47750" y="203199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0.20238</cdr:x>
      <cdr:y>0.91343</cdr:y>
    </cdr:from>
    <cdr:to>
      <cdr:x>0.78095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99585" y="2691341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i="1"/>
            <a:t>Источник: база компании "Этажи", 2017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0.33802</cdr:x>
      <cdr:y>0.90695</cdr:y>
    </cdr:from>
    <cdr:to>
      <cdr:x>0.7018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9716" y="2486025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</a:t>
          </a:r>
          <a:r>
            <a:rPr lang="en-US" sz="1050" i="1"/>
            <a:t>2017</a:t>
          </a:r>
          <a:endParaRPr lang="ru-RU" sz="105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0.18028</cdr:x>
      <cdr:y>0.90974</cdr:y>
    </cdr:from>
    <cdr:to>
      <cdr:x>0.86691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5217" y="257069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2017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0.34282</cdr:x>
      <cdr:y>0.94447</cdr:y>
    </cdr:from>
    <cdr:to>
      <cdr:x>0.69912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4383" y="4338109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2016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0.29597</cdr:x>
      <cdr:y>0.91768</cdr:y>
    </cdr:from>
    <cdr:to>
      <cdr:x>0.80317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00717" y="2843213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2017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480D-10A5-4A05-9A3C-ACFE9D18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localadmin</cp:lastModifiedBy>
  <cp:revision>21</cp:revision>
  <cp:lastPrinted>2017-01-13T13:31:00Z</cp:lastPrinted>
  <dcterms:created xsi:type="dcterms:W3CDTF">2017-06-07T09:41:00Z</dcterms:created>
  <dcterms:modified xsi:type="dcterms:W3CDTF">2017-08-15T05:13:00Z</dcterms:modified>
</cp:coreProperties>
</file>